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38B76">
      <w:r>
        <w:t>物理历史小故事</w:t>
      </w:r>
    </w:p>
    <w:p w14:paraId="2BCF1AD3">
      <w:r>
        <w:t>1638年，伽利略在《两门新科学》中发表了一个震惊科学界的发现：如果在一个竖直放置的圆周上，从最高点引出任意多条不同倾角的光滑斜面，物体从最高点沿这些斜面滑到圆周上任意一点的时间全都相等。</w:t>
      </w:r>
    </w:p>
    <w:p w14:paraId="45B1330B">
      <w:r>
        <w:t>这个结论完全违背了当时人们的常识，但伽利略通过严谨的数学证明和实验验证了其正确性。等时圆定理后来成为摆钟发明的理论基础，也为牛顿发现万有引力定律提供了重要启发。</w:t>
      </w:r>
    </w:p>
    <w:p w14:paraId="518F0DC5">
      <w:pPr>
        <w:rPr>
          <w:rFonts w:hint="eastAsia"/>
          <w:lang w:val="en-US" w:eastAsia="zh-CN"/>
        </w:rPr>
      </w:pPr>
    </w:p>
    <w:p w14:paraId="01D2473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请证明以下定理：</w:t>
      </w:r>
      <w:bookmarkStart w:id="0" w:name="_GoBack"/>
      <w:bookmarkEnd w:id="0"/>
    </w:p>
    <w:p w14:paraId="7242D8EC">
      <w:pPr>
        <w:numPr>
          <w:ilvl w:val="0"/>
          <w:numId w:val="1"/>
        </w:numPr>
        <w:spacing w:before="0"/>
        <w:ind w:left="720" w:hanging="360"/>
      </w:pPr>
      <w:r>
        <w:t>最高点等时圆：从竖直圆周的最高点沿任意光滑弦由静止释放小球，滑到弦另一端的时间恒等于</w:t>
      </w:r>
      <m:oMath>
        <m:r>
          <m:rPr/>
          <w:rPr>
            <w:rFonts w:hint="default" w:ascii="Cambria Math"/>
          </w:rPr>
          <m:t>t=2</m:t>
        </m:r>
        <m:rad>
          <m:radPr>
            <m:degHide m:val="1"/>
            <m:ctrlPr>
              <w:rPr>
                <w:rFonts w:hint="default" w:ascii="Cambria Math"/>
              </w:rPr>
            </m:ctrlPr>
          </m:radPr>
          <m:deg>
            <m:ctrlPr>
              <w:rPr>
                <w:rFonts w:hint="default" w:ascii="Cambria Math"/>
              </w:rPr>
            </m:ctrlPr>
          </m:deg>
          <m:e>
            <m:f>
              <m:fPr>
                <m:ctrlPr>
                  <w:rPr>
                    <w:rFonts w:hint="default" w:ascii="Cambria Math"/>
                  </w:rPr>
                </m:ctrlPr>
              </m:fPr>
              <m:num>
                <m:r>
                  <m:rPr/>
                  <w:rPr>
                    <w:rFonts w:hint="default" w:ascii="Cambria Math"/>
                  </w:rPr>
                  <m:t>R</m:t>
                </m:r>
                <m:ctrlPr>
                  <w:rPr>
                    <w:rFonts w:hint="default" w:ascii="Cambria Math"/>
                  </w:rPr>
                </m:ctrlPr>
              </m:num>
              <m:den>
                <m:r>
                  <m:rPr/>
                  <w:rPr>
                    <w:rFonts w:hint="default" w:ascii="Cambria Math"/>
                  </w:rPr>
                  <m:t>g</m:t>
                </m:r>
                <m:ctrlPr>
                  <w:rPr>
                    <w:rFonts w:hint="default" w:ascii="Cambria Math"/>
                  </w:rPr>
                </m:ctrlPr>
              </m:den>
            </m:f>
            <m:ctrlPr>
              <w:rPr>
                <w:rFonts w:hint="default" w:ascii="Cambria Math"/>
              </w:rPr>
            </m:ctrlPr>
          </m:e>
        </m:rad>
      </m:oMath>
      <w:r>
        <w:t>（(R)为圆半径）。</w:t>
      </w:r>
    </w:p>
    <w:p w14:paraId="556F13DE">
      <w:pPr>
        <w:numPr>
          <w:ilvl w:val="0"/>
          <w:numId w:val="1"/>
        </w:numPr>
        <w:spacing w:after="0"/>
        <w:ind w:left="720" w:hanging="360"/>
      </w:pPr>
      <w:r>
        <w:t>最低点等时圆：从竖直圆周上任意一点沿任意光滑弦由静止释放小球，滑到圆周最低点的时间同样恒等于</w:t>
      </w:r>
      <m:oMath>
        <m:r>
          <m:rPr/>
          <w:rPr>
            <w:rFonts w:hint="default" w:ascii="Cambria Math"/>
          </w:rPr>
          <m:t>2</m:t>
        </m:r>
        <m:rad>
          <m:radPr>
            <m:degHide m:val="1"/>
            <m:ctrlPr>
              <w:rPr>
                <w:rFonts w:hint="default" w:ascii="Cambria Math"/>
              </w:rPr>
            </m:ctrlPr>
          </m:radPr>
          <m:deg>
            <m:ctrlPr>
              <w:rPr>
                <w:rFonts w:hint="default" w:ascii="Cambria Math"/>
              </w:rPr>
            </m:ctrlPr>
          </m:deg>
          <m:e>
            <m:f>
              <m:fPr>
                <m:ctrlPr>
                  <w:rPr>
                    <w:rFonts w:hint="default" w:ascii="Cambria Math"/>
                  </w:rPr>
                </m:ctrlPr>
              </m:fPr>
              <m:num>
                <m:r>
                  <m:rPr/>
                  <w:rPr>
                    <w:rFonts w:hint="default" w:ascii="Cambria Math"/>
                  </w:rPr>
                  <m:t>R</m:t>
                </m:r>
                <m:ctrlPr>
                  <w:rPr>
                    <w:rFonts w:hint="default" w:ascii="Cambria Math"/>
                  </w:rPr>
                </m:ctrlPr>
              </m:num>
              <m:den>
                <m:r>
                  <m:rPr/>
                  <w:rPr>
                    <w:rFonts w:hint="default" w:ascii="Cambria Math"/>
                  </w:rPr>
                  <m:t>g</m:t>
                </m:r>
                <m:ctrlPr>
                  <w:rPr>
                    <w:rFonts w:hint="default" w:ascii="Cambria Math"/>
                  </w:rPr>
                </m:ctrlPr>
              </m:den>
            </m:f>
            <m:ctrlPr>
              <w:rPr>
                <w:rFonts w:hint="default" w:ascii="Cambria Math"/>
              </w:rPr>
            </m:ctrlPr>
          </m:e>
        </m:rad>
      </m:oMath>
      <w:r>
        <w:t>。</w:t>
      </w:r>
    </w:p>
    <w:p w14:paraId="101EF016"/>
    <w:p w14:paraId="01FAC7AB">
      <w:r>
        <w:t>完整标准证明（几何法）</w:t>
      </w:r>
    </w:p>
    <w:p w14:paraId="21CD6942">
      <w:r>
        <w:t>以最高点等时圆为例：</w:t>
      </w:r>
    </w:p>
    <w:p w14:paraId="1648A2C5">
      <w:pPr>
        <w:numPr>
          <w:ilvl w:val="0"/>
          <w:numId w:val="2"/>
        </w:numPr>
        <w:spacing w:before="0"/>
        <w:ind w:left="720" w:hanging="360"/>
      </w:pPr>
      <w:r>
        <w:t>设竖直圆的圆心为(O)，半径为(R)，最高点为(A)，任意弦为(AB)，弦与竖直方向夹角为</w:t>
      </w:r>
      <m:oMath>
        <m:r>
          <m:rPr/>
          <w:rPr>
            <w:rFonts w:hint="default" w:ascii="Cambria Math"/>
          </w:rPr>
          <m:t>θ</m:t>
        </m:r>
      </m:oMath>
      <w:r>
        <w:t>。</w:t>
      </w:r>
    </w:p>
    <w:p w14:paraId="75C671C9">
      <w:pPr>
        <w:numPr>
          <w:ilvl w:val="0"/>
          <w:numId w:val="2"/>
        </w:numPr>
        <w:ind w:left="720" w:hanging="360"/>
      </w:pPr>
      <w:r>
        <w:t>连接直径(AC)，根据圆周角定理，</w:t>
      </w:r>
      <m:oMath>
        <m:r>
          <m:rPr/>
          <w:rPr>
            <w:rFonts w:hint="default" w:ascii="Cambria Math"/>
          </w:rPr>
          <m:t>∠ABC=9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∘</m:t>
            </m:r>
            <m:ctrlPr>
              <w:rPr>
                <w:rFonts w:hint="default" w:ascii="Cambria Math"/>
              </w:rPr>
            </m:ctrlPr>
          </m:sup>
        </m:sSup>
      </m:oMath>
      <w:r>
        <w:t>。</w:t>
      </w:r>
    </w:p>
    <w:p w14:paraId="198F1F23">
      <w:pPr>
        <w:numPr>
          <w:ilvl w:val="0"/>
          <w:numId w:val="2"/>
        </w:numPr>
        <w:ind w:left="720" w:hanging="360"/>
      </w:pPr>
      <w:r>
        <w:t>在直角三角形(ABC)中，弦长</w:t>
      </w:r>
      <m:oMath>
        <m:r>
          <m:rPr/>
          <w:rPr>
            <w:rFonts w:hint="default" w:ascii="Cambria Math"/>
          </w:rPr>
          <m:t>L=AB=2R</m:t>
        </m:r>
        <m:func>
          <m:funcPr>
            <m:ctrlPr>
              <w:rPr>
                <w:rFonts w:hint="default" w:asci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/>
              </w:rPr>
              <m:t>cos</m:t>
            </m:r>
            <m:ctrlPr>
              <w:rPr>
                <w:rFonts w:hint="default" w:ascii="Cambria Math"/>
              </w:rPr>
            </m:ctrlPr>
          </m:fName>
          <m:e>
            <m:r>
              <m:rPr/>
              <w:rPr>
                <w:rFonts w:hint="default" w:ascii="Cambria Math"/>
              </w:rPr>
              <m:t>θ</m:t>
            </m:r>
            <m:ctrlPr>
              <w:rPr>
                <w:rFonts w:hint="default" w:ascii="Cambria Math"/>
              </w:rPr>
            </m:ctrlPr>
          </m:e>
        </m:func>
      </m:oMath>
      <w:r>
        <w:t>。</w:t>
      </w:r>
    </w:p>
    <w:p w14:paraId="3C49E4BF">
      <w:pPr>
        <w:numPr>
          <w:ilvl w:val="0"/>
          <w:numId w:val="2"/>
        </w:numPr>
        <w:ind w:left="720" w:hanging="360"/>
      </w:pPr>
      <w:r>
        <w:t>小球沿光滑弦下滑的加速度</w:t>
      </w:r>
      <m:oMath>
        <m:r>
          <m:rPr/>
          <w:rPr>
            <w:rFonts w:hint="default" w:ascii="Cambria Math"/>
          </w:rPr>
          <m:t>a=g</m:t>
        </m:r>
        <m:func>
          <m:funcPr>
            <m:ctrlPr>
              <w:rPr>
                <w:rFonts w:hint="default" w:asci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/>
              </w:rPr>
              <m:t>cos</m:t>
            </m:r>
            <m:ctrlPr>
              <w:rPr>
                <w:rFonts w:hint="default" w:ascii="Cambria Math"/>
              </w:rPr>
            </m:ctrlPr>
          </m:fName>
          <m:e>
            <m:r>
              <m:rPr/>
              <w:rPr>
                <w:rFonts w:hint="default" w:ascii="Cambria Math"/>
              </w:rPr>
              <m:t>θ</m:t>
            </m:r>
            <m:ctrlPr>
              <w:rPr>
                <w:rFonts w:hint="default" w:ascii="Cambria Math"/>
              </w:rPr>
            </m:ctrlPr>
          </m:e>
        </m:func>
      </m:oMath>
      <w:r>
        <w:t>。</w:t>
      </w:r>
    </w:p>
    <w:p w14:paraId="6C3E5C89">
      <w:pPr>
        <w:numPr>
          <w:ilvl w:val="0"/>
          <w:numId w:val="2"/>
        </w:numPr>
        <w:spacing w:after="0"/>
        <w:ind w:left="720" w:hanging="360"/>
      </w:pPr>
      <w:r>
        <w:t>由运动学公式</w:t>
      </w:r>
      <m:oMath>
        <m:r>
          <m:rPr/>
          <w:rPr>
            <w:rFonts w:hint="default" w:ascii="Cambria Math"/>
          </w:rPr>
          <m:t>L=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a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p>
        </m:sSup>
      </m:oMath>
      <w:r>
        <w:t>，代入得：</w:t>
      </w:r>
    </w:p>
    <w:p w14:paraId="1B4EA9D4">
      <m:oMathPara>
        <m:oMath>
          <m:r>
            <m:rPr/>
            <w:rPr>
              <w:rFonts w:hint="default" w:ascii="Cambria Math"/>
            </w:rPr>
            <m:t>2R</m:t>
          </m:r>
          <m:func>
            <m:funcPr>
              <m:ctrlPr>
                <w:rPr>
                  <w:rFonts w:hint="default" w:asci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/>
                </w:rPr>
                <m:t>cos</m:t>
              </m:r>
              <m:ctrlPr>
                <w:rPr>
                  <w:rFonts w:hint="default" w:ascii="Cambria Math"/>
                </w:rPr>
              </m:ctrlPr>
            </m:fName>
            <m:e>
              <m:r>
                <m:rPr/>
                <w:rPr>
                  <w:rFonts w:hint="default" w:ascii="Cambria Math"/>
                </w:rPr>
                <m:t>θ</m:t>
              </m:r>
              <m:ctrlPr>
                <w:rPr>
                  <w:rFonts w:hint="default" w:ascii="Cambria Math"/>
                </w:rPr>
              </m:ctrlPr>
            </m:e>
          </m:func>
          <m:r>
            <m:rPr/>
            <w:rPr>
              <w:rFonts w:hint="default" w:ascii="Cambria Math"/>
            </w:rPr>
            <m:t>=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⋅g</m:t>
          </m:r>
          <m:func>
            <m:funcPr>
              <m:ctrlPr>
                <w:rPr>
                  <w:rFonts w:hint="default" w:asci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/>
                </w:rPr>
                <m:t>cos</m:t>
              </m:r>
              <m:ctrlPr>
                <w:rPr>
                  <w:rFonts w:hint="default" w:ascii="Cambria Math"/>
                </w:rPr>
              </m:ctrlPr>
            </m:fName>
            <m:e>
              <m:r>
                <m:rPr/>
                <w:rPr>
                  <w:rFonts w:hint="default" w:ascii="Cambria Math"/>
                </w:rPr>
                <m:t>θ</m:t>
              </m:r>
              <m:ctrlPr>
                <w:rPr>
                  <w:rFonts w:hint="default" w:ascii="Cambria Math"/>
                </w:rPr>
              </m:ctrlPr>
            </m:e>
          </m:func>
          <m:r>
            <m:rPr/>
            <w:rPr>
              <w:rFonts w:hint="default" w:ascii="Cambria Math"/>
            </w:rPr>
            <m:t>⋅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1F709159">
      <w:pPr>
        <w:numPr>
          <w:ilvl w:val="0"/>
          <w:numId w:val="3"/>
        </w:numPr>
        <w:spacing w:before="0"/>
        <w:ind w:left="720" w:hanging="360"/>
      </w:pPr>
      <w:r>
        <w:t>约去</w:t>
      </w:r>
      <m:oMath>
        <m:func>
          <m:funcPr>
            <m:ctrlPr>
              <w:rPr>
                <w:rFonts w:hint="default" w:asci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/>
              </w:rPr>
              <m:t>cos</m:t>
            </m:r>
            <m:ctrlPr>
              <w:rPr>
                <w:rFonts w:hint="default" w:ascii="Cambria Math"/>
              </w:rPr>
            </m:ctrlPr>
          </m:fName>
          <m:e>
            <m:r>
              <m:rPr/>
              <w:rPr>
                <w:rFonts w:hint="default" w:ascii="Cambria Math"/>
              </w:rPr>
              <m:t>θ</m:t>
            </m:r>
            <m:ctrlPr>
              <w:rPr>
                <w:rFonts w:hint="default" w:ascii="Cambria Math"/>
              </w:rPr>
            </m:ctrlPr>
          </m:e>
        </m:func>
      </m:oMath>
      <w:r>
        <w:t>，解得</w:t>
      </w:r>
      <m:oMath>
        <m:r>
          <m:rPr/>
          <w:rPr>
            <w:rFonts w:hint="default" w:ascii="Cambria Math"/>
          </w:rPr>
          <m:t>t=2</m:t>
        </m:r>
        <m:rad>
          <m:radPr>
            <m:degHide m:val="1"/>
            <m:ctrlPr>
              <w:rPr>
                <w:rFonts w:hint="default" w:ascii="Cambria Math"/>
              </w:rPr>
            </m:ctrlPr>
          </m:radPr>
          <m:deg>
            <m:ctrlPr>
              <w:rPr>
                <w:rFonts w:hint="default" w:ascii="Cambria Math"/>
              </w:rPr>
            </m:ctrlPr>
          </m:deg>
          <m:e>
            <m:f>
              <m:fPr>
                <m:ctrlPr>
                  <w:rPr>
                    <w:rFonts w:hint="default" w:ascii="Cambria Math"/>
                  </w:rPr>
                </m:ctrlPr>
              </m:fPr>
              <m:num>
                <m:r>
                  <m:rPr/>
                  <w:rPr>
                    <w:rFonts w:hint="default" w:ascii="Cambria Math"/>
                  </w:rPr>
                  <m:t>R</m:t>
                </m:r>
                <m:ctrlPr>
                  <w:rPr>
                    <w:rFonts w:hint="default" w:ascii="Cambria Math"/>
                  </w:rPr>
                </m:ctrlPr>
              </m:num>
              <m:den>
                <m:r>
                  <m:rPr/>
                  <w:rPr>
                    <w:rFonts w:hint="default" w:ascii="Cambria Math"/>
                  </w:rPr>
                  <m:t>g</m:t>
                </m:r>
                <m:ctrlPr>
                  <w:rPr>
                    <w:rFonts w:hint="default" w:ascii="Cambria Math"/>
                  </w:rPr>
                </m:ctrlPr>
              </m:den>
            </m:f>
            <m:ctrlPr>
              <w:rPr>
                <w:rFonts w:hint="default" w:ascii="Cambria Math"/>
              </w:rPr>
            </m:ctrlPr>
          </m:e>
        </m:rad>
      </m:oMath>
      <w:r>
        <w:t>，与夹角</w:t>
      </w:r>
      <m:oMath>
        <m:r>
          <m:rPr/>
          <w:rPr>
            <w:rFonts w:hint="default" w:ascii="Cambria Math"/>
          </w:rPr>
          <m:t>θ</m:t>
        </m:r>
      </m:oMath>
      <w:r>
        <w:t>无关。</w:t>
      </w:r>
    </w:p>
    <w:p w14:paraId="3EE847FA">
      <w:pPr>
        <w:spacing w:before="0" w:after="0"/>
        <w:ind w:left="720"/>
      </w:pPr>
      <w:r>
        <w:t>证毕。</w:t>
      </w:r>
    </w:p>
    <w:p w14:paraId="737D9C2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2623E"/>
    <w:multiLevelType w:val="singleLevel"/>
    <w:tmpl w:val="8B72623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D6FF209B"/>
    <w:multiLevelType w:val="singleLevel"/>
    <w:tmpl w:val="D6FF209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F6FC4AA7"/>
    <w:multiLevelType w:val="singleLevel"/>
    <w:tmpl w:val="F6FC4AA7"/>
    <w:lvl w:ilvl="0" w:tentative="0">
      <w:start w:val="6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5D61CF"/>
    <w:rsid w:val="765D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2026-04-30T22:07:00Z</dcterms:created>
  <dc:creator>E=mc^2</dc:creator>
  <cp:lastModifiedBy>E=mc^2</cp:lastModifiedBy>
  <dcterms:modified xsi:type="dcterms:W3CDTF">2026-04-30T22:14:26Z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109D8687AAC3C79E2562F3698F9BDF0D_41</vt:lpwstr>
  </property>
</Properties>
</file>