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21" w:rsidRDefault="006B2B21" w:rsidP="006B2B21">
      <w:pPr>
        <w:pStyle w:val="Heading2"/>
      </w:pPr>
      <w:bookmarkStart w:id="0" w:name="_Toc282507840"/>
    </w:p>
    <w:p w:rsidR="00BA5767" w:rsidRDefault="00BA5767" w:rsidP="006B2B21">
      <w:pPr>
        <w:pStyle w:val="Heading2"/>
      </w:pPr>
    </w:p>
    <w:p w:rsidR="006B2B21" w:rsidRDefault="006B2B21" w:rsidP="006B2B21">
      <w:pPr>
        <w:pStyle w:val="Heading2"/>
      </w:pPr>
      <w:r>
        <w:t xml:space="preserve">DRUG SCREENING </w:t>
      </w:r>
      <w:bookmarkEnd w:id="0"/>
      <w:r>
        <w:t>GUIDELINES</w:t>
      </w:r>
    </w:p>
    <w:p w:rsidR="006B2B21" w:rsidRDefault="006B2B21" w:rsidP="006B2B21">
      <w:pPr>
        <w:keepNext/>
        <w:keepLines/>
        <w:suppressLineNumbers/>
        <w:rPr>
          <w:bCs/>
        </w:rPr>
      </w:pPr>
    </w:p>
    <w:p w:rsidR="006B2B21" w:rsidRDefault="006B2B21" w:rsidP="006B2B21">
      <w:pPr>
        <w:keepNext/>
        <w:keepLines/>
        <w:suppressLineNumbers/>
        <w:rPr>
          <w:bCs/>
        </w:rPr>
      </w:pPr>
      <w:r>
        <w:rPr>
          <w:bCs/>
        </w:rPr>
        <w:t>As part of the Vizone International Ltd (VI) New Starter Process you are required to complete as a onetime requirement</w:t>
      </w:r>
      <w:r w:rsidR="00844A83">
        <w:rPr>
          <w:bCs/>
        </w:rPr>
        <w:t xml:space="preserve"> only,</w:t>
      </w:r>
      <w:r>
        <w:rPr>
          <w:bCs/>
        </w:rPr>
        <w:t xml:space="preserve"> a 9 Panel Drug Test.</w:t>
      </w:r>
    </w:p>
    <w:p w:rsidR="006B2B21" w:rsidRDefault="006B2B21" w:rsidP="006B2B21">
      <w:pPr>
        <w:keepNext/>
        <w:keepLines/>
        <w:suppressLineNumbers/>
        <w:rPr>
          <w:bCs/>
        </w:rPr>
      </w:pPr>
    </w:p>
    <w:p w:rsidR="00844A83" w:rsidRDefault="00844A83" w:rsidP="006B2B21">
      <w:pPr>
        <w:keepNext/>
        <w:keepLines/>
        <w:suppressLineNumbers/>
      </w:pPr>
      <w:r>
        <w:rPr>
          <w:bCs/>
        </w:rPr>
        <w:t>With the process o</w:t>
      </w:r>
      <w:r w:rsidR="006B2B21">
        <w:t xml:space="preserve">verseen by the VI Central Services Systems Administrator, the test ensures VI hold historically relevant information about any drug usage by a new start joining the company. </w:t>
      </w:r>
      <w:r>
        <w:t xml:space="preserve">The results will remain secure and no information about it will be passed onto a third party unless VI are legally required to do so, or if a VI executive needs to be involved in any decisions escalating from the test results. </w:t>
      </w:r>
    </w:p>
    <w:p w:rsidR="00844A83" w:rsidRDefault="00844A83" w:rsidP="006B2B21">
      <w:pPr>
        <w:keepNext/>
        <w:keepLines/>
        <w:suppressLineNumbers/>
      </w:pPr>
    </w:p>
    <w:p w:rsidR="006B2B21" w:rsidRDefault="006B2B21" w:rsidP="006B2B21">
      <w:pPr>
        <w:keepNext/>
        <w:keepLines/>
        <w:suppressLineNumbers/>
      </w:pPr>
      <w:r>
        <w:t>The test results will include information on the following drugs:</w:t>
      </w:r>
    </w:p>
    <w:p w:rsidR="006B2B21" w:rsidRPr="00D63376" w:rsidRDefault="006B2B21" w:rsidP="006B2B21">
      <w:pPr>
        <w:keepNext/>
        <w:keepLines/>
        <w:suppressLineNumbers/>
        <w:rPr>
          <w:bCs/>
        </w:rPr>
      </w:pPr>
    </w:p>
    <w:tbl>
      <w:tblPr>
        <w:tblW w:w="0" w:type="auto"/>
        <w:tblInd w:w="250" w:type="dxa"/>
        <w:tblLook w:val="04A0"/>
      </w:tblPr>
      <w:tblGrid>
        <w:gridCol w:w="3103"/>
        <w:gridCol w:w="2857"/>
        <w:gridCol w:w="2748"/>
      </w:tblGrid>
      <w:tr w:rsidR="006B2B21" w:rsidTr="006B2B21">
        <w:tc>
          <w:tcPr>
            <w:tcW w:w="3103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Cocaine</w:t>
            </w:r>
          </w:p>
        </w:tc>
        <w:tc>
          <w:tcPr>
            <w:tcW w:w="2857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Methadone</w:t>
            </w:r>
          </w:p>
        </w:tc>
        <w:tc>
          <w:tcPr>
            <w:tcW w:w="2748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Amphetamine</w:t>
            </w:r>
          </w:p>
        </w:tc>
      </w:tr>
      <w:tr w:rsidR="006B2B21" w:rsidTr="006B2B21">
        <w:tc>
          <w:tcPr>
            <w:tcW w:w="3103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Methamphetamine</w:t>
            </w:r>
          </w:p>
        </w:tc>
        <w:tc>
          <w:tcPr>
            <w:tcW w:w="2857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Opiate</w:t>
            </w:r>
          </w:p>
        </w:tc>
        <w:tc>
          <w:tcPr>
            <w:tcW w:w="2748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Marijuana</w:t>
            </w:r>
          </w:p>
        </w:tc>
      </w:tr>
      <w:tr w:rsidR="006B2B21" w:rsidTr="006B2B21">
        <w:tc>
          <w:tcPr>
            <w:tcW w:w="3103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proofErr w:type="spellStart"/>
            <w:r>
              <w:t>Oxycodone</w:t>
            </w:r>
            <w:proofErr w:type="spellEnd"/>
          </w:p>
        </w:tc>
        <w:tc>
          <w:tcPr>
            <w:tcW w:w="2857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r>
              <w:t>Benzodiazepines</w:t>
            </w:r>
          </w:p>
        </w:tc>
        <w:tc>
          <w:tcPr>
            <w:tcW w:w="2748" w:type="dxa"/>
          </w:tcPr>
          <w:p w:rsidR="006B2B21" w:rsidRDefault="006B2B21" w:rsidP="006B2B21">
            <w:pPr>
              <w:pStyle w:val="ListParagraph"/>
              <w:keepNext/>
              <w:keepLines/>
              <w:numPr>
                <w:ilvl w:val="0"/>
                <w:numId w:val="1"/>
              </w:numPr>
              <w:suppressLineNumbers/>
            </w:pPr>
            <w:proofErr w:type="spellStart"/>
            <w:r>
              <w:t>Propoxyphene</w:t>
            </w:r>
            <w:proofErr w:type="spellEnd"/>
          </w:p>
        </w:tc>
      </w:tr>
    </w:tbl>
    <w:p w:rsidR="006B2B21" w:rsidRDefault="006B2B21" w:rsidP="006B2B21">
      <w:pPr>
        <w:pStyle w:val="Heading3"/>
      </w:pPr>
    </w:p>
    <w:p w:rsidR="00BA5767" w:rsidRDefault="006B2B21" w:rsidP="006B2B21">
      <w:pPr>
        <w:keepNext/>
        <w:keepLines/>
        <w:suppressLineNumbers/>
      </w:pPr>
      <w:r>
        <w:t xml:space="preserve">From the time you receive your Username and Password that enables you to have access from the documents stored on </w:t>
      </w:r>
      <w:hyperlink r:id="rId7" w:history="1">
        <w:r w:rsidR="00BA5767" w:rsidRPr="003E57D9">
          <w:rPr>
            <w:rStyle w:val="Hyperlink"/>
          </w:rPr>
          <w:t>www.vizoneinternational.com</w:t>
        </w:r>
      </w:hyperlink>
      <w:r w:rsidR="00BA5767">
        <w:t xml:space="preserve"> you have a maximum of 4 weeks to supply a valid 9 panel drugs test results certificate.</w:t>
      </w:r>
    </w:p>
    <w:p w:rsidR="00BA5767" w:rsidRDefault="00BA5767" w:rsidP="006B2B21">
      <w:pPr>
        <w:keepNext/>
        <w:keepLines/>
        <w:suppressLineNumbers/>
      </w:pPr>
    </w:p>
    <w:p w:rsidR="00BA5767" w:rsidRDefault="00BA5767" w:rsidP="00BA5767">
      <w:pPr>
        <w:pStyle w:val="Heading3"/>
      </w:pPr>
      <w:r>
        <w:t>Steps to Attain 9 Panel Drug Test Certificate:</w:t>
      </w:r>
    </w:p>
    <w:p w:rsidR="00BA5767" w:rsidRDefault="00BA5767" w:rsidP="006B2B21">
      <w:pPr>
        <w:keepNext/>
        <w:keepLines/>
        <w:suppressLineNumbers/>
      </w:pP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Contact your local NHS Doctor Surgery to ensure they complete a 9 Panel Drugs Test</w:t>
      </w:r>
    </w:p>
    <w:p w:rsidR="00BA5767" w:rsidRDefault="00BA5767" w:rsidP="00BA5767">
      <w:pPr>
        <w:pStyle w:val="ListParagraph"/>
        <w:keepNext/>
        <w:keepLines/>
        <w:numPr>
          <w:ilvl w:val="1"/>
          <w:numId w:val="2"/>
        </w:numPr>
        <w:suppressLineNumbers/>
      </w:pPr>
      <w:r>
        <w:t>If not; they will be able to inform you of the nearest NHS Surgery that does</w:t>
      </w: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Book an appointment to complete the 9 Panel Drugs Test</w:t>
      </w: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Insert date of test onto your ‘Candidate Acceptance Note’</w:t>
      </w: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Attend and pay for your test</w:t>
      </w: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Receive test results through post or via NHS Surgery</w:t>
      </w:r>
    </w:p>
    <w:p w:rsidR="00BA5767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Take copy of results certificate</w:t>
      </w:r>
    </w:p>
    <w:p w:rsidR="00ED32DE" w:rsidRDefault="00BA5767" w:rsidP="00BA5767">
      <w:pPr>
        <w:pStyle w:val="ListParagraph"/>
        <w:keepNext/>
        <w:keepLines/>
        <w:numPr>
          <w:ilvl w:val="0"/>
          <w:numId w:val="2"/>
        </w:numPr>
        <w:suppressLineNumbers/>
      </w:pPr>
      <w:r>
        <w:t>Post actual certificate to VI Central Services Systems Administrator</w:t>
      </w:r>
    </w:p>
    <w:p w:rsidR="00BA5767" w:rsidRDefault="00BA5767" w:rsidP="00BA5767">
      <w:pPr>
        <w:keepNext/>
        <w:keepLines/>
        <w:suppressLineNumbers/>
      </w:pPr>
    </w:p>
    <w:p w:rsidR="00BA5767" w:rsidRDefault="00BA5767" w:rsidP="00BA5767">
      <w:pPr>
        <w:keepNext/>
        <w:keepLines/>
        <w:suppressLineNumbers/>
      </w:pPr>
    </w:p>
    <w:p w:rsidR="00BA5767" w:rsidRDefault="00BA5767" w:rsidP="00BA5767">
      <w:pPr>
        <w:keepNext/>
        <w:keepLines/>
        <w:suppressLineNumbers/>
      </w:pPr>
      <w:r>
        <w:t>NOTE:</w:t>
      </w:r>
      <w:r>
        <w:tab/>
        <w:t xml:space="preserve">If at any time during the 9 Panel Drugs </w:t>
      </w:r>
      <w:proofErr w:type="gramStart"/>
      <w:r>
        <w:t>Test</w:t>
      </w:r>
      <w:proofErr w:type="gramEnd"/>
      <w:r>
        <w:t xml:space="preserve"> you wish to speak to a VI representative for </w:t>
      </w:r>
      <w:r>
        <w:tab/>
        <w:t>assistance or advice, please contact the VI Central Services Systems Administrator.</w:t>
      </w:r>
    </w:p>
    <w:sectPr w:rsidR="00BA5767" w:rsidSect="00ED32DE">
      <w:headerReference w:type="even" r:id="rId8"/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A4B" w:rsidRDefault="004F5A4B" w:rsidP="006B2B21">
      <w:r>
        <w:separator/>
      </w:r>
    </w:p>
  </w:endnote>
  <w:endnote w:type="continuationSeparator" w:id="0">
    <w:p w:rsidR="004F5A4B" w:rsidRDefault="004F5A4B" w:rsidP="006B2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21" w:rsidRDefault="006B2B21" w:rsidP="006B2B21">
    <w:pPr>
      <w:pStyle w:val="Footer"/>
      <w:pBdr>
        <w:top w:val="single" w:sz="6" w:space="1" w:color="4BACC6"/>
      </w:pBdr>
      <w:tabs>
        <w:tab w:val="clear" w:pos="4513"/>
        <w:tab w:val="center" w:pos="4678"/>
        <w:tab w:val="right" w:pos="9639"/>
      </w:tabs>
      <w:jc w:val="center"/>
      <w:rPr>
        <w:noProof/>
        <w:color w:val="4BACC6"/>
        <w:sz w:val="18"/>
        <w:szCs w:val="18"/>
      </w:rPr>
    </w:pPr>
    <w:r>
      <w:rPr>
        <w:color w:val="4BACC6"/>
        <w:sz w:val="18"/>
        <w:szCs w:val="18"/>
      </w:rPr>
      <w:t>Version 1.0</w:t>
    </w:r>
    <w:r w:rsidRPr="00D64728">
      <w:rPr>
        <w:color w:val="4BACC6"/>
        <w:sz w:val="18"/>
        <w:szCs w:val="18"/>
      </w:rPr>
      <w:tab/>
    </w:r>
    <w:r>
      <w:rPr>
        <w:color w:val="4BACC6"/>
        <w:sz w:val="18"/>
        <w:szCs w:val="18"/>
      </w:rPr>
      <w:t>Copyright© Vizone International 2010</w:t>
    </w:r>
    <w:r w:rsidRPr="00D64728">
      <w:rPr>
        <w:color w:val="4BACC6"/>
        <w:sz w:val="18"/>
        <w:szCs w:val="18"/>
      </w:rPr>
      <w:tab/>
    </w:r>
    <w:r w:rsidRPr="00EF33B9">
      <w:fldChar w:fldCharType="begin"/>
    </w:r>
    <w:r>
      <w:instrText xml:space="preserve"> PAGE   \* MERGEFORMAT </w:instrText>
    </w:r>
    <w:r w:rsidRPr="00EF33B9">
      <w:fldChar w:fldCharType="separate"/>
    </w:r>
    <w:r w:rsidR="00844A83" w:rsidRPr="00844A83">
      <w:rPr>
        <w:noProof/>
        <w:color w:val="4BACC6"/>
        <w:sz w:val="18"/>
        <w:szCs w:val="18"/>
      </w:rPr>
      <w:t>1</w:t>
    </w:r>
    <w:r>
      <w:rPr>
        <w:noProof/>
        <w:color w:val="4BACC6"/>
        <w:sz w:val="18"/>
        <w:szCs w:val="18"/>
      </w:rPr>
      <w:fldChar w:fldCharType="end"/>
    </w:r>
  </w:p>
  <w:p w:rsidR="006B2B21" w:rsidRDefault="006B2B21" w:rsidP="006B2B21">
    <w:pPr>
      <w:pStyle w:val="Footer"/>
      <w:pBdr>
        <w:top w:val="single" w:sz="6" w:space="1" w:color="4BACC6"/>
      </w:pBdr>
      <w:tabs>
        <w:tab w:val="clear" w:pos="4513"/>
        <w:tab w:val="center" w:pos="4678"/>
        <w:tab w:val="right" w:pos="9639"/>
      </w:tabs>
      <w:jc w:val="center"/>
      <w:rPr>
        <w:noProof/>
        <w:color w:val="4BACC6"/>
        <w:sz w:val="18"/>
        <w:szCs w:val="18"/>
      </w:rPr>
    </w:pPr>
  </w:p>
  <w:p w:rsidR="006B2B21" w:rsidRPr="000B6EBA" w:rsidRDefault="006B2B21" w:rsidP="006B2B21">
    <w:pPr>
      <w:pStyle w:val="Footer"/>
      <w:pBdr>
        <w:top w:val="single" w:sz="6" w:space="1" w:color="4BACC6"/>
      </w:pBdr>
      <w:tabs>
        <w:tab w:val="clear" w:pos="4513"/>
        <w:tab w:val="center" w:pos="4678"/>
        <w:tab w:val="right" w:pos="9639"/>
      </w:tabs>
      <w:jc w:val="center"/>
      <w:rPr>
        <w:color w:val="4BACC6"/>
        <w:sz w:val="18"/>
        <w:szCs w:val="18"/>
      </w:rPr>
    </w:pPr>
    <w:r>
      <w:rPr>
        <w:noProof/>
        <w:color w:val="4BACC6"/>
        <w:sz w:val="18"/>
        <w:szCs w:val="18"/>
      </w:rPr>
      <w:t>Vizone International Ltd: OPEN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A4B" w:rsidRDefault="004F5A4B" w:rsidP="006B2B21">
      <w:r>
        <w:separator/>
      </w:r>
    </w:p>
  </w:footnote>
  <w:footnote w:type="continuationSeparator" w:id="0">
    <w:p w:rsidR="004F5A4B" w:rsidRDefault="004F5A4B" w:rsidP="006B2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21" w:rsidRDefault="006B2B21" w:rsidP="006B2B21">
    <w:pPr>
      <w:pStyle w:val="Header"/>
      <w:spacing w:after="60"/>
      <w:jc w:val="right"/>
      <w:rPr>
        <w:bCs/>
        <w:i/>
        <w:iCs/>
        <w:color w:val="003399"/>
        <w:sz w:val="28"/>
        <w:szCs w:val="28"/>
        <w:lang w:val="en-AU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-135255</wp:posOffset>
          </wp:positionV>
          <wp:extent cx="1666875" cy="581025"/>
          <wp:effectExtent l="19050" t="0" r="9525" b="0"/>
          <wp:wrapNone/>
          <wp:docPr id="2" name="Picture 2" descr="VZI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ZI logo White backgroun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Cs/>
        <w:i/>
        <w:iCs/>
        <w:color w:val="003399"/>
        <w:sz w:val="28"/>
        <w:szCs w:val="28"/>
        <w:lang w:val="en-AU"/>
      </w:rPr>
      <w:t>Vizone International</w:t>
    </w:r>
  </w:p>
  <w:p w:rsidR="006B2B21" w:rsidRPr="006B2B21" w:rsidRDefault="006B2B21" w:rsidP="006B2B21">
    <w:pPr>
      <w:pStyle w:val="Header"/>
      <w:spacing w:after="60"/>
      <w:jc w:val="right"/>
      <w:rPr>
        <w:bCs/>
        <w:i/>
        <w:iCs/>
        <w:color w:val="003399"/>
        <w:sz w:val="28"/>
        <w:szCs w:val="28"/>
        <w:lang w:val="en-AU"/>
      </w:rPr>
    </w:pPr>
    <w:r>
      <w:rPr>
        <w:bCs/>
        <w:i/>
        <w:iCs/>
        <w:noProof/>
        <w:color w:val="003399"/>
        <w:sz w:val="28"/>
        <w:szCs w:val="28"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5110480</wp:posOffset>
          </wp:positionH>
          <wp:positionV relativeFrom="paragraph">
            <wp:posOffset>812165</wp:posOffset>
          </wp:positionV>
          <wp:extent cx="1539875" cy="3470275"/>
          <wp:effectExtent l="19050" t="0" r="3175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75606" t="6261" b="16672"/>
                  <a:stretch>
                    <a:fillRect/>
                  </a:stretch>
                </pic:blipFill>
                <pic:spPr bwMode="auto">
                  <a:xfrm>
                    <a:off x="0" y="0"/>
                    <a:ext cx="1539875" cy="3470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Cs/>
        <w:i/>
        <w:iCs/>
        <w:color w:val="003399"/>
        <w:sz w:val="28"/>
        <w:szCs w:val="28"/>
        <w:lang w:val="en-AU"/>
      </w:rPr>
      <w:t>Drug Screening Guidelines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F089C"/>
    <w:multiLevelType w:val="hybridMultilevel"/>
    <w:tmpl w:val="FB4AE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62F7A"/>
    <w:multiLevelType w:val="hybridMultilevel"/>
    <w:tmpl w:val="F99C6826"/>
    <w:lvl w:ilvl="0" w:tplc="3B12B164">
      <w:start w:val="1"/>
      <w:numFmt w:val="decimal"/>
      <w:lvlText w:val="%1."/>
      <w:lvlJc w:val="left"/>
      <w:pPr>
        <w:ind w:left="754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B2B21"/>
    <w:rsid w:val="00020A6B"/>
    <w:rsid w:val="00025DEF"/>
    <w:rsid w:val="002F5959"/>
    <w:rsid w:val="00322D75"/>
    <w:rsid w:val="004F5A4B"/>
    <w:rsid w:val="004F64DE"/>
    <w:rsid w:val="005A0178"/>
    <w:rsid w:val="005A2F9D"/>
    <w:rsid w:val="006A6B26"/>
    <w:rsid w:val="006B2B21"/>
    <w:rsid w:val="0073237A"/>
    <w:rsid w:val="00844A83"/>
    <w:rsid w:val="0086402E"/>
    <w:rsid w:val="00896417"/>
    <w:rsid w:val="008F0158"/>
    <w:rsid w:val="009920AE"/>
    <w:rsid w:val="00993FD6"/>
    <w:rsid w:val="00A939DB"/>
    <w:rsid w:val="00B44B51"/>
    <w:rsid w:val="00BA5767"/>
    <w:rsid w:val="00C75CB7"/>
    <w:rsid w:val="00ED32DE"/>
    <w:rsid w:val="00EE359E"/>
    <w:rsid w:val="00F166E3"/>
    <w:rsid w:val="00F2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B21"/>
    <w:rPr>
      <w:rFonts w:eastAsia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B21"/>
    <w:pPr>
      <w:keepNext/>
      <w:outlineLvl w:val="1"/>
    </w:pPr>
    <w:rPr>
      <w:rFonts w:eastAsia="Times New Roman"/>
      <w:b/>
      <w:bCs/>
      <w:iCs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B21"/>
    <w:pPr>
      <w:keepNext/>
      <w:outlineLvl w:val="2"/>
    </w:pPr>
    <w:rPr>
      <w:rFonts w:eastAsia="Times New Roman"/>
      <w:b/>
      <w:bCs/>
      <w:i/>
      <w:color w:val="C00000"/>
      <w:sz w:val="24"/>
      <w:szCs w:val="26"/>
    </w:rPr>
  </w:style>
  <w:style w:type="paragraph" w:styleId="Heading4">
    <w:name w:val="heading 4"/>
    <w:aliases w:val="Normal Text"/>
    <w:basedOn w:val="Normal"/>
    <w:next w:val="Normal"/>
    <w:link w:val="Heading4Char"/>
    <w:uiPriority w:val="9"/>
    <w:qFormat/>
    <w:rsid w:val="006A6B26"/>
    <w:pPr>
      <w:keepNext/>
      <w:ind w:left="567"/>
      <w:jc w:val="both"/>
      <w:outlineLvl w:val="3"/>
    </w:pPr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Normal Text Char"/>
    <w:basedOn w:val="DefaultParagraphFont"/>
    <w:link w:val="Heading4"/>
    <w:uiPriority w:val="9"/>
    <w:rsid w:val="006A6B26"/>
    <w:rPr>
      <w:rFonts w:eastAsia="Times New Roman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2B21"/>
    <w:rPr>
      <w:rFonts w:eastAsia="Times New Roman"/>
      <w:b/>
      <w:bCs/>
      <w:iCs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2B21"/>
    <w:rPr>
      <w:rFonts w:eastAsia="Times New Roman"/>
      <w:b/>
      <w:bCs/>
      <w:i/>
      <w:color w:val="C00000"/>
      <w:sz w:val="24"/>
      <w:szCs w:val="26"/>
    </w:rPr>
  </w:style>
  <w:style w:type="paragraph" w:styleId="ListParagraph">
    <w:name w:val="List Paragraph"/>
    <w:basedOn w:val="Normal"/>
    <w:uiPriority w:val="34"/>
    <w:rsid w:val="006B2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2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B2B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2B21"/>
    <w:rPr>
      <w:rFonts w:eastAsia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2B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B21"/>
    <w:rPr>
      <w:rFonts w:eastAsia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2B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zoneinternation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2011-01-13T11:49:00Z</dcterms:created>
  <dcterms:modified xsi:type="dcterms:W3CDTF">2011-01-13T12:15:00Z</dcterms:modified>
</cp:coreProperties>
</file>