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Contraintes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espece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Animal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race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Animal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Animal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id_puce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Animal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date_de_naissance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Animal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id_puce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Avoir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numero_consultation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Avoir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 KEY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numero_consultation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Consultation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KEY,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 INCREMENT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date_heure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Consultation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nom_docteur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Consultation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presence_animal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Consultation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tarif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FLOAT 5,2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Consultation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objet_consultation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Consultation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</w:tbl>
    <w:p>
      <w:pPr>
        <w:pStyle w:val="Corps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