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12"/>
        <w:jc w:val="center"/>
        <w:rPr/>
      </w:pPr>
      <w:r>
        <w:rPr>
          <w:rFonts w:ascii="华文中宋" w:hAnsi="华文中宋" w:cs="华文中宋" w:eastAsia="华文中宋"/>
          <w:b/>
          <w:color w:val="000000"/>
          <w:sz w:val="36"/>
          <w:szCs w:val="36"/>
        </w:rPr>
        <w:drawing>
          <wp:inline distT="0" distB="0" distL="0" distR="0">
            <wp:extent cx="1301115" cy="82867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3" r="-1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/>
        <w:drawing>
          <wp:inline distT="0" distB="0" distL="0" distR="0">
            <wp:extent cx="993775" cy="95631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30" r="-3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drawing>
          <wp:inline distT="0" distB="0" distL="0" distR="0">
            <wp:extent cx="1009015" cy="1009015"/>
            <wp:effectExtent l="0" t="0" r="0" b="0"/>
            <wp:docPr id="3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>
          <w:lang w:val="zh-CN" w:eastAsia="zh-CN"/>
        </w:rPr>
        <w:drawing>
          <wp:inline distT="0" distB="0" distL="0" distR="0">
            <wp:extent cx="867410" cy="819150"/>
            <wp:effectExtent l="0" t="0" r="0" b="0"/>
            <wp:docPr id="4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15" r="7154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 </w:t>
      </w:r>
    </w:p>
    <w:p>
      <w:pPr>
        <w:pStyle w:val="Normal"/>
        <w:snapToGrid w:val="false"/>
        <w:spacing w:lineRule="auto" w:line="312"/>
        <w:jc w:val="center"/>
        <w:rPr>
          <w:rFonts w:ascii="华文中宋" w:hAnsi="华文中宋" w:eastAsia="华文中宋" w:cs="华文中宋"/>
          <w:b/>
          <w:color w:val="000000"/>
          <w:sz w:val="36"/>
          <w:szCs w:val="36"/>
        </w:rPr>
      </w:pP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36"/>
          <w:szCs w:val="36"/>
        </w:rPr>
      </w:pPr>
      <w:bookmarkStart w:id="0" w:name="OLE_LINK2"/>
      <w:bookmarkStart w:id="1" w:name="OLE_LINK1"/>
      <w:r>
        <w:rPr>
          <w:rFonts w:ascii="华文新魏" w:hAnsi="华文新魏" w:cs="宋体;SimSun" w:hint="eastAsia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华为杯”</w:t>
      </w:r>
      <w:bookmarkEnd w:id="0"/>
      <w:bookmarkEnd w:id="1"/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eastAsia="华文新魏" w:cs="宋体;SimSun" w:hint="eastAsia" w:ascii="华文新魏" w:hAnsi="华文新魏"/>
          <w:b/>
          <w:bCs/>
          <w:shadow/>
          <w:sz w:val="44"/>
          <w:szCs w:val="44"/>
        </w:rPr>
      </w:r>
    </w:p>
    <w:tbl>
      <w:tblPr>
        <w:tblW w:w="8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6512"/>
      </w:tblGrid>
      <w:tr>
        <w:trPr>
          <w:trHeight w:val="1134" w:hRule="atLeast"/>
        </w:trPr>
        <w:tc>
          <w:tcPr>
            <w:tcW w:w="1842" w:type="dxa"/>
            <w:tcBorders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  <w:p>
            <w:pPr>
              <w:pStyle w:val="Normal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</w:tc>
      </w:tr>
      <w:tr>
        <w:trPr>
          <w:trHeight w:val="1134" w:hRule="atLeast"/>
        </w:trPr>
        <w:tc>
          <w:tcPr>
            <w:tcW w:w="1842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625" w:hRule="atLeast"/>
        </w:trPr>
        <w:tc>
          <w:tcPr>
            <w:tcW w:w="1842" w:type="dxa"/>
            <w:vMerge w:val="restart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12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color w:val="333333"/>
          <w:kern w:val="0"/>
          <w:sz w:val="36"/>
          <w:szCs w:val="36"/>
        </w:rPr>
      </w:pPr>
      <w:r>
        <w:rPr>
          <w:rFonts w:eastAsia="华文新魏" w:cs="宋体;SimSun" w:hint="eastAsia" w:ascii="华文新魏" w:hAnsi="华文新魏"/>
          <w:b/>
          <w:bCs/>
          <w:shadow/>
          <w:color w:val="333333"/>
          <w:kern w:val="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36"/>
          <w:szCs w:val="36"/>
        </w:rPr>
      </w:pPr>
      <w:r>
        <w:rPr>
          <w:rFonts w:ascii="华文新魏" w:hAnsi="华文新魏" w:cs="宋体;SimSun" w:hint="eastAsia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华为杯”第二十三届中国研究生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uto" w:line="360"/>
        <w:jc w:val="start"/>
        <w:rPr>
          <w:rFonts w:ascii="宋体;SimSun" w:hAnsi="宋体;SimSun" w:eastAsia="华文新魏" w:cs="宋体;SimSun" w:hint="eastAsia"/>
          <w:b/>
          <w:bCs/>
          <w:shadow/>
          <w:sz w:val="28"/>
          <w:szCs w:val="44"/>
        </w:rPr>
      </w:pPr>
      <w:r>
        <w:rPr>
          <w:rFonts w:eastAsia="华文新魏" w:cs="宋体;SimSun" w:hint="eastAsia" w:ascii="宋体;SimSun" w:hAnsi="宋体;SimSun"/>
          <w:b/>
          <w:bCs/>
          <w:shadow/>
          <w:sz w:val="28"/>
          <w:szCs w:val="44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hint="eastAsia" w:eastAsia="隶书"/>
          <w:sz w:val="36"/>
        </w:rPr>
        <w:t>题 目：</w:t>
      </w:r>
      <w:r>
        <w:rPr>
          <w:rFonts w:ascii="宋体;SimSun" w:hAnsi="宋体;SimSun" w:cs="宋体;SimSun"/>
          <w:sz w:val="28"/>
        </w:rPr>
        <w:t xml:space="preserve">   </w:t>
      </w:r>
      <w:r>
        <w:rPr>
          <w:rFonts w:cs="宋体;SimSun" w:ascii="宋体;SimSun" w:hAnsi="宋体;SimSun"/>
          <w:sz w:val="28"/>
        </w:rPr>
        <w:softHyphen/>
        <w:softHyphen/>
        <w:softHyphen/>
        <w:softHyphen/>
        <w:t>___________________________________</w:t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jc w:val="center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hint="eastAsia" w:eastAsia="隶书"/>
          <w:sz w:val="36"/>
        </w:rPr>
        <w:t>摘</w:t>
      </w:r>
      <w:r>
        <w:rPr>
          <w:rFonts w:ascii="隶书" w:hAnsi="隶书" w:cs="宋体;SimSun" w:eastAsia="隶书"/>
          <w:sz w:val="36"/>
        </w:rPr>
        <w:t xml:space="preserve"> </w:t>
      </w:r>
      <w:r>
        <w:rPr>
          <w:rFonts w:ascii="隶书" w:hAnsi="隶书" w:cs="宋体;SimSun" w:hint="eastAsia" w:eastAsia="隶书"/>
          <w:sz w:val="36"/>
        </w:rPr>
        <w:t>要：</w:t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 w:hint="eastAsia"/>
          <w:sz w:val="36"/>
        </w:rPr>
      </w:pPr>
      <w:r>
        <w:rPr>
          <w:rFonts w:eastAsia="隶书" w:cs="宋体;SimSun" w:hint="eastAsia" w:ascii="隶书" w:hAnsi="隶书"/>
          <w:sz w:val="36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 w:hint="eastAsia"/>
          <w:sz w:val="36"/>
        </w:rPr>
      </w:pPr>
      <w:r>
        <w:rPr>
          <w:rFonts w:ascii="隶书" w:hAnsi="隶书" w:cs="宋体;SimSun" w:hint="eastAsia" w:eastAsia="隶书"/>
          <w:sz w:val="36"/>
        </w:rPr>
        <w:t>关键词：</w:t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Cambria" w:hAnsi="Cambria" w:eastAsia="隶书" w:cs="Cambria" w:hint="eastAsia"/>
          <w:sz w:val="36"/>
          <w:szCs w:val="36"/>
        </w:rPr>
      </w:pPr>
      <w:r>
        <w:rPr>
          <w:rFonts w:eastAsia="隶书" w:cs="Cambria" w:hint="eastAsia" w:ascii="Cambria" w:hAnsi="Cambria"/>
          <w:sz w:val="36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sectPr>
      <w:footerReference w:type="default" r:id="rId6"/>
      <w:footerReference w:type="first" r:id="rId7"/>
      <w:type w:val="nextPage"/>
      <w:pgSz w:w="11906" w:h="16838"/>
      <w:pgMar w:left="1276" w:right="1274" w:gutter="0" w:header="0" w:top="1702" w:footer="992" w:bottom="1048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00" w:characterSet="windows-1252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86"/>
    <w:family w:val="swiss"/>
    <w:pitch w:val="variable"/>
  </w:font>
  <w:font w:name="Calibri">
    <w:charset w:val="00" w:characterSet="windows-1252"/>
    <w:family w:val="swiss"/>
    <w:pitch w:val="variable"/>
  </w:font>
  <w:font w:name="华文中宋">
    <w:charset w:val="86"/>
    <w:family w:val="auto"/>
    <w:pitch w:val="variable"/>
  </w:font>
  <w:font w:name="华文新魏">
    <w:charset w:val="86"/>
    <w:family w:val="auto"/>
    <w:pitch w:val="variable"/>
  </w:font>
  <w:font w:name="仿宋_GB2312">
    <w:charset w:val="86"/>
    <w:family w:val="modern"/>
    <w:pitch w:val="default"/>
  </w:font>
  <w:font w:name="隶书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DQ5ODU3MzM3ZDM1MmY3YTBjODc1MWJmZmRhMGVlZ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cs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BodyText"/>
    <w:qFormat/>
    <w:pPr>
      <w:widowControl/>
      <w:numPr>
        <w:ilvl w:val="2"/>
        <w:numId w:val="1"/>
      </w:numPr>
      <w:spacing w:before="100" w:after="100"/>
      <w:jc w:val="start"/>
      <w:outlineLvl w:val="2"/>
    </w:pPr>
    <w:rPr>
      <w:rFonts w:ascii="宋体;SimSun" w:hAnsi="宋体;SimSun" w:cs="宋体;SimSun"/>
      <w:b/>
      <w:bCs/>
      <w:kern w:val="0"/>
      <w:sz w:val="27"/>
      <w:szCs w:val="27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;SimSun" w:cs="Times New Roman"/>
      <w:b/>
      <w:bCs/>
      <w:sz w:val="32"/>
      <w:szCs w:val="32"/>
    </w:rPr>
  </w:style>
  <w:style w:type="character" w:styleId="3">
    <w:name w:val="标题 3 字符"/>
    <w:qFormat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styleId="Style12">
    <w:name w:val="题注 字符"/>
    <w:qFormat/>
    <w:rPr>
      <w:rFonts w:ascii="Arial" w:hAnsi="Arial" w:eastAsia="黑体;SimHei" w:cs="Arial"/>
      <w:sz w:val="20"/>
      <w:szCs w:val="20"/>
    </w:rPr>
  </w:style>
  <w:style w:type="character" w:styleId="Style13">
    <w:name w:val="批注文字 字符"/>
    <w:qFormat/>
    <w:rPr/>
  </w:style>
  <w:style w:type="character" w:styleId="Style14">
    <w:name w:val="纯文本 字符"/>
    <w:qFormat/>
    <w:rPr>
      <w:rFonts w:ascii="宋体;SimSun" w:hAnsi="宋体;SimSun" w:eastAsia="宋体;SimSun" w:cs="Times New Roman" w:hint="eastAsia"/>
      <w:kern w:val="0"/>
      <w:szCs w:val="20"/>
    </w:rPr>
  </w:style>
  <w:style w:type="character" w:styleId="Style15">
    <w:name w:val="日期 字符"/>
    <w:qFormat/>
    <w:rPr>
      <w:kern w:val="2"/>
      <w:sz w:val="21"/>
      <w:szCs w:val="22"/>
    </w:rPr>
  </w:style>
  <w:style w:type="character" w:styleId="Style16">
    <w:name w:val="尾注文本 字符"/>
    <w:qFormat/>
    <w:rPr>
      <w:kern w:val="2"/>
      <w:sz w:val="21"/>
      <w:szCs w:val="22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页脚 字符"/>
    <w:qFormat/>
    <w:rPr>
      <w:sz w:val="18"/>
      <w:szCs w:val="18"/>
    </w:rPr>
  </w:style>
  <w:style w:type="character" w:styleId="Style19">
    <w:name w:val="页眉 字符"/>
    <w:qFormat/>
    <w:rPr>
      <w:sz w:val="18"/>
      <w:szCs w:val="18"/>
    </w:rPr>
  </w:style>
  <w:style w:type="character" w:styleId="Style20">
    <w:name w:val="批注主题 字符"/>
    <w:qFormat/>
    <w:rPr>
      <w:b/>
    </w:rPr>
  </w:style>
  <w:style w:type="character" w:styleId="Strong">
    <w:name w:val="Strong"/>
    <w:qFormat/>
    <w:rPr>
      <w:b/>
      <w:bCs/>
    </w:rPr>
  </w:style>
  <w:style w:type="character" w:styleId="Style21">
    <w:name w:val="尾注符"/>
    <w:qFormat/>
    <w:rPr>
      <w:vertAlign w:val="superscript"/>
    </w:rPr>
  </w:style>
  <w:style w:type="character" w:styleId="FollowedHyperlink">
    <w:name w:val="FollowedHyperlink"/>
    <w:rPr>
      <w:color w:val="954F72"/>
      <w:u w:val="single"/>
    </w:rPr>
  </w:style>
  <w:style w:type="character" w:styleId="Hyperlink">
    <w:name w:val="Hyperlink"/>
    <w:rPr>
      <w:color w:val="0563C1"/>
      <w:u w:val="single"/>
    </w:rPr>
  </w:style>
  <w:style w:type="character" w:styleId="Style22">
    <w:name w:val="批注引用"/>
    <w:qFormat/>
    <w:rPr>
      <w:sz w:val="21"/>
      <w:szCs w:val="21"/>
    </w:rPr>
  </w:style>
  <w:style w:type="character" w:styleId="Style23">
    <w:name w:val="无间距字符"/>
    <w:qFormat/>
    <w:rPr>
      <w:sz w:val="22"/>
      <w:szCs w:val="22"/>
      <w:lang w:bidi="ar-SA"/>
    </w:rPr>
  </w:style>
  <w:style w:type="character" w:styleId="apple-converted-space">
    <w:name w:val="apple-converted-space"/>
    <w:qFormat/>
    <w:rPr/>
  </w:style>
  <w:style w:type="character" w:styleId="apple-style-span">
    <w:name w:val="apple-style-span"/>
    <w:qFormat/>
    <w:rPr/>
  </w:style>
  <w:style w:type="character" w:styleId="font61">
    <w:name w:val="font61"/>
    <w:qFormat/>
    <w:rPr>
      <w:rFonts w:ascii="宋体;SimSun" w:hAnsi="宋体;SimSun" w:eastAsia="宋体;SimSun" w:cs="宋体;SimSun" w:hint="eastAsia"/>
      <w:i w:val="false"/>
      <w:color w:val="000000"/>
      <w:sz w:val="28"/>
      <w:szCs w:val="28"/>
      <w:u w:val="none"/>
    </w:rPr>
  </w:style>
  <w:style w:type="paragraph" w:styleId="Style2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keepNext w:val="false"/>
      <w:keepLines w:val="false"/>
      <w:widowControl/>
      <w:snapToGrid w:val="false"/>
      <w:spacing w:lineRule="atLeast" w:line="240" w:before="152" w:after="160"/>
      <w:ind w:hanging="0" w:start="1702" w:end="0"/>
      <w:jc w:val="start"/>
    </w:pPr>
    <w:rPr>
      <w:rFonts w:ascii="Arial" w:hAnsi="Arial" w:eastAsia="黑体;SimHei" w:cs="Arial"/>
      <w:kern w:val="0"/>
      <w:sz w:val="20"/>
      <w:szCs w:val="20"/>
    </w:rPr>
  </w:style>
  <w:style w:type="paragraph" w:styleId="Style25">
    <w:name w:val="索引"/>
    <w:basedOn w:val="Normal"/>
    <w:qFormat/>
    <w:pPr>
      <w:suppressLineNumbers/>
    </w:pPr>
    <w:rPr>
      <w:rFonts w:cs="Arial"/>
    </w:rPr>
  </w:style>
  <w:style w:type="paragraph" w:styleId="Style26">
    <w:name w:val="批注文字"/>
    <w:basedOn w:val="Normal"/>
    <w:qFormat/>
    <w:pPr>
      <w:keepNext w:val="false"/>
      <w:keepLines w:val="false"/>
      <w:widowControl w:val="false"/>
      <w:spacing w:before="0" w:after="0"/>
      <w:ind w:hanging="0" w:start="0" w:end="0"/>
      <w:jc w:val="start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27">
    <w:name w:val="纯文本"/>
    <w:basedOn w:val="Normal"/>
    <w:qFormat/>
    <w:pPr>
      <w:keepNext w:val="false"/>
      <w:keepLines w:val="false"/>
      <w:widowControl w:val="false"/>
      <w:spacing w:lineRule="atLeast" w:line="312" w:before="0" w:after="0"/>
      <w:ind w:hanging="0" w:start="0" w:end="0"/>
      <w:jc w:val="both"/>
    </w:pPr>
    <w:rPr>
      <w:rFonts w:ascii="宋体;SimSun" w:hAnsi="宋体;SimSun" w:cs="Courier New" w:hint="eastAsia"/>
      <w:kern w:val="0"/>
      <w:sz w:val="20"/>
      <w:szCs w:val="20"/>
    </w:rPr>
  </w:style>
  <w:style w:type="paragraph" w:styleId="Style28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29">
    <w:name w:val="批注框文本"/>
    <w:basedOn w:val="Normal"/>
    <w:qFormat/>
    <w:pPr/>
    <w:rPr>
      <w:kern w:val="0"/>
      <w:sz w:val="18"/>
      <w:szCs w:val="18"/>
    </w:rPr>
  </w:style>
  <w:style w:type="paragraph" w:styleId="Style3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Style31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32">
    <w:name w:val="批注主题"/>
    <w:basedOn w:val="Style26"/>
    <w:next w:val="Style26"/>
    <w:qFormat/>
    <w:pPr/>
    <w:rPr>
      <w:rFonts w:ascii="Times New Roman" w:hAnsi="Times New Roman" w:cs="Times New Roman"/>
      <w:b/>
      <w:kern w:val="0"/>
      <w:sz w:val="20"/>
      <w:szCs w:val="20"/>
    </w:rPr>
  </w:style>
  <w:style w:type="paragraph" w:styleId="Style33">
    <w:name w:val="无间距"/>
    <w:qFormat/>
    <w:pPr>
      <w:widowControl/>
      <w:bidi w:val="0"/>
    </w:pPr>
    <w:rPr>
      <w:rFonts w:ascii="Times New Roman" w:hAnsi="Times New Roman" w:eastAsia="宋体;SimSun" w:cs="Times New Roman"/>
      <w:color w:val="auto"/>
      <w:sz w:val="22"/>
      <w:szCs w:val="22"/>
      <w:lang w:bidi="ar-SA" w:val="en-US" w:eastAsia="zh-CN"/>
    </w:rPr>
  </w:style>
  <w:style w:type="paragraph" w:styleId="-11">
    <w:name w:val="彩色列表 - 强调文字颜色 11"/>
    <w:basedOn w:val="Normal"/>
    <w:qFormat/>
    <w:pPr>
      <w:ind w:firstLineChars="200" w:startChars="0" w:start="0" w:endChars="0" w:end="0"/>
    </w:pPr>
    <w:rPr/>
  </w:style>
  <w:style w:type="paragraph" w:styleId="style51">
    <w:name w:val="style5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21">
    <w:name w:val="列出段落2"/>
    <w:basedOn w:val="Normal"/>
    <w:qFormat/>
    <w:pPr>
      <w:keepNext w:val="false"/>
      <w:keepLines w:val="false"/>
      <w:widowControl w:val="false"/>
      <w:spacing w:before="0" w:after="0"/>
      <w:ind w:firstLineChars="200" w:startChars="0" w:start="0" w:endChars="0" w:end="0"/>
      <w:jc w:val="both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styleId="Style34">
    <w:name w:val="表格内容"/>
    <w:basedOn w:val="Normal"/>
    <w:qFormat/>
    <w:pPr>
      <w:widowControl w:val="false"/>
      <w:suppressLineNumbers/>
    </w:pPr>
    <w:rPr/>
  </w:style>
  <w:style w:type="paragraph" w:styleId="Style35">
    <w:name w:val="表格标题"/>
    <w:basedOn w:val="Style3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2023-09-08T17:14:00Z</dcterms:created>
  <dc:creator>Jessica</dc:creator>
  <dc:description/>
  <cp:keywords/>
  <dc:language>zh-CN</dc:language>
  <cp:lastModifiedBy>博文 左</cp:lastModifiedBy>
  <cp:lastPrinted>2023-09-12T08:52:00Z</cp:lastPrinted>
  <dcterms:modified xsi:type="dcterms:W3CDTF">2026-08-27T12:57:00Z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CB813F608F8C47299E072C9CA56D6E41_12</vt:lpwstr>
  </property>
  <property fmtid="{D5CDD505-2E9C-101B-9397-08002B2CF9AE}" pid="3" name="KSOProductBuildVer">
    <vt:lpwstr>2052-12.1.0.18240</vt:lpwstr>
  </property>
  <property fmtid="{D5CDD505-2E9C-101B-9397-08002B2CF9AE}" pid="4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5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6" name="_ms_pID_7253431_00">
    <vt:lpwstr>_ms_pID_7253431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_ms_pID_725343_00">
    <vt:lpwstr>_ms_pID_725343</vt:lpwstr>
  </property>
  <property fmtid="{D5CDD505-2E9C-101B-9397-08002B2CF9AE}" pid="12" name="sflag">
    <vt:lpwstr>1369883589</vt:lpwstr>
  </property>
</Properties>
</file>