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28FDA" w14:textId="5875D9C7" w:rsidR="00685723" w:rsidRDefault="00685723" w:rsidP="00C743B9">
      <w:pPr>
        <w:jc w:val="center"/>
        <w:rPr>
          <w:b/>
          <w:bCs/>
          <w:sz w:val="28"/>
          <w:szCs w:val="28"/>
        </w:rPr>
      </w:pPr>
      <w:r>
        <w:rPr>
          <w:b/>
          <w:bCs/>
          <w:sz w:val="28"/>
          <w:szCs w:val="28"/>
        </w:rPr>
        <w:t xml:space="preserve">Optimization </w:t>
      </w:r>
      <w:r w:rsidR="00C81D65">
        <w:rPr>
          <w:b/>
          <w:bCs/>
          <w:sz w:val="28"/>
          <w:szCs w:val="28"/>
        </w:rPr>
        <w:t>of the Design of Labyrinth Weirs</w:t>
      </w:r>
    </w:p>
    <w:p w14:paraId="2B276EEA" w14:textId="4B0FD947" w:rsidR="00C81D65" w:rsidRDefault="00C81D65" w:rsidP="00C81D65">
      <w:pPr>
        <w:pStyle w:val="Heading1"/>
      </w:pPr>
      <w:r>
        <w:t>Abstract</w:t>
      </w:r>
    </w:p>
    <w:p w14:paraId="1B7E08DF" w14:textId="77777777" w:rsidR="00A82CEE" w:rsidRPr="00A82CEE" w:rsidRDefault="00A82CEE" w:rsidP="00A82CEE"/>
    <w:p w14:paraId="78D942E9" w14:textId="00B6E4B3" w:rsidR="00C81D65" w:rsidRDefault="003B6CE7" w:rsidP="003B6CE7">
      <w:r>
        <w:t xml:space="preserve">Labyrinth </w:t>
      </w:r>
      <w:r w:rsidR="00F21316">
        <w:t>weirs</w:t>
      </w:r>
      <w:r>
        <w:t xml:space="preserve"> are increasingly common in dam rehabilitation projects due to their passive ability to pass large discharges at low heads. </w:t>
      </w:r>
      <w:r w:rsidR="005933CC">
        <w:t xml:space="preserve">Their complex geometry presents designers with multiple configurations that can produce the same capacity. This study presents a multi objective </w:t>
      </w:r>
      <w:r w:rsidR="00F21316">
        <w:t>nonlinear</w:t>
      </w:r>
      <w:r w:rsidR="005933CC">
        <w:t xml:space="preserve"> program that seeks to simplify the design of labyrinth weirs. </w:t>
      </w:r>
      <w:r w:rsidR="00DB2C9D">
        <w:t xml:space="preserve">This is accomplished by using industry standard design methods to calculate </w:t>
      </w:r>
      <w:r w:rsidR="00F21316">
        <w:t>geometry</w:t>
      </w:r>
      <w:r w:rsidR="00DB2C9D">
        <w:t xml:space="preserve"> based on hydraulic/site inputs by the designer. The program presents a pareto optimal front that maximizes efficiency while minimizing the volume of concrete (cost). </w:t>
      </w:r>
      <w:r w:rsidR="00A82CEE">
        <w:t xml:space="preserve">This pareto optimal front can better inform designers on the different possible </w:t>
      </w:r>
      <w:r w:rsidR="00F21316">
        <w:t>configurations</w:t>
      </w:r>
      <w:r w:rsidR="00A82CEE">
        <w:t xml:space="preserve"> and decide which tradeoffs should be made.</w:t>
      </w:r>
    </w:p>
    <w:p w14:paraId="1AA9784F" w14:textId="77777777" w:rsidR="00C81D65" w:rsidRDefault="00C81D65" w:rsidP="003B6CE7"/>
    <w:p w14:paraId="30BCCC08" w14:textId="1190CE14" w:rsidR="00685723" w:rsidRDefault="00685723" w:rsidP="00B21E0F">
      <w:pPr>
        <w:pStyle w:val="Heading1"/>
      </w:pPr>
      <w:r>
        <w:t>Introduction</w:t>
      </w:r>
    </w:p>
    <w:p w14:paraId="2BBFB3CA" w14:textId="77777777" w:rsidR="00B21E0F" w:rsidRPr="00B21E0F" w:rsidRDefault="00B21E0F" w:rsidP="00B21E0F"/>
    <w:p w14:paraId="400086B3" w14:textId="509E7E5F" w:rsidR="00B21E0F" w:rsidRDefault="008A5503" w:rsidP="00685723">
      <w:r>
        <w:t xml:space="preserve">Weirs are important structures </w:t>
      </w:r>
      <w:r w:rsidR="00D126A2">
        <w:t xml:space="preserve">for water supply </w:t>
      </w:r>
      <w:r>
        <w:t>that help control the release of flow</w:t>
      </w:r>
      <w:r w:rsidR="00D126A2">
        <w:t xml:space="preserve">. Labyrinth weirs are a linear weir that is folded </w:t>
      </w:r>
      <w:r w:rsidR="00B409B6">
        <w:t xml:space="preserve">like an </w:t>
      </w:r>
      <w:r w:rsidR="00F21316">
        <w:t>accordion</w:t>
      </w:r>
      <w:r w:rsidR="00B409B6">
        <w:t xml:space="preserve"> perpendicular to the flow of water to create a longer crest length and subsequently pass more flow. </w:t>
      </w:r>
      <w:r w:rsidR="00893970">
        <w:t xml:space="preserve">Labyrinth weirs allow for larger discharges to occur at smaller upstream heads. Labyrinth weirs have grown in popularity as dam rehabilitation occurs across the world. They are a favorable choice because they allow for passive control while still passing needed flows </w:t>
      </w:r>
      <w:r w:rsidR="00373E49">
        <w:t>set by regulators.</w:t>
      </w:r>
      <w:r w:rsidR="008319E5">
        <w:t xml:space="preserve"> There has been much study in the last couple of </w:t>
      </w:r>
      <w:r w:rsidR="00D64FE7">
        <w:t xml:space="preserve">decades into labyrinth weirs and their complicated geometry. </w:t>
      </w:r>
    </w:p>
    <w:p w14:paraId="799C5DC0" w14:textId="77777777" w:rsidR="00B21E0F" w:rsidRDefault="00B21E0F" w:rsidP="00685723"/>
    <w:p w14:paraId="2A4412C1" w14:textId="7BB28C45" w:rsidR="00AE0811" w:rsidRDefault="00AE0811" w:rsidP="00685723">
      <w:r>
        <w:t>The goal of this project is to create a program that will optimize the design of labyrinth weirs. Labyrinth weir geometry requires the designer to select many different characteristics to calculate the shape and weir length which ultimately determines the capacity of the weir. With so many variables that can be changed and yet still produce the same capacity it can be hard to know which configuration to go with. Cost of construction is what often governs the decision of which configuration</w:t>
      </w:r>
      <w:r w:rsidR="00D64FE7">
        <w:t xml:space="preserve"> to use. This project seeks to balance the cost of </w:t>
      </w:r>
      <w:r w:rsidR="00F21316">
        <w:t>construction</w:t>
      </w:r>
      <w:r w:rsidR="00D64FE7">
        <w:t xml:space="preserve"> with</w:t>
      </w:r>
      <w:r>
        <w:t xml:space="preserve"> </w:t>
      </w:r>
      <w:r w:rsidR="00D64FE7">
        <w:t xml:space="preserve">an </w:t>
      </w:r>
      <w:r>
        <w:t xml:space="preserve">efficiency </w:t>
      </w:r>
      <w:r w:rsidR="00D64FE7">
        <w:t xml:space="preserve">parameter </w:t>
      </w:r>
      <w:r>
        <w:t>found by Crookston and Tullis (2012). The goal of the program will be to maximize efficiency and minimize the cost of construction (volume of concrete).</w:t>
      </w:r>
    </w:p>
    <w:p w14:paraId="7ADFC4BC" w14:textId="77777777" w:rsidR="00B65F7D" w:rsidRDefault="00B65F7D" w:rsidP="00685723"/>
    <w:p w14:paraId="7D1C162D" w14:textId="2B287C54" w:rsidR="00B65F7D" w:rsidRPr="004C688A" w:rsidRDefault="004C688A" w:rsidP="00685723">
      <w:pPr>
        <w:rPr>
          <w:b/>
          <w:bCs/>
        </w:rPr>
      </w:pPr>
      <w:r w:rsidRPr="004C688A">
        <w:rPr>
          <w:b/>
          <w:bCs/>
        </w:rPr>
        <w:t>Literature Review</w:t>
      </w:r>
    </w:p>
    <w:p w14:paraId="65BEFF15" w14:textId="77777777" w:rsidR="00B21E0F" w:rsidRDefault="00B21E0F" w:rsidP="00685723"/>
    <w:p w14:paraId="00FAA704" w14:textId="3A919767" w:rsidR="004C688A" w:rsidRDefault="008D41B3" w:rsidP="00685723">
      <w:r>
        <w:t xml:space="preserve">There has been much research into labyrinth spillways in the last two decades to help improve the design and methods of </w:t>
      </w:r>
      <w:r w:rsidR="00495A9C">
        <w:t xml:space="preserve">their implementation. </w:t>
      </w:r>
      <w:r w:rsidR="004C6954">
        <w:t xml:space="preserve">P </w:t>
      </w:r>
      <w:r w:rsidR="00495A9C">
        <w:t xml:space="preserve">Tullis, Manian and Waldron (1995) published one of the original design reference documents which established </w:t>
      </w:r>
      <w:r w:rsidR="004C6954">
        <w:t>a methodology for how to design Labyrinth weirs. Crookston and B Tullis (2012</w:t>
      </w:r>
      <w:r w:rsidR="00A11563">
        <w:t>a</w:t>
      </w:r>
      <w:r w:rsidR="004C6954">
        <w:t xml:space="preserve">) further expanded on previous work by publishing </w:t>
      </w:r>
      <w:r w:rsidR="00A11563">
        <w:t xml:space="preserve">a </w:t>
      </w:r>
      <w:r w:rsidR="00F21316">
        <w:t>paper</w:t>
      </w:r>
      <w:r w:rsidR="004C6954">
        <w:t xml:space="preserve"> that outlined further how to design a Labyrinth weir with clear </w:t>
      </w:r>
      <w:r w:rsidR="00F21316">
        <w:t>methodology</w:t>
      </w:r>
      <w:r w:rsidR="004C6954">
        <w:t xml:space="preserve"> and also with published Cd equations and values. </w:t>
      </w:r>
      <w:r w:rsidR="00A11563">
        <w:t xml:space="preserve">Using physical </w:t>
      </w:r>
      <w:r w:rsidR="00F21316">
        <w:t>models,</w:t>
      </w:r>
      <w:r w:rsidR="00A11563">
        <w:t xml:space="preserve"> they examined weir geometries</w:t>
      </w:r>
      <w:r w:rsidR="00F55CEB">
        <w:t xml:space="preserve"> with side walls angles between 6 and 35 degrees. This paper also produced the parameter of efficiency which </w:t>
      </w:r>
      <w:r w:rsidR="002F3D5C">
        <w:t>quantifies how well flow passes over the weir and how water interacts with itself as it passes over different cycles with different geometries.</w:t>
      </w:r>
    </w:p>
    <w:p w14:paraId="1001F4F0" w14:textId="77777777" w:rsidR="002F3D5C" w:rsidRDefault="002F3D5C" w:rsidP="00685723"/>
    <w:p w14:paraId="431E888B" w14:textId="6E0FD3D6" w:rsidR="002F3D5C" w:rsidRDefault="002F3D5C" w:rsidP="00685723">
      <w:r>
        <w:lastRenderedPageBreak/>
        <w:t>Crookston and B Tullis (2012b) also looked at the impacts of aeration and nappe instability and the effects those have on discharge.</w:t>
      </w:r>
      <w:r w:rsidR="000B5232">
        <w:t xml:space="preserve"> This was an important study that looked deeper into some of the complications that exist with labyrinth weir geometries. Aeration and submergence are not covered in the model described in this </w:t>
      </w:r>
      <w:r w:rsidR="00F21316">
        <w:t>report but</w:t>
      </w:r>
      <w:r w:rsidR="000B5232">
        <w:t xml:space="preserve"> should be considered by the designer given the </w:t>
      </w:r>
      <w:r w:rsidR="00860527">
        <w:t xml:space="preserve">results of the model. </w:t>
      </w:r>
      <w:proofErr w:type="spellStart"/>
      <w:r w:rsidR="00860527">
        <w:t>Dabling</w:t>
      </w:r>
      <w:proofErr w:type="spellEnd"/>
      <w:r w:rsidR="00860527">
        <w:t>, Tullis, and Crookston (2012) further examined labyrinth weirs</w:t>
      </w:r>
      <w:r w:rsidR="008A4E9D">
        <w:t xml:space="preserve">, more specifically looking at having stages in the weir that allow smaller flows to be passed at lower heads. </w:t>
      </w:r>
      <w:r w:rsidR="00F21316">
        <w:t>This</w:t>
      </w:r>
      <w:r w:rsidR="00CC3834">
        <w:t xml:space="preserve"> work allows for more flexibility in design of a labyrinth that must pass a range of flows. The program described in this report does not cover staged labyrinth weirs due to their </w:t>
      </w:r>
      <w:r w:rsidR="00F21316">
        <w:t>complexity</w:t>
      </w:r>
      <w:r w:rsidR="006D1F47">
        <w:t>.</w:t>
      </w:r>
    </w:p>
    <w:p w14:paraId="2B8C8BB9" w14:textId="77777777" w:rsidR="006D1F47" w:rsidRDefault="006D1F47" w:rsidP="00685723"/>
    <w:p w14:paraId="26B03261" w14:textId="1B83974D" w:rsidR="006D1F47" w:rsidRPr="00B21E0F" w:rsidRDefault="006D1F47" w:rsidP="00685723">
      <w:r>
        <w:t>Mo</w:t>
      </w:r>
      <w:r w:rsidR="001A5630">
        <w:t>re</w:t>
      </w:r>
      <w:r>
        <w:t xml:space="preserve"> recently Mahmoud et al. (2021) took the data produced in 2012 and sought to create a </w:t>
      </w:r>
      <w:r w:rsidR="00F21316">
        <w:t>neural</w:t>
      </w:r>
      <w:r w:rsidR="001A5630">
        <w:t xml:space="preserve"> network to optimize the design of labyrinth weirs.</w:t>
      </w:r>
      <w:r w:rsidR="00833523">
        <w:t xml:space="preserve"> Their study built a complicated </w:t>
      </w:r>
      <w:r w:rsidR="00F21316">
        <w:t>neural</w:t>
      </w:r>
      <w:r w:rsidR="00833523">
        <w:t xml:space="preserve"> network that would interpolate discharge coefficients calibrated using previous data.</w:t>
      </w:r>
      <w:r w:rsidR="00357A12">
        <w:t xml:space="preserve"> The model described in this report seeks to do something similar to the work of Mahmoud et al. but in a simpler </w:t>
      </w:r>
      <w:r w:rsidR="005C71BF">
        <w:t>manner</w:t>
      </w:r>
      <w:r w:rsidR="00357A12">
        <w:t xml:space="preserve"> that could be understood and interpreted by designers and engineers outside the world of academia.</w:t>
      </w:r>
    </w:p>
    <w:p w14:paraId="6961A62D" w14:textId="6230F026" w:rsidR="00C743B9" w:rsidRDefault="00C743B9">
      <w:pPr>
        <w:rPr>
          <w:b/>
          <w:bCs/>
          <w:sz w:val="28"/>
          <w:szCs w:val="28"/>
        </w:rPr>
      </w:pPr>
      <w:r>
        <w:rPr>
          <w:b/>
          <w:bCs/>
          <w:sz w:val="28"/>
          <w:szCs w:val="28"/>
        </w:rPr>
        <w:br w:type="page"/>
      </w:r>
    </w:p>
    <w:p w14:paraId="3E6CA365" w14:textId="09FBAB5E" w:rsidR="005D0C2F" w:rsidRDefault="00A22DEF" w:rsidP="00A22DEF">
      <w:pPr>
        <w:pStyle w:val="Heading1"/>
      </w:pPr>
      <w:r>
        <w:lastRenderedPageBreak/>
        <w:t>Methods</w:t>
      </w:r>
    </w:p>
    <w:p w14:paraId="494F3E12" w14:textId="77777777" w:rsidR="00357A12" w:rsidRDefault="00357A12" w:rsidP="00AE0811"/>
    <w:p w14:paraId="4754B845" w14:textId="67AB83D4" w:rsidR="004C7C62" w:rsidRDefault="004C7C62" w:rsidP="00AE0811">
      <w:r>
        <w:t>This section outlines the model formulation and methods used to solve this problem.</w:t>
      </w:r>
      <w:r w:rsidR="009A442B">
        <w:t xml:space="preserve"> Figure 1 provides a graphic of how what each variable means and how it plays into the larger design.</w:t>
      </w:r>
    </w:p>
    <w:p w14:paraId="35C6BC1D" w14:textId="77777777" w:rsidR="005C71BF" w:rsidRDefault="005C71BF" w:rsidP="005C71BF">
      <w:pPr>
        <w:keepNext/>
        <w:jc w:val="center"/>
      </w:pPr>
      <w:r w:rsidRPr="00CC2ACC">
        <w:rPr>
          <w:noProof/>
        </w:rPr>
        <w:drawing>
          <wp:inline distT="0" distB="0" distL="0" distR="0" wp14:anchorId="30601FCB" wp14:editId="72B085BC">
            <wp:extent cx="3497580" cy="3904892"/>
            <wp:effectExtent l="0" t="0" r="7620" b="635"/>
            <wp:docPr id="1077229736" name="Picture 1"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229736" name="Picture 1" descr="A diagram of a structure&#10;&#10;AI-generated content may be incorrect."/>
                    <pic:cNvPicPr/>
                  </pic:nvPicPr>
                  <pic:blipFill>
                    <a:blip r:embed="rId8"/>
                    <a:stretch>
                      <a:fillRect/>
                    </a:stretch>
                  </pic:blipFill>
                  <pic:spPr>
                    <a:xfrm>
                      <a:off x="0" y="0"/>
                      <a:ext cx="3507803" cy="3916306"/>
                    </a:xfrm>
                    <a:prstGeom prst="rect">
                      <a:avLst/>
                    </a:prstGeom>
                  </pic:spPr>
                </pic:pic>
              </a:graphicData>
            </a:graphic>
          </wp:inline>
        </w:drawing>
      </w:r>
    </w:p>
    <w:p w14:paraId="242B68CC" w14:textId="77777777" w:rsidR="005C71BF" w:rsidRDefault="005C71BF" w:rsidP="005C71BF">
      <w:pPr>
        <w:pStyle w:val="Caption"/>
        <w:jc w:val="center"/>
        <w:rPr>
          <w:color w:val="000000" w:themeColor="text1"/>
          <w:sz w:val="24"/>
          <w:szCs w:val="24"/>
        </w:rPr>
      </w:pPr>
      <w:r w:rsidRPr="00EB3E95">
        <w:rPr>
          <w:color w:val="000000" w:themeColor="text1"/>
          <w:sz w:val="24"/>
          <w:szCs w:val="24"/>
        </w:rPr>
        <w:t xml:space="preserve">Figure </w:t>
      </w:r>
      <w:r w:rsidRPr="00EB3E95">
        <w:rPr>
          <w:color w:val="000000" w:themeColor="text1"/>
          <w:sz w:val="24"/>
          <w:szCs w:val="24"/>
        </w:rPr>
        <w:fldChar w:fldCharType="begin"/>
      </w:r>
      <w:r w:rsidRPr="00EB3E95">
        <w:rPr>
          <w:color w:val="000000" w:themeColor="text1"/>
          <w:sz w:val="24"/>
          <w:szCs w:val="24"/>
        </w:rPr>
        <w:instrText xml:space="preserve"> SEQ Figure \* ARABIC </w:instrText>
      </w:r>
      <w:r w:rsidRPr="00EB3E95">
        <w:rPr>
          <w:color w:val="000000" w:themeColor="text1"/>
          <w:sz w:val="24"/>
          <w:szCs w:val="24"/>
        </w:rPr>
        <w:fldChar w:fldCharType="separate"/>
      </w:r>
      <w:r>
        <w:rPr>
          <w:noProof/>
          <w:color w:val="000000" w:themeColor="text1"/>
          <w:sz w:val="24"/>
          <w:szCs w:val="24"/>
        </w:rPr>
        <w:t>1</w:t>
      </w:r>
      <w:r w:rsidRPr="00EB3E95">
        <w:rPr>
          <w:color w:val="000000" w:themeColor="text1"/>
          <w:sz w:val="24"/>
          <w:szCs w:val="24"/>
        </w:rPr>
        <w:fldChar w:fldCharType="end"/>
      </w:r>
      <w:r w:rsidRPr="00EB3E95">
        <w:rPr>
          <w:color w:val="000000" w:themeColor="text1"/>
          <w:sz w:val="24"/>
          <w:szCs w:val="24"/>
        </w:rPr>
        <w:t>. Crookston &amp; Tullis 2012</w:t>
      </w:r>
    </w:p>
    <w:p w14:paraId="3674FC58" w14:textId="77777777" w:rsidR="004C7C62" w:rsidRDefault="004C7C62" w:rsidP="00AE0811"/>
    <w:p w14:paraId="6D1DBF31" w14:textId="000D2411" w:rsidR="005D0C2F" w:rsidRPr="00CC2ACC" w:rsidRDefault="005D0C2F" w:rsidP="00A22DEF">
      <w:pPr>
        <w:pStyle w:val="Heading2"/>
        <w:rPr>
          <w:b w:val="0"/>
        </w:rPr>
      </w:pPr>
      <w:r w:rsidRPr="00CC2ACC">
        <w:t xml:space="preserve">Decision </w:t>
      </w:r>
      <w:r w:rsidR="00040F60" w:rsidRPr="00CC2ACC">
        <w:t>V</w:t>
      </w:r>
      <w:r w:rsidRPr="00CC2ACC">
        <w:t>ariables</w:t>
      </w:r>
    </w:p>
    <w:p w14:paraId="27CA6434" w14:textId="36181404" w:rsidR="00FD3A83" w:rsidRDefault="00FD3A83"/>
    <w:p w14:paraId="7309C40B" w14:textId="14F23828" w:rsidR="005D0C2F" w:rsidRDefault="005D0C2F">
      <w:r>
        <w:rPr>
          <w:rFonts w:ascii="Calibri" w:hAnsi="Calibri" w:cs="Calibri"/>
        </w:rPr>
        <w:t>α</w:t>
      </w:r>
      <w:r>
        <w:t xml:space="preserve"> – Side wall angle</w:t>
      </w:r>
      <w:r w:rsidR="002D0234">
        <w:t>. The angle from the centerline of each cycle to the walls of the cycle.</w:t>
      </w:r>
      <w:r>
        <w:t xml:space="preserve"> (6, 8, 10, 12, 15, 20, 35) [deg]</w:t>
      </w:r>
    </w:p>
    <w:p w14:paraId="49134EE6" w14:textId="209F6283" w:rsidR="005D0C2F" w:rsidRDefault="005D0C2F">
      <w:r>
        <w:t>B – Length of apron</w:t>
      </w:r>
      <w:r w:rsidR="002D0234">
        <w:t>, the length from the upstream point of the apex to the downstream point of the apex.</w:t>
      </w:r>
      <w:r>
        <w:t xml:space="preserve"> [</w:t>
      </w:r>
      <w:proofErr w:type="spellStart"/>
      <w:r>
        <w:t>len</w:t>
      </w:r>
      <w:proofErr w:type="spellEnd"/>
      <w:r>
        <w:t>]</w:t>
      </w:r>
    </w:p>
    <w:p w14:paraId="10C692D0" w14:textId="4BF67E0F" w:rsidR="005D0C2F" w:rsidRDefault="005D0C2F">
      <w:r>
        <w:t>N – Number of cycle</w:t>
      </w:r>
      <w:r w:rsidR="002D0234">
        <w:t xml:space="preserve">s. </w:t>
      </w:r>
      <w:r>
        <w:t>[-]</w:t>
      </w:r>
    </w:p>
    <w:p w14:paraId="342F188F" w14:textId="0F52A05E" w:rsidR="005D0C2F" w:rsidRDefault="005D0C2F">
      <w:r>
        <w:t>w – Cycle width</w:t>
      </w:r>
      <w:r w:rsidR="002D0234">
        <w:t>. The width between the center of each apex in a cycle.</w:t>
      </w:r>
      <w:r>
        <w:t xml:space="preserve"> [</w:t>
      </w:r>
      <w:proofErr w:type="spellStart"/>
      <w:r>
        <w:t>len</w:t>
      </w:r>
      <w:proofErr w:type="spellEnd"/>
      <w:r>
        <w:t>]</w:t>
      </w:r>
    </w:p>
    <w:p w14:paraId="398544A5" w14:textId="755DAD86" w:rsidR="005D0C2F" w:rsidRDefault="005D0C2F">
      <w:r>
        <w:t>P – Crest height</w:t>
      </w:r>
      <w:r w:rsidR="002D0234">
        <w:t>. The total height of the weir from the floor of the apron.</w:t>
      </w:r>
      <w:r>
        <w:t xml:space="preserve"> [</w:t>
      </w:r>
      <w:proofErr w:type="spellStart"/>
      <w:r>
        <w:t>len</w:t>
      </w:r>
      <w:proofErr w:type="spellEnd"/>
      <w:r>
        <w:t>]</w:t>
      </w:r>
    </w:p>
    <w:p w14:paraId="7EBEE5F3" w14:textId="1F24C7B3" w:rsidR="005D0C2F" w:rsidRDefault="005D0C2F">
      <w:r>
        <w:t>A – Inside apex width</w:t>
      </w:r>
      <w:r w:rsidR="002D0234">
        <w:t>. The inside dimension between the angled side walls in each cycle.</w:t>
      </w:r>
      <w:r>
        <w:t xml:space="preserve"> [</w:t>
      </w:r>
      <w:proofErr w:type="spellStart"/>
      <w:r>
        <w:t>len</w:t>
      </w:r>
      <w:proofErr w:type="spellEnd"/>
      <w:r>
        <w:t>]</w:t>
      </w:r>
    </w:p>
    <w:p w14:paraId="776609D1" w14:textId="77777777" w:rsidR="00EB3E95" w:rsidRDefault="00EB3E95"/>
    <w:p w14:paraId="589965E7" w14:textId="77777777" w:rsidR="005C71BF" w:rsidRDefault="005C71BF">
      <w:pPr>
        <w:rPr>
          <w:rFonts w:eastAsiaTheme="majorEastAsia" w:cstheme="majorBidi"/>
          <w:b/>
          <w:color w:val="000000" w:themeColor="text1"/>
          <w:szCs w:val="32"/>
        </w:rPr>
      </w:pPr>
      <w:r>
        <w:br w:type="page"/>
      </w:r>
    </w:p>
    <w:p w14:paraId="318274F8" w14:textId="2BFE5F43" w:rsidR="00040F60" w:rsidRPr="00CC2ACC" w:rsidRDefault="0035722E" w:rsidP="00685723">
      <w:pPr>
        <w:pStyle w:val="Heading2"/>
      </w:pPr>
      <w:r>
        <w:lastRenderedPageBreak/>
        <w:t>State Variables</w:t>
      </w:r>
    </w:p>
    <w:p w14:paraId="6B37EFE5" w14:textId="77777777" w:rsidR="00040F60" w:rsidRDefault="00040F60"/>
    <w:p w14:paraId="4A404494" w14:textId="4189F0A4" w:rsidR="00040F60" w:rsidRDefault="00040F60">
      <w:pPr>
        <w:rPr>
          <w:rFonts w:eastAsiaTheme="minorEastAsia"/>
        </w:rPr>
      </w:pPr>
      <w:r>
        <w:t>W – Total width</w:t>
      </w:r>
      <w:r w:rsidR="002D0234">
        <w:t xml:space="preserve"> of floor for the entire width.</w:t>
      </w:r>
      <w:r>
        <w:t xml:space="preserve"> </w:t>
      </w:r>
      <w:r w:rsidR="00EB3E95">
        <w:rPr>
          <w:rFonts w:eastAsiaTheme="minorEastAsia"/>
        </w:rPr>
        <w:t>[</w:t>
      </w:r>
      <w:proofErr w:type="spellStart"/>
      <w:r w:rsidR="00EB3E95">
        <w:rPr>
          <w:rFonts w:eastAsiaTheme="minorEastAsia"/>
        </w:rPr>
        <w:t>len</w:t>
      </w:r>
      <w:proofErr w:type="spellEnd"/>
      <w:r w:rsidR="00EB3E95">
        <w:rPr>
          <w:rFonts w:eastAsiaTheme="minorEastAsia"/>
        </w:rPr>
        <w:t>]</w:t>
      </w:r>
    </w:p>
    <w:p w14:paraId="61D3DE5E" w14:textId="15DF95BF" w:rsidR="00444406" w:rsidRPr="00AD1A84" w:rsidRDefault="00AD1A84">
      <w:pPr>
        <w:rPr>
          <w:rFonts w:eastAsiaTheme="minorEastAsia"/>
        </w:rPr>
      </w:pPr>
      <m:oMathPara>
        <m:oMath>
          <m:eqArr>
            <m:eqArrPr>
              <m:maxDist m:val="1"/>
              <m:ctrlPr>
                <w:rPr>
                  <w:rFonts w:ascii="Cambria Math" w:eastAsiaTheme="minorEastAsia" w:hAnsi="Cambria Math"/>
                  <w:i/>
                </w:rPr>
              </m:ctrlPr>
            </m:eqArrPr>
            <m:e>
              <m:r>
                <w:rPr>
                  <w:rFonts w:ascii="Cambria Math" w:hAnsi="Cambria Math"/>
                </w:rPr>
                <m:t>W=w*N</m:t>
              </m:r>
              <m:r>
                <w:rPr>
                  <w:rFonts w:ascii="Cambria Math" w:hAnsi="Cambria Math"/>
                </w:rPr>
                <m:t>#</m:t>
              </m:r>
              <m:d>
                <m:dPr>
                  <m:ctrlPr>
                    <w:rPr>
                      <w:rFonts w:ascii="Cambria Math" w:eastAsiaTheme="minorEastAsia" w:hAnsi="Cambria Math"/>
                      <w:i/>
                    </w:rPr>
                  </m:ctrlPr>
                </m:dPr>
                <m:e>
                  <m:r>
                    <w:rPr>
                      <w:rFonts w:ascii="Cambria Math" w:eastAsiaTheme="minorEastAsia" w:hAnsi="Cambria Math"/>
                    </w:rPr>
                    <m:t>1</m:t>
                  </m:r>
                </m:e>
              </m:d>
              <m:ctrlPr>
                <w:rPr>
                  <w:rFonts w:ascii="Cambria Math" w:hAnsi="Cambria Math"/>
                  <w:i/>
                </w:rPr>
              </m:ctrlPr>
            </m:e>
          </m:eqArr>
        </m:oMath>
      </m:oMathPara>
    </w:p>
    <w:p w14:paraId="1A64CB71" w14:textId="28DA91B8" w:rsidR="00040F60" w:rsidRDefault="00040F60">
      <w:pPr>
        <w:rPr>
          <w:rFonts w:eastAsiaTheme="minorEastAsia"/>
        </w:rPr>
      </w:pPr>
      <w:r>
        <w:rPr>
          <w:rFonts w:eastAsiaTheme="minorEastAsia"/>
        </w:rPr>
        <w:t>l</w:t>
      </w:r>
      <w:r w:rsidRPr="00040F60">
        <w:rPr>
          <w:rFonts w:eastAsiaTheme="minorEastAsia"/>
          <w:vertAlign w:val="subscript"/>
        </w:rPr>
        <w:t>c</w:t>
      </w:r>
      <w:r>
        <w:rPr>
          <w:rFonts w:eastAsiaTheme="minorEastAsia"/>
        </w:rPr>
        <w:t xml:space="preserve"> – Centerline length of sidewall</w:t>
      </w:r>
      <w:r w:rsidR="002D0234">
        <w:rPr>
          <w:rFonts w:eastAsiaTheme="minorEastAsia"/>
        </w:rPr>
        <w:t>.</w:t>
      </w:r>
      <w:r>
        <w:rPr>
          <w:rFonts w:eastAsiaTheme="minorEastAsia"/>
        </w:rPr>
        <w:t xml:space="preserve"> </w:t>
      </w:r>
      <w:r w:rsidR="00EB3E95">
        <w:rPr>
          <w:rFonts w:eastAsiaTheme="minorEastAsia"/>
        </w:rPr>
        <w:t>[</w:t>
      </w:r>
      <w:proofErr w:type="spellStart"/>
      <w:r w:rsidR="00EB3E95">
        <w:rPr>
          <w:rFonts w:eastAsiaTheme="minorEastAsia"/>
        </w:rPr>
        <w:t>len</w:t>
      </w:r>
      <w:proofErr w:type="spellEnd"/>
      <w:r w:rsidR="00EB3E95">
        <w:rPr>
          <w:rFonts w:eastAsiaTheme="minorEastAsia"/>
        </w:rPr>
        <w:t>]</w:t>
      </w:r>
    </w:p>
    <w:p w14:paraId="17C968C9" w14:textId="06BE6A37" w:rsidR="00A139D4" w:rsidRPr="00A139D4" w:rsidRDefault="00A139D4">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c</m:t>
                  </m:r>
                </m:sub>
              </m:sSub>
              <m:r>
                <w:rPr>
                  <w:rFonts w:ascii="Cambria Math" w:eastAsiaTheme="minorEastAsia" w:hAnsi="Cambria Math"/>
                </w:rPr>
                <m:t>=</m:t>
              </m:r>
              <m:f>
                <m:fPr>
                  <m:type m:val="lin"/>
                  <m:ctrlPr>
                    <w:rPr>
                      <w:rFonts w:ascii="Cambria Math" w:eastAsiaTheme="minorEastAsia" w:hAnsi="Cambria Math"/>
                      <w:i/>
                    </w:rPr>
                  </m:ctrlPr>
                </m:fPr>
                <m:num>
                  <m:d>
                    <m:dPr>
                      <m:ctrlPr>
                        <w:rPr>
                          <w:rFonts w:ascii="Cambria Math" w:eastAsiaTheme="minorEastAsia" w:hAnsi="Cambria Math"/>
                          <w:i/>
                        </w:rPr>
                      </m:ctrlPr>
                    </m:dPr>
                    <m:e>
                      <m:r>
                        <w:rPr>
                          <w:rFonts w:ascii="Cambria Math" w:eastAsiaTheme="minorEastAsia" w:hAnsi="Cambria Math"/>
                        </w:rPr>
                        <m:t>B-</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e>
                  </m:d>
                </m:num>
                <m:den>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α</m:t>
                          </m:r>
                        </m:e>
                      </m:d>
                    </m:e>
                  </m:func>
                </m:den>
              </m:f>
              <m:r>
                <w:rPr>
                  <w:rFonts w:ascii="Cambria Math" w:eastAsiaTheme="minorEastAsia" w:hAnsi="Cambria Math"/>
                </w:rPr>
                <m:t xml:space="preserve"> #</m:t>
              </m:r>
              <m:d>
                <m:dPr>
                  <m:ctrlPr>
                    <w:rPr>
                      <w:rFonts w:ascii="Cambria Math" w:eastAsiaTheme="minorEastAsia" w:hAnsi="Cambria Math"/>
                      <w:i/>
                    </w:rPr>
                  </m:ctrlPr>
                </m:dPr>
                <m:e>
                  <m:r>
                    <w:rPr>
                      <w:rFonts w:ascii="Cambria Math" w:eastAsiaTheme="minorEastAsia" w:hAnsi="Cambria Math"/>
                    </w:rPr>
                    <m:t>2</m:t>
                  </m:r>
                </m:e>
              </m:d>
            </m:e>
          </m:eqArr>
        </m:oMath>
      </m:oMathPara>
    </w:p>
    <w:p w14:paraId="247FC641" w14:textId="1EB20AD5" w:rsidR="00040F60" w:rsidRDefault="00040F60">
      <w:pPr>
        <w:rPr>
          <w:rFonts w:eastAsiaTheme="minorEastAsia"/>
        </w:rPr>
      </w:pPr>
      <w:r>
        <w:t>Lc – Total centerline length of weir</w:t>
      </w:r>
      <w:r w:rsidR="002D0234">
        <w:t>.</w:t>
      </w:r>
      <w:r>
        <w:t xml:space="preserve"> </w:t>
      </w:r>
      <w:r w:rsidR="00EB3E95">
        <w:rPr>
          <w:rFonts w:eastAsiaTheme="minorEastAsia"/>
        </w:rPr>
        <w:t>[</w:t>
      </w:r>
      <w:proofErr w:type="spellStart"/>
      <w:r w:rsidR="00EB3E95">
        <w:rPr>
          <w:rFonts w:eastAsiaTheme="minorEastAsia"/>
        </w:rPr>
        <w:t>len</w:t>
      </w:r>
      <w:proofErr w:type="spellEnd"/>
      <w:r w:rsidR="00EB3E95">
        <w:rPr>
          <w:rFonts w:eastAsiaTheme="minorEastAsia"/>
        </w:rPr>
        <w:t>]</w:t>
      </w:r>
    </w:p>
    <w:p w14:paraId="5352A46F" w14:textId="1D522770" w:rsidR="00A139D4" w:rsidRPr="00A139D4" w:rsidRDefault="00A139D4">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L</m:t>
                  </m:r>
                </m:e>
                <m:sub>
                  <m:r>
                    <w:rPr>
                      <w:rFonts w:ascii="Cambria Math" w:hAnsi="Cambria Math"/>
                    </w:rPr>
                    <m:t>c</m:t>
                  </m:r>
                </m:sub>
              </m:sSub>
              <m:r>
                <w:rPr>
                  <w:rFonts w:ascii="Cambria Math" w:hAnsi="Cambria Math"/>
                </w:rPr>
                <m:t>=N*</m:t>
              </m:r>
              <m:d>
                <m:dPr>
                  <m:begChr m:val="["/>
                  <m:endChr m:val="]"/>
                  <m:ctrlPr>
                    <w:rPr>
                      <w:rFonts w:ascii="Cambria Math" w:hAnsi="Cambria Math"/>
                      <w:i/>
                    </w:rPr>
                  </m:ctrlPr>
                </m:dPr>
                <m:e>
                  <m:r>
                    <w:rPr>
                      <w:rFonts w:ascii="Cambria Math" w:hAnsi="Cambria Math"/>
                    </w:rPr>
                    <m:t>2*</m:t>
                  </m:r>
                  <m:d>
                    <m:dPr>
                      <m:ctrlPr>
                        <w:rPr>
                          <w:rFonts w:ascii="Cambria Math" w:hAnsi="Cambria Math"/>
                          <w:i/>
                        </w:rPr>
                      </m:ctrlPr>
                    </m:dPr>
                    <m:e>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w</m:t>
                          </m:r>
                        </m:sub>
                      </m:sSub>
                      <m:func>
                        <m:funcPr>
                          <m:ctrlPr>
                            <w:rPr>
                              <w:rFonts w:ascii="Cambria Math" w:hAnsi="Cambria Math"/>
                            </w:rPr>
                          </m:ctrlPr>
                        </m:funcPr>
                        <m:fName>
                          <m:r>
                            <m:rPr>
                              <m:sty m:val="p"/>
                            </m:rPr>
                            <w:rPr>
                              <w:rFonts w:ascii="Cambria Math" w:hAnsi="Cambria Math"/>
                            </w:rPr>
                            <m:t>tan</m:t>
                          </m:r>
                        </m:fName>
                        <m:e>
                          <m:d>
                            <m:dPr>
                              <m:ctrlPr>
                                <w:rPr>
                                  <w:rFonts w:ascii="Cambria Math" w:hAnsi="Cambria Math"/>
                                  <w:i/>
                                </w:rPr>
                              </m:ctrlPr>
                            </m:dPr>
                            <m:e>
                              <m:r>
                                <w:rPr>
                                  <w:rFonts w:ascii="Cambria Math" w:hAnsi="Cambria Math"/>
                                </w:rPr>
                                <m:t>45-</m:t>
                              </m:r>
                              <m:f>
                                <m:fPr>
                                  <m:ctrlPr>
                                    <w:rPr>
                                      <w:rFonts w:ascii="Cambria Math" w:hAnsi="Cambria Math"/>
                                      <w:i/>
                                    </w:rPr>
                                  </m:ctrlPr>
                                </m:fPr>
                                <m:num>
                                  <m:r>
                                    <w:rPr>
                                      <w:rFonts w:ascii="Cambria Math" w:hAnsi="Cambria Math" w:cs="Calibri"/>
                                    </w:rPr>
                                    <m:t>α</m:t>
                                  </m:r>
                                </m:num>
                                <m:den>
                                  <m:r>
                                    <w:rPr>
                                      <w:rFonts w:ascii="Cambria Math" w:hAnsi="Cambria Math"/>
                                    </w:rPr>
                                    <m:t>2</m:t>
                                  </m:r>
                                </m:den>
                              </m:f>
                            </m:e>
                          </m:d>
                        </m:e>
                      </m:fun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c</m:t>
                          </m:r>
                        </m:sub>
                      </m:sSub>
                    </m:e>
                  </m:d>
                </m:e>
              </m:d>
              <m:r>
                <w:rPr>
                  <w:rFonts w:ascii="Cambria Math" w:hAnsi="Cambria Math"/>
                </w:rPr>
                <m:t xml:space="preserve"> #</m:t>
              </m:r>
              <m:d>
                <m:dPr>
                  <m:ctrlPr>
                    <w:rPr>
                      <w:rFonts w:ascii="Cambria Math" w:hAnsi="Cambria Math"/>
                      <w:i/>
                    </w:rPr>
                  </m:ctrlPr>
                </m:dPr>
                <m:e>
                  <m:r>
                    <w:rPr>
                      <w:rFonts w:ascii="Cambria Math" w:hAnsi="Cambria Math"/>
                    </w:rPr>
                    <m:t>3</m:t>
                  </m:r>
                </m:e>
              </m:d>
            </m:e>
          </m:eqArr>
        </m:oMath>
      </m:oMathPara>
    </w:p>
    <w:p w14:paraId="3C4B18DA" w14:textId="0E6E0179" w:rsidR="009D1678" w:rsidRDefault="009D1678">
      <w:pPr>
        <w:rPr>
          <w:rFonts w:eastAsiaTheme="minorEastAsia"/>
        </w:rPr>
      </w:pPr>
      <w:r>
        <w:rPr>
          <w:rFonts w:eastAsiaTheme="minorEastAsia"/>
        </w:rPr>
        <w:t xml:space="preserve">Cd </w:t>
      </w:r>
      <w:r w:rsidR="00CC2ACC">
        <w:rPr>
          <w:rFonts w:eastAsiaTheme="minorEastAsia"/>
        </w:rPr>
        <w:t>–</w:t>
      </w:r>
      <w:r>
        <w:rPr>
          <w:rFonts w:eastAsiaTheme="minorEastAsia"/>
        </w:rPr>
        <w:t xml:space="preserve"> </w:t>
      </w:r>
      <w:r w:rsidR="00CC2ACC">
        <w:rPr>
          <w:rFonts w:eastAsiaTheme="minorEastAsia"/>
        </w:rPr>
        <w:t>Labyrinth weir discharge coefficient</w:t>
      </w:r>
      <w:r w:rsidR="002D0234">
        <w:rPr>
          <w:rFonts w:eastAsiaTheme="minorEastAsia"/>
        </w:rPr>
        <w:t>. This will be a function based on data collected by (Crookston &amp; Tullis 2012)</w:t>
      </w:r>
      <w:r>
        <w:rPr>
          <w:rFonts w:eastAsiaTheme="minorEastAsia"/>
        </w:rPr>
        <w:t xml:space="preserve"> </w:t>
      </w:r>
      <w:r w:rsidR="00EB3E95">
        <w:rPr>
          <w:rFonts w:eastAsiaTheme="minorEastAsia"/>
        </w:rPr>
        <w:t>[-]</w:t>
      </w:r>
    </w:p>
    <w:p w14:paraId="1E84C64F" w14:textId="522CB62F" w:rsidR="00132E66" w:rsidRPr="00132E66" w:rsidRDefault="00132E66">
      <w:pPr>
        <w:rPr>
          <w:rFonts w:eastAsiaTheme="minorEastAsia"/>
        </w:rPr>
      </w:pPr>
      <m:oMathPara>
        <m:oMath>
          <m:eqArr>
            <m:eqArrPr>
              <m:maxDist m:val="1"/>
              <m:ctrlPr>
                <w:rPr>
                  <w:rFonts w:ascii="Cambria Math" w:eastAsiaTheme="minorEastAsia" w:hAnsi="Cambria Math"/>
                  <w:i/>
                </w:rPr>
              </m:ctrlPr>
            </m:eqArrPr>
            <m:e>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d>
                    <m:dPr>
                      <m:ctrlPr>
                        <w:rPr>
                          <w:rFonts w:ascii="Cambria Math" w:eastAsiaTheme="minorEastAsia" w:hAnsi="Cambria Math"/>
                          <w:i/>
                        </w:rPr>
                      </m:ctrlPr>
                    </m:dPr>
                    <m:e>
                      <m:sSup>
                        <m:sSupPr>
                          <m:ctrlPr>
                            <w:rPr>
                              <w:rFonts w:ascii="Cambria Math" w:eastAsiaTheme="minorEastAsia" w:hAnsi="Cambria Math" w:cs="Calibri"/>
                              <w:i/>
                            </w:rPr>
                          </m:ctrlPr>
                        </m:sSupPr>
                        <m:e>
                          <m:r>
                            <w:rPr>
                              <w:rFonts w:ascii="Cambria Math" w:eastAsiaTheme="minorEastAsia" w:hAnsi="Cambria Math"/>
                            </w:rPr>
                            <m:t>α</m:t>
                          </m:r>
                          <m:ctrlPr>
                            <w:rPr>
                              <w:rFonts w:ascii="Cambria Math" w:eastAsiaTheme="minorEastAsia" w:hAnsi="Cambria Math"/>
                              <w:i/>
                            </w:rPr>
                          </m:ctrlPr>
                        </m:e>
                        <m:sup>
                          <m:r>
                            <w:rPr>
                              <w:rFonts w:ascii="Cambria Math" w:eastAsiaTheme="minorEastAsia" w:hAnsi="Cambria Math" w:cs="Calibri"/>
                            </w:rPr>
                            <m:t>0</m:t>
                          </m:r>
                        </m:sup>
                      </m:sSup>
                      <m:ctrlPr>
                        <w:rPr>
                          <w:rFonts w:ascii="Cambria Math" w:eastAsiaTheme="minorEastAsia" w:hAnsi="Cambria Math" w:cs="Calibri"/>
                          <w:i/>
                        </w:rPr>
                      </m:ctrlPr>
                    </m:e>
                  </m:d>
                </m:sub>
              </m:sSub>
              <m:r>
                <w:rPr>
                  <w:rFonts w:ascii="Cambria Math" w:eastAsiaTheme="minorEastAsia" w:hAnsi="Cambria Math"/>
                </w:rPr>
                <m:t>=f</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num>
                    <m:den>
                      <m:r>
                        <w:rPr>
                          <w:rFonts w:ascii="Cambria Math" w:eastAsiaTheme="minorEastAsia" w:hAnsi="Cambria Math"/>
                        </w:rPr>
                        <m:t>P</m:t>
                      </m:r>
                    </m:den>
                  </m:f>
                  <m:r>
                    <w:rPr>
                      <w:rFonts w:ascii="Cambria Math" w:eastAsiaTheme="minorEastAsia" w:hAnsi="Cambria Math"/>
                    </w:rPr>
                    <m:t xml:space="preserve">, </m:t>
                  </m:r>
                  <m:r>
                    <w:rPr>
                      <w:rFonts w:ascii="Cambria Math" w:eastAsiaTheme="minorEastAsia" w:hAnsi="Cambria Math" w:cs="Calibri"/>
                    </w:rPr>
                    <m:t>α</m:t>
                  </m:r>
                  <m:r>
                    <w:rPr>
                      <w:rFonts w:ascii="Cambria Math" w:eastAsiaTheme="minorEastAsia" w:hAnsi="Cambria Math"/>
                    </w:rPr>
                    <m:t>, Crest shape</m:t>
                  </m:r>
                </m:e>
              </m:d>
              <m:r>
                <w:rPr>
                  <w:rFonts w:ascii="Cambria Math" w:eastAsiaTheme="minorEastAsia" w:hAnsi="Cambria Math"/>
                </w:rPr>
                <m:t>#(4)</m:t>
              </m:r>
            </m:e>
          </m:eqArr>
        </m:oMath>
      </m:oMathPara>
    </w:p>
    <w:p w14:paraId="172117D4" w14:textId="3DEFE868" w:rsidR="002F01D6" w:rsidRDefault="00CC2ACC">
      <w:pPr>
        <w:rPr>
          <w:rFonts w:eastAsiaTheme="minorEastAsia"/>
        </w:rPr>
      </w:pPr>
      <w:r>
        <w:t>M – Magnification ratio</w:t>
      </w:r>
      <w:r w:rsidR="002D0234">
        <w:t xml:space="preserve">. A unitless ratio </w:t>
      </w:r>
      <w:r w:rsidR="00111F3E">
        <w:t>of length of sidewalls to the width and number of cycles.</w:t>
      </w:r>
      <w:r>
        <w:t xml:space="preserve"> </w:t>
      </w:r>
      <w:r w:rsidR="00EB3E95">
        <w:rPr>
          <w:rFonts w:eastAsiaTheme="minorEastAsia"/>
        </w:rPr>
        <w:t>[-]</w:t>
      </w:r>
    </w:p>
    <w:p w14:paraId="06782AD7" w14:textId="2848C34A" w:rsidR="00132E66" w:rsidRPr="00132E66" w:rsidRDefault="00132E66">
      <w:pPr>
        <w:rPr>
          <w:rFonts w:eastAsiaTheme="minorEastAsia"/>
        </w:rPr>
      </w:pPr>
      <m:oMathPara>
        <m:oMath>
          <m:eqArr>
            <m:eqArrPr>
              <m:maxDist m:val="1"/>
              <m:ctrlPr>
                <w:rPr>
                  <w:rFonts w:ascii="Cambria Math" w:hAnsi="Cambria Math"/>
                  <w:i/>
                </w:rPr>
              </m:ctrlPr>
            </m:eqArrPr>
            <m:e>
              <m:r>
                <w:rPr>
                  <w:rFonts w:ascii="Cambria Math" w:hAnsi="Cambria Math"/>
                </w:rPr>
                <m:t>M=</m:t>
              </m:r>
              <m:f>
                <m:fPr>
                  <m:type m:val="lin"/>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c</m:t>
                      </m:r>
                    </m:sub>
                  </m:sSub>
                </m:num>
                <m:den>
                  <m:d>
                    <m:dPr>
                      <m:ctrlPr>
                        <w:rPr>
                          <w:rFonts w:ascii="Cambria Math" w:hAnsi="Cambria Math"/>
                          <w:i/>
                        </w:rPr>
                      </m:ctrlPr>
                    </m:dPr>
                    <m:e>
                      <m:r>
                        <w:rPr>
                          <w:rFonts w:ascii="Cambria Math" w:hAnsi="Cambria Math"/>
                        </w:rPr>
                        <m:t>wN</m:t>
                      </m:r>
                    </m:e>
                  </m:d>
                </m:den>
              </m:f>
              <m:r>
                <w:rPr>
                  <w:rFonts w:ascii="Cambria Math" w:hAnsi="Cambria Math"/>
                </w:rPr>
                <m:t>#</m:t>
              </m:r>
              <m:d>
                <m:dPr>
                  <m:ctrlPr>
                    <w:rPr>
                      <w:rFonts w:ascii="Cambria Math" w:hAnsi="Cambria Math"/>
                      <w:i/>
                    </w:rPr>
                  </m:ctrlPr>
                </m:dPr>
                <m:e>
                  <m:r>
                    <w:rPr>
                      <w:rFonts w:ascii="Cambria Math" w:hAnsi="Cambria Math"/>
                    </w:rPr>
                    <m:t>5</m:t>
                  </m:r>
                </m:e>
              </m:d>
            </m:e>
          </m:eqArr>
        </m:oMath>
      </m:oMathPara>
    </w:p>
    <w:p w14:paraId="3E1078D8" w14:textId="48670AD0" w:rsidR="00EB3E95" w:rsidRDefault="00EB3E95">
      <w:pPr>
        <w:rPr>
          <w:rFonts w:eastAsiaTheme="minorEastAsia"/>
        </w:rPr>
      </w:pPr>
      <w:r>
        <w:rPr>
          <w:rFonts w:eastAsiaTheme="minorEastAsia"/>
        </w:rPr>
        <w:t>h – Head of water surface elevation above the weir height [</w:t>
      </w:r>
      <w:proofErr w:type="spellStart"/>
      <w:r>
        <w:rPr>
          <w:rFonts w:eastAsiaTheme="minorEastAsia"/>
        </w:rPr>
        <w:t>len</w:t>
      </w:r>
      <w:proofErr w:type="spellEnd"/>
      <w:r>
        <w:rPr>
          <w:rFonts w:eastAsiaTheme="minorEastAsia"/>
        </w:rPr>
        <w:t>]</w:t>
      </w:r>
    </w:p>
    <w:p w14:paraId="7B6F19C1" w14:textId="31C326AC" w:rsidR="006C6595" w:rsidRPr="006C6595" w:rsidRDefault="006C6595">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h=H-P</m:t>
              </m:r>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6</m:t>
                  </m:r>
                </m:e>
              </m:d>
            </m:e>
          </m:eqArr>
        </m:oMath>
      </m:oMathPara>
    </w:p>
    <w:p w14:paraId="3C4DB714" w14:textId="35992926" w:rsidR="00CC2ACC" w:rsidRDefault="00EB3E95">
      <w:pPr>
        <w:rPr>
          <w:rFonts w:eastAsiaTheme="minorEastAsia"/>
        </w:rPr>
      </w:pPr>
      <w:r>
        <w:t>H</w:t>
      </w:r>
      <w:r w:rsidRPr="00EB3E95">
        <w:rPr>
          <w:vertAlign w:val="subscript"/>
        </w:rPr>
        <w:t>T</w:t>
      </w:r>
      <w:r>
        <w:t xml:space="preserve"> – Total upstream head. Piezometric head plus velocity head</w:t>
      </w:r>
      <w:r>
        <w:rPr>
          <w:rFonts w:eastAsiaTheme="minorEastAsia"/>
        </w:rPr>
        <w:t xml:space="preserve"> [</w:t>
      </w:r>
      <w:proofErr w:type="spellStart"/>
      <w:r>
        <w:rPr>
          <w:rFonts w:eastAsiaTheme="minorEastAsia"/>
        </w:rPr>
        <w:t>len</w:t>
      </w:r>
      <w:proofErr w:type="spellEnd"/>
      <w:r>
        <w:rPr>
          <w:rFonts w:eastAsiaTheme="minorEastAsia"/>
        </w:rPr>
        <w:t>]</w:t>
      </w:r>
    </w:p>
    <w:p w14:paraId="28A77CD0" w14:textId="4E09E698" w:rsidR="006C6595" w:rsidRPr="006C6595" w:rsidRDefault="006C6595">
      <w:pPr>
        <w:rPr>
          <w:rFonts w:eastAsiaTheme="minorEastAsia"/>
        </w:rPr>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=h+</m:t>
              </m:r>
              <m:f>
                <m:fPr>
                  <m:type m:val="lin"/>
                  <m:ctrlPr>
                    <w:rPr>
                      <w:rFonts w:ascii="Cambria Math" w:hAnsi="Cambria Math"/>
                      <w:i/>
                    </w:rPr>
                  </m:ctrlPr>
                </m:fPr>
                <m:num>
                  <m:sSup>
                    <m:sSupPr>
                      <m:ctrlPr>
                        <w:rPr>
                          <w:rFonts w:ascii="Cambria Math" w:hAnsi="Cambria Math"/>
                          <w:i/>
                        </w:rPr>
                      </m:ctrlPr>
                    </m:sSupPr>
                    <m:e>
                      <m:r>
                        <w:rPr>
                          <w:rFonts w:ascii="Cambria Math" w:hAnsi="Cambria Math"/>
                        </w:rPr>
                        <m:t>v</m:t>
                      </m:r>
                    </m:e>
                    <m:sup>
                      <m:r>
                        <w:rPr>
                          <w:rFonts w:ascii="Cambria Math" w:hAnsi="Cambria Math"/>
                        </w:rPr>
                        <m:t>2</m:t>
                      </m:r>
                    </m:sup>
                  </m:sSup>
                </m:num>
                <m:den>
                  <m:r>
                    <w:rPr>
                      <w:rFonts w:ascii="Cambria Math" w:hAnsi="Cambria Math"/>
                    </w:rPr>
                    <m:t>2g</m:t>
                  </m:r>
                </m:den>
              </m:f>
              <m:r>
                <w:rPr>
                  <w:rFonts w:ascii="Cambria Math" w:hAnsi="Cambria Math"/>
                </w:rPr>
                <m:t>#</m:t>
              </m:r>
              <m:d>
                <m:dPr>
                  <m:ctrlPr>
                    <w:rPr>
                      <w:rFonts w:ascii="Cambria Math" w:hAnsi="Cambria Math"/>
                      <w:i/>
                    </w:rPr>
                  </m:ctrlPr>
                </m:dPr>
                <m:e>
                  <m:r>
                    <w:rPr>
                      <w:rFonts w:ascii="Cambria Math" w:hAnsi="Cambria Math"/>
                    </w:rPr>
                    <m:t>7</m:t>
                  </m:r>
                </m:e>
              </m:d>
            </m:e>
          </m:eqArr>
        </m:oMath>
      </m:oMathPara>
    </w:p>
    <w:p w14:paraId="723AD3BA" w14:textId="0305302E" w:rsidR="00EB3E95" w:rsidRDefault="00FF5F63">
      <w:r>
        <w:t>Q – Capacity of the Weir</w:t>
      </w:r>
      <w:r>
        <w:rPr>
          <w:rFonts w:eastAsiaTheme="minorEastAsia"/>
        </w:rPr>
        <w:t xml:space="preserve"> [</w:t>
      </w:r>
      <w:proofErr w:type="spellStart"/>
      <w:r>
        <w:rPr>
          <w:rFonts w:eastAsiaTheme="minorEastAsia"/>
        </w:rPr>
        <w:t>len</w:t>
      </w:r>
      <w:proofErr w:type="spellEnd"/>
      <w:r>
        <w:rPr>
          <w:rFonts w:eastAsiaTheme="minorEastAsia"/>
        </w:rPr>
        <w:t>/s]</w:t>
      </w:r>
    </w:p>
    <w:p w14:paraId="28598232" w14:textId="4A45E0F3" w:rsidR="00D5717E" w:rsidRPr="006C6595" w:rsidRDefault="006C6595">
      <w:pPr>
        <w:rPr>
          <w:rFonts w:eastAsiaTheme="minorEastAsia"/>
        </w:rPr>
      </w:pPr>
      <m:oMathPara>
        <m:oMath>
          <m:eqArr>
            <m:eqArrPr>
              <m:maxDist m:val="1"/>
              <m:ctrlPr>
                <w:rPr>
                  <w:rFonts w:ascii="Cambria Math" w:hAnsi="Cambria Math"/>
                  <w:i/>
                </w:rPr>
              </m:ctrlPr>
            </m:eqArrPr>
            <m:e>
              <m:r>
                <w:rPr>
                  <w:rFonts w:ascii="Cambria Math" w:hAnsi="Cambria Math"/>
                </w:rPr>
                <m:t>Q=</m:t>
              </m:r>
              <m:f>
                <m:fPr>
                  <m:ctrlPr>
                    <w:rPr>
                      <w:rFonts w:ascii="Cambria Math" w:hAnsi="Cambria Math"/>
                      <w:i/>
                    </w:rPr>
                  </m:ctrlPr>
                </m:fPr>
                <m:num>
                  <m:r>
                    <w:rPr>
                      <w:rFonts w:ascii="Cambria Math" w:hAnsi="Cambria Math"/>
                    </w:rPr>
                    <m:t>2</m:t>
                  </m:r>
                </m:num>
                <m:den>
                  <m:r>
                    <w:rPr>
                      <w:rFonts w:ascii="Cambria Math" w:hAnsi="Cambria Math"/>
                    </w:rPr>
                    <m:t>3</m:t>
                  </m:r>
                </m:den>
              </m:f>
              <m:sSub>
                <m:sSubPr>
                  <m:ctrlPr>
                    <w:rPr>
                      <w:rFonts w:ascii="Cambria Math" w:hAnsi="Cambria Math"/>
                      <w:i/>
                    </w:rPr>
                  </m:ctrlPr>
                </m:sSubPr>
                <m:e>
                  <m:r>
                    <w:rPr>
                      <w:rFonts w:ascii="Cambria Math" w:hAnsi="Cambria Math"/>
                    </w:rPr>
                    <m:t>c</m:t>
                  </m:r>
                </m:e>
                <m:sub>
                  <m:r>
                    <w:rPr>
                      <w:rFonts w:ascii="Cambria Math" w:hAnsi="Cambria Math"/>
                    </w:rPr>
                    <m:t>d</m:t>
                  </m:r>
                  <m:d>
                    <m:dPr>
                      <m:ctrlPr>
                        <w:rPr>
                          <w:rFonts w:ascii="Cambria Math" w:hAnsi="Cambria Math"/>
                          <w:i/>
                        </w:rPr>
                      </m:ctrlPr>
                    </m:dPr>
                    <m:e>
                      <m:sSup>
                        <m:sSupPr>
                          <m:ctrlPr>
                            <w:rPr>
                              <w:rFonts w:ascii="Cambria Math" w:hAnsi="Cambria Math" w:cs="Calibri"/>
                              <w:i/>
                            </w:rPr>
                          </m:ctrlPr>
                        </m:sSupPr>
                        <m:e>
                          <m:r>
                            <w:rPr>
                              <w:rFonts w:ascii="Cambria Math" w:hAnsi="Cambria Math"/>
                            </w:rPr>
                            <m:t>α</m:t>
                          </m:r>
                          <m:ctrlPr>
                            <w:rPr>
                              <w:rFonts w:ascii="Cambria Math" w:hAnsi="Cambria Math"/>
                              <w:i/>
                            </w:rPr>
                          </m:ctrlPr>
                        </m:e>
                        <m:sup>
                          <m:r>
                            <w:rPr>
                              <w:rFonts w:ascii="Cambria Math" w:hAnsi="Cambria Math" w:cs="Calibri"/>
                            </w:rPr>
                            <m:t>0</m:t>
                          </m:r>
                        </m:sup>
                      </m:sSup>
                    </m:e>
                  </m:d>
                </m:sub>
              </m:sSub>
              <m:sSub>
                <m:sSubPr>
                  <m:ctrlPr>
                    <w:rPr>
                      <w:rFonts w:ascii="Cambria Math" w:hAnsi="Cambria Math"/>
                      <w:i/>
                    </w:rPr>
                  </m:ctrlPr>
                </m:sSubPr>
                <m:e>
                  <m:r>
                    <w:rPr>
                      <w:rFonts w:ascii="Cambria Math" w:hAnsi="Cambria Math"/>
                    </w:rPr>
                    <m:t>L</m:t>
                  </m:r>
                </m:e>
                <m:sub>
                  <m:r>
                    <w:rPr>
                      <w:rFonts w:ascii="Cambria Math" w:hAnsi="Cambria Math"/>
                    </w:rPr>
                    <m:t>c</m:t>
                  </m:r>
                </m:sub>
              </m:sSub>
              <m:rad>
                <m:radPr>
                  <m:degHide m:val="1"/>
                  <m:ctrlPr>
                    <w:rPr>
                      <w:rFonts w:ascii="Cambria Math" w:hAnsi="Cambria Math"/>
                      <w:i/>
                    </w:rPr>
                  </m:ctrlPr>
                </m:radPr>
                <m:deg/>
                <m:e>
                  <m:r>
                    <w:rPr>
                      <w:rFonts w:ascii="Cambria Math" w:hAnsi="Cambria Math"/>
                    </w:rPr>
                    <m:t>2g</m:t>
                  </m:r>
                </m:e>
              </m:rad>
              <m:sSubSup>
                <m:sSubSupPr>
                  <m:ctrlPr>
                    <w:rPr>
                      <w:rFonts w:ascii="Cambria Math" w:hAnsi="Cambria Math"/>
                      <w:i/>
                    </w:rPr>
                  </m:ctrlPr>
                </m:sSubSupPr>
                <m:e>
                  <m:r>
                    <w:rPr>
                      <w:rFonts w:ascii="Cambria Math" w:hAnsi="Cambria Math"/>
                    </w:rPr>
                    <m:t>H</m:t>
                  </m:r>
                </m:e>
                <m:sub>
                  <m:r>
                    <w:rPr>
                      <w:rFonts w:ascii="Cambria Math" w:hAnsi="Cambria Math"/>
                    </w:rPr>
                    <m:t>T</m:t>
                  </m:r>
                </m:sub>
                <m:sup>
                  <m:f>
                    <m:fPr>
                      <m:type m:val="lin"/>
                      <m:ctrlPr>
                        <w:rPr>
                          <w:rFonts w:ascii="Cambria Math" w:hAnsi="Cambria Math"/>
                          <w:i/>
                        </w:rPr>
                      </m:ctrlPr>
                    </m:fPr>
                    <m:num>
                      <m:r>
                        <w:rPr>
                          <w:rFonts w:ascii="Cambria Math" w:hAnsi="Cambria Math"/>
                        </w:rPr>
                        <m:t>3</m:t>
                      </m:r>
                    </m:num>
                    <m:den>
                      <m:r>
                        <w:rPr>
                          <w:rFonts w:ascii="Cambria Math" w:hAnsi="Cambria Math"/>
                        </w:rPr>
                        <m:t>2</m:t>
                      </m:r>
                    </m:den>
                  </m:f>
                </m:sup>
              </m:sSubSup>
              <m:r>
                <w:rPr>
                  <w:rFonts w:ascii="Cambria Math" w:hAnsi="Cambria Math"/>
                </w:rPr>
                <m:t>#</m:t>
              </m:r>
              <m:d>
                <m:dPr>
                  <m:ctrlPr>
                    <w:rPr>
                      <w:rFonts w:ascii="Cambria Math" w:hAnsi="Cambria Math"/>
                      <w:i/>
                    </w:rPr>
                  </m:ctrlPr>
                </m:dPr>
                <m:e>
                  <m:r>
                    <w:rPr>
                      <w:rFonts w:ascii="Cambria Math" w:hAnsi="Cambria Math"/>
                    </w:rPr>
                    <m:t>8</m:t>
                  </m:r>
                </m:e>
              </m:d>
            </m:e>
          </m:eqArr>
        </m:oMath>
      </m:oMathPara>
    </w:p>
    <w:p w14:paraId="58BF5213" w14:textId="77777777" w:rsidR="006C6595" w:rsidRPr="006C6595" w:rsidRDefault="006C6595">
      <w:pPr>
        <w:rPr>
          <w:rFonts w:eastAsiaTheme="minorEastAsia"/>
        </w:rPr>
      </w:pPr>
    </w:p>
    <w:p w14:paraId="48509B3E" w14:textId="77777777" w:rsidR="006C6595" w:rsidRDefault="006C6595"/>
    <w:p w14:paraId="5A1CDCD9" w14:textId="414F37EB" w:rsidR="005D0C2F" w:rsidRPr="00CC2ACC" w:rsidRDefault="005D0C2F" w:rsidP="00685723">
      <w:pPr>
        <w:pStyle w:val="Heading2"/>
      </w:pPr>
      <w:r w:rsidRPr="00CC2ACC">
        <w:t>Objective Functions</w:t>
      </w:r>
    </w:p>
    <w:p w14:paraId="151C39DB" w14:textId="77777777" w:rsidR="005D0C2F" w:rsidRDefault="005D0C2F"/>
    <w:p w14:paraId="7AB53812" w14:textId="5149BFBE" w:rsidR="005D0C2F" w:rsidRDefault="005D0C2F">
      <w:pPr>
        <w:rPr>
          <w:rFonts w:eastAsiaTheme="minorEastAsia"/>
        </w:rPr>
      </w:pPr>
      <w:r>
        <w:rPr>
          <w:rFonts w:eastAsiaTheme="minorEastAsia"/>
        </w:rPr>
        <w:t>Minimize volume of concrete</w:t>
      </w:r>
      <w:r w:rsidR="002D0234">
        <w:rPr>
          <w:rFonts w:eastAsiaTheme="minorEastAsia"/>
        </w:rPr>
        <w:t xml:space="preserve"> [len</w:t>
      </w:r>
      <w:r w:rsidR="002D0234" w:rsidRPr="002D0234">
        <w:rPr>
          <w:rFonts w:eastAsiaTheme="minorEastAsia"/>
          <w:vertAlign w:val="superscript"/>
        </w:rPr>
        <w:t>3</w:t>
      </w:r>
      <w:r w:rsidR="002D0234">
        <w:rPr>
          <w:rFonts w:eastAsiaTheme="minorEastAsia"/>
        </w:rPr>
        <w:t>]</w:t>
      </w:r>
    </w:p>
    <w:p w14:paraId="61B9ABC8" w14:textId="36362E39" w:rsidR="00211957" w:rsidRPr="00211957" w:rsidRDefault="00211957">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V=</m:t>
              </m:r>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L*P*</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e>
              </m:nary>
              <m:r>
                <w:rPr>
                  <w:rFonts w:ascii="Cambria Math" w:eastAsiaTheme="minorEastAsia" w:hAnsi="Cambria Math"/>
                </w:rPr>
                <m:t>+W*B*</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f</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9</m:t>
                  </m:r>
                </m:e>
              </m:d>
            </m:e>
          </m:eqArr>
        </m:oMath>
      </m:oMathPara>
    </w:p>
    <w:p w14:paraId="5782AA88" w14:textId="7DD6F116" w:rsidR="009D1678" w:rsidRDefault="009D1678">
      <w:pPr>
        <w:rPr>
          <w:rFonts w:eastAsiaTheme="minorEastAsia"/>
        </w:rPr>
      </w:pPr>
      <w:r>
        <w:rPr>
          <w:rFonts w:eastAsiaTheme="minorEastAsia"/>
        </w:rPr>
        <w:t xml:space="preserve">Maximize efficiency </w:t>
      </w:r>
      <w:r w:rsidR="002D0234">
        <w:rPr>
          <w:rFonts w:eastAsiaTheme="minorEastAsia"/>
        </w:rPr>
        <w:t>[-]</w:t>
      </w:r>
    </w:p>
    <w:p w14:paraId="253AC478" w14:textId="7216B5EA" w:rsidR="00211957" w:rsidRPr="00211957" w:rsidRDefault="00211957">
      <w:pPr>
        <w:rPr>
          <w:rFonts w:eastAsiaTheme="minorEastAsia"/>
        </w:rPr>
      </w:pPr>
      <m:oMathPara>
        <m:oMath>
          <m:eqArr>
            <m:eqArrPr>
              <m:maxDist m:val="1"/>
              <m:ctrlPr>
                <w:rPr>
                  <w:rFonts w:ascii="Cambria Math" w:eastAsiaTheme="minorEastAsia" w:hAnsi="Cambria Math"/>
                  <w:i/>
                </w:rPr>
              </m:ctrlPr>
            </m:eqArrPr>
            <m:e>
              <m:r>
                <w:rPr>
                  <w:rFonts w:ascii="Cambria Math" w:eastAsiaTheme="minorEastAsia" w:hAnsi="Cambria Math"/>
                </w:rPr>
                <m:t>ε=</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d>
                        <m:dPr>
                          <m:ctrlPr>
                            <w:rPr>
                              <w:rFonts w:ascii="Cambria Math" w:eastAsiaTheme="minorEastAsia" w:hAnsi="Cambria Math"/>
                              <w:i/>
                            </w:rPr>
                          </m:ctrlPr>
                        </m:dPr>
                        <m:e>
                          <m:sSup>
                            <m:sSupPr>
                              <m:ctrlPr>
                                <w:rPr>
                                  <w:rFonts w:ascii="Cambria Math" w:eastAsiaTheme="minorEastAsia" w:hAnsi="Cambria Math" w:cs="Calibri"/>
                                  <w:i/>
                                </w:rPr>
                              </m:ctrlPr>
                            </m:sSupPr>
                            <m:e>
                              <m:r>
                                <w:rPr>
                                  <w:rFonts w:ascii="Cambria Math" w:eastAsiaTheme="minorEastAsia" w:hAnsi="Cambria Math"/>
                                </w:rPr>
                                <m:t>α</m:t>
                              </m:r>
                              <m:ctrlPr>
                                <w:rPr>
                                  <w:rFonts w:ascii="Cambria Math" w:eastAsiaTheme="minorEastAsia" w:hAnsi="Cambria Math"/>
                                  <w:i/>
                                </w:rPr>
                              </m:ctrlPr>
                            </m:e>
                            <m:sup>
                              <m:r>
                                <w:rPr>
                                  <w:rFonts w:ascii="Cambria Math" w:eastAsiaTheme="minorEastAsia" w:hAnsi="Cambria Math" w:cs="Calibri"/>
                                </w:rPr>
                                <m:t>0</m:t>
                              </m:r>
                            </m:sup>
                          </m:sSup>
                        </m:e>
                      </m:d>
                    </m:sub>
                  </m:sSub>
                  <m:r>
                    <w:rPr>
                      <w:rFonts w:ascii="Cambria Math" w:eastAsiaTheme="minorEastAsia" w:hAnsi="Cambria Math"/>
                    </w:rPr>
                    <m:t>M</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d>
                        <m:dPr>
                          <m:ctrlPr>
                            <w:rPr>
                              <w:rFonts w:ascii="Cambria Math" w:eastAsiaTheme="minorEastAsia" w:hAnsi="Cambria Math"/>
                              <w:i/>
                            </w:rPr>
                          </m:ctrlPr>
                        </m:dPr>
                        <m:e>
                          <m:sSup>
                            <m:sSupPr>
                              <m:ctrlPr>
                                <w:rPr>
                                  <w:rFonts w:ascii="Cambria Math" w:eastAsiaTheme="minorEastAsia" w:hAnsi="Cambria Math" w:cs="Calibri"/>
                                  <w:i/>
                                </w:rPr>
                              </m:ctrlPr>
                            </m:sSupPr>
                            <m:e>
                              <m:r>
                                <w:rPr>
                                  <w:rFonts w:ascii="Cambria Math" w:eastAsiaTheme="minorEastAsia" w:hAnsi="Cambria Math"/>
                                </w:rPr>
                                <m:t>90</m:t>
                              </m:r>
                              <m:ctrlPr>
                                <w:rPr>
                                  <w:rFonts w:ascii="Cambria Math" w:eastAsiaTheme="minorEastAsia" w:hAnsi="Cambria Math"/>
                                  <w:i/>
                                </w:rPr>
                              </m:ctrlPr>
                            </m:e>
                            <m:sup>
                              <m:r>
                                <w:rPr>
                                  <w:rFonts w:ascii="Cambria Math" w:eastAsiaTheme="minorEastAsia" w:hAnsi="Cambria Math" w:cs="Calibri"/>
                                </w:rPr>
                                <m:t>0</m:t>
                              </m:r>
                            </m:sup>
                          </m:sSup>
                        </m:e>
                      </m:d>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e>
          </m:eqArr>
        </m:oMath>
      </m:oMathPara>
    </w:p>
    <w:p w14:paraId="10B51486" w14:textId="438A8D31" w:rsidR="00111F3E" w:rsidRPr="00111F3E" w:rsidRDefault="00BB61D7" w:rsidP="00685723">
      <w:pPr>
        <w:pStyle w:val="Heading2"/>
      </w:pPr>
      <w:r>
        <w:t>Input Conditions</w:t>
      </w:r>
      <w:r w:rsidR="00111F3E">
        <w:t xml:space="preserve"> (Designer input constraints)</w:t>
      </w:r>
    </w:p>
    <w:p w14:paraId="0DE12137" w14:textId="77777777" w:rsidR="00111F3E" w:rsidRDefault="00111F3E" w:rsidP="00111F3E"/>
    <w:p w14:paraId="10C3E7DE" w14:textId="77777777" w:rsidR="00111F3E" w:rsidRDefault="00111F3E" w:rsidP="00111F3E">
      <w:r>
        <w:t>H – Design flow water surface elevation. The desired water surface elevation of the reservoir [</w:t>
      </w:r>
      <w:proofErr w:type="spellStart"/>
      <w:r>
        <w:t>len</w:t>
      </w:r>
      <w:proofErr w:type="spellEnd"/>
      <w:r>
        <w:t>]</w:t>
      </w:r>
    </w:p>
    <w:p w14:paraId="637B6A97" w14:textId="2199BDE0" w:rsidR="00111F3E" w:rsidRDefault="00EB3E95">
      <w:pPr>
        <w:rPr>
          <w:rFonts w:eastAsiaTheme="minorEastAsia"/>
        </w:rPr>
      </w:pPr>
      <w:proofErr w:type="spellStart"/>
      <w:r>
        <w:rPr>
          <w:rFonts w:eastAsiaTheme="minorEastAsia"/>
        </w:rPr>
        <w:t>H</w:t>
      </w:r>
      <w:r w:rsidRPr="00EB3E95">
        <w:rPr>
          <w:rFonts w:eastAsiaTheme="minorEastAsia"/>
          <w:vertAlign w:val="subscript"/>
        </w:rPr>
        <w:t>apron</w:t>
      </w:r>
      <w:proofErr w:type="spellEnd"/>
      <w:r w:rsidR="00111F3E">
        <w:rPr>
          <w:rFonts w:eastAsiaTheme="minorEastAsia"/>
        </w:rPr>
        <w:t xml:space="preserve"> – Lowest Elevation for apron floor. The lowest elevation the floor can be which will determine the height of weir and head. [</w:t>
      </w:r>
      <w:proofErr w:type="spellStart"/>
      <w:r w:rsidR="00111F3E">
        <w:rPr>
          <w:rFonts w:eastAsiaTheme="minorEastAsia"/>
        </w:rPr>
        <w:t>len</w:t>
      </w:r>
      <w:proofErr w:type="spellEnd"/>
      <w:r w:rsidR="00111F3E">
        <w:rPr>
          <w:rFonts w:eastAsiaTheme="minorEastAsia"/>
        </w:rPr>
        <w:t>]</w:t>
      </w:r>
    </w:p>
    <w:p w14:paraId="747F7F98" w14:textId="0CB35BAE" w:rsidR="00111F3E" w:rsidRDefault="00111F3E">
      <w:pPr>
        <w:rPr>
          <w:rFonts w:eastAsiaTheme="minorEastAsia"/>
        </w:rPr>
      </w:pPr>
      <w:proofErr w:type="spellStart"/>
      <w:r>
        <w:rPr>
          <w:rFonts w:eastAsiaTheme="minorEastAsia"/>
        </w:rPr>
        <w:t>W</w:t>
      </w:r>
      <w:r w:rsidRPr="00111F3E">
        <w:rPr>
          <w:rFonts w:eastAsiaTheme="minorEastAsia"/>
          <w:vertAlign w:val="subscript"/>
        </w:rPr>
        <w:t>max</w:t>
      </w:r>
      <w:proofErr w:type="spellEnd"/>
      <w:r>
        <w:rPr>
          <w:rFonts w:eastAsiaTheme="minorEastAsia"/>
        </w:rPr>
        <w:t xml:space="preserve"> – The max width of floor that the weir can take. [</w:t>
      </w:r>
      <w:proofErr w:type="spellStart"/>
      <w:r>
        <w:rPr>
          <w:rFonts w:eastAsiaTheme="minorEastAsia"/>
        </w:rPr>
        <w:t>len</w:t>
      </w:r>
      <w:proofErr w:type="spellEnd"/>
      <w:r>
        <w:rPr>
          <w:rFonts w:eastAsiaTheme="minorEastAsia"/>
        </w:rPr>
        <w:t>]</w:t>
      </w:r>
    </w:p>
    <w:p w14:paraId="663498E0" w14:textId="3CA86D64" w:rsidR="002C15F4" w:rsidRDefault="002C15F4">
      <w:pPr>
        <w:rPr>
          <w:rFonts w:eastAsiaTheme="minorEastAsia"/>
        </w:rPr>
      </w:pPr>
      <w:proofErr w:type="spellStart"/>
      <w:r>
        <w:rPr>
          <w:rFonts w:eastAsiaTheme="minorEastAsia"/>
        </w:rPr>
        <w:t>B</w:t>
      </w:r>
      <w:r w:rsidRPr="00D24DF5">
        <w:rPr>
          <w:rFonts w:eastAsiaTheme="minorEastAsia"/>
          <w:vertAlign w:val="subscript"/>
        </w:rPr>
        <w:t>max</w:t>
      </w:r>
      <w:proofErr w:type="spellEnd"/>
      <w:r>
        <w:rPr>
          <w:rFonts w:eastAsiaTheme="minorEastAsia"/>
        </w:rPr>
        <w:t xml:space="preserve"> – The max</w:t>
      </w:r>
      <w:r w:rsidR="00D24DF5">
        <w:rPr>
          <w:rFonts w:eastAsiaTheme="minorEastAsia"/>
        </w:rPr>
        <w:t xml:space="preserve"> length of the apron [</w:t>
      </w:r>
      <w:proofErr w:type="spellStart"/>
      <w:r w:rsidR="00D24DF5">
        <w:rPr>
          <w:rFonts w:eastAsiaTheme="minorEastAsia"/>
        </w:rPr>
        <w:t>len</w:t>
      </w:r>
      <w:proofErr w:type="spellEnd"/>
      <w:r w:rsidR="00D24DF5">
        <w:rPr>
          <w:rFonts w:eastAsiaTheme="minorEastAsia"/>
        </w:rPr>
        <w:t>]</w:t>
      </w:r>
    </w:p>
    <w:p w14:paraId="76803D4A" w14:textId="4F2E6D22" w:rsidR="00BB61D7" w:rsidRDefault="00CA1DCA">
      <w:pPr>
        <w:rPr>
          <w:rFonts w:eastAsiaTheme="minorEastAsia"/>
        </w:rPr>
      </w:pPr>
      <w:proofErr w:type="spellStart"/>
      <w:r>
        <w:rPr>
          <w:rFonts w:eastAsiaTheme="minorEastAsia"/>
        </w:rPr>
        <w:t>t</w:t>
      </w:r>
      <w:r w:rsidRPr="00CA1DCA">
        <w:rPr>
          <w:rFonts w:eastAsiaTheme="minorEastAsia"/>
          <w:vertAlign w:val="subscript"/>
        </w:rPr>
        <w:t>f</w:t>
      </w:r>
      <w:proofErr w:type="spellEnd"/>
      <w:r>
        <w:rPr>
          <w:rFonts w:eastAsiaTheme="minorEastAsia"/>
        </w:rPr>
        <w:t xml:space="preserve"> – Thickness of the </w:t>
      </w:r>
      <w:r w:rsidR="00EF4832">
        <w:rPr>
          <w:rFonts w:eastAsiaTheme="minorEastAsia"/>
        </w:rPr>
        <w:t>weir foundation [</w:t>
      </w:r>
      <w:proofErr w:type="spellStart"/>
      <w:r w:rsidR="00EF4832">
        <w:rPr>
          <w:rFonts w:eastAsiaTheme="minorEastAsia"/>
        </w:rPr>
        <w:t>len</w:t>
      </w:r>
      <w:proofErr w:type="spellEnd"/>
      <w:r w:rsidR="00EF4832">
        <w:rPr>
          <w:rFonts w:eastAsiaTheme="minorEastAsia"/>
        </w:rPr>
        <w:t>]</w:t>
      </w:r>
    </w:p>
    <w:p w14:paraId="45C81DB0" w14:textId="7260F1C0" w:rsidR="00CE38F2" w:rsidRPr="00CE38F2" w:rsidRDefault="00CE38F2">
      <w:proofErr w:type="spellStart"/>
      <w:r>
        <w:t>t</w:t>
      </w:r>
      <w:r w:rsidRPr="005D0C2F">
        <w:rPr>
          <w:vertAlign w:val="subscript"/>
        </w:rPr>
        <w:t>w</w:t>
      </w:r>
      <w:proofErr w:type="spellEnd"/>
      <w:r>
        <w:t xml:space="preserve"> – Thickness of weir wall at the crest. [</w:t>
      </w:r>
      <w:proofErr w:type="spellStart"/>
      <w:r>
        <w:t>len</w:t>
      </w:r>
      <w:proofErr w:type="spellEnd"/>
      <w:r>
        <w:t>]</w:t>
      </w:r>
    </w:p>
    <w:p w14:paraId="39BACC9E" w14:textId="5A3F8658" w:rsidR="00EB3E95" w:rsidRDefault="00EB3E95">
      <w:pPr>
        <w:rPr>
          <w:rFonts w:eastAsiaTheme="minorEastAsia"/>
        </w:rPr>
      </w:pPr>
      <w:proofErr w:type="spellStart"/>
      <w:r>
        <w:rPr>
          <w:rFonts w:eastAsiaTheme="minorEastAsia"/>
        </w:rPr>
        <w:t>V</w:t>
      </w:r>
      <w:r w:rsidR="00D24DF5" w:rsidRPr="00D24DF5">
        <w:rPr>
          <w:rFonts w:eastAsiaTheme="minorEastAsia"/>
          <w:vertAlign w:val="subscript"/>
        </w:rPr>
        <w:t>approach</w:t>
      </w:r>
      <w:proofErr w:type="spellEnd"/>
      <w:r>
        <w:rPr>
          <w:rFonts w:eastAsiaTheme="minorEastAsia"/>
        </w:rPr>
        <w:t xml:space="preserve"> – Reservoir approach velocity [</w:t>
      </w:r>
      <w:proofErr w:type="spellStart"/>
      <w:r>
        <w:rPr>
          <w:rFonts w:eastAsiaTheme="minorEastAsia"/>
        </w:rPr>
        <w:t>len</w:t>
      </w:r>
      <w:proofErr w:type="spellEnd"/>
      <w:r>
        <w:rPr>
          <w:rFonts w:eastAsiaTheme="minorEastAsia"/>
        </w:rPr>
        <w:t>/s]</w:t>
      </w:r>
    </w:p>
    <w:p w14:paraId="1D7CFAD7" w14:textId="135A832F" w:rsidR="00CA1DCA" w:rsidRPr="00EF4832" w:rsidRDefault="00CA1DCA">
      <w:pPr>
        <w:rPr>
          <w:rFonts w:eastAsiaTheme="minorEastAsia"/>
        </w:rPr>
      </w:pPr>
      <w:proofErr w:type="spellStart"/>
      <w:r>
        <w:rPr>
          <w:rFonts w:eastAsiaTheme="minorEastAsia"/>
        </w:rPr>
        <w:t>Q</w:t>
      </w:r>
      <w:r w:rsidRPr="00CA1DCA">
        <w:rPr>
          <w:rFonts w:eastAsiaTheme="minorEastAsia"/>
          <w:vertAlign w:val="subscript"/>
        </w:rPr>
        <w:t>design</w:t>
      </w:r>
      <w:proofErr w:type="spellEnd"/>
      <w:r w:rsidR="00EF4832">
        <w:rPr>
          <w:rFonts w:eastAsiaTheme="minorEastAsia"/>
          <w:vertAlign w:val="subscript"/>
        </w:rPr>
        <w:t xml:space="preserve"> </w:t>
      </w:r>
      <w:r w:rsidR="00EF4832">
        <w:rPr>
          <w:rFonts w:eastAsiaTheme="minorEastAsia"/>
        </w:rPr>
        <w:t>– Desi</w:t>
      </w:r>
      <w:r w:rsidR="00910E04">
        <w:rPr>
          <w:rFonts w:eastAsiaTheme="minorEastAsia"/>
        </w:rPr>
        <w:t>gn</w:t>
      </w:r>
      <w:r w:rsidR="00EF4832">
        <w:rPr>
          <w:rFonts w:eastAsiaTheme="minorEastAsia"/>
        </w:rPr>
        <w:t xml:space="preserve"> Flowrate, the minimum </w:t>
      </w:r>
      <w:r w:rsidR="00FF5F63">
        <w:rPr>
          <w:rFonts w:eastAsiaTheme="minorEastAsia"/>
        </w:rPr>
        <w:t>capacity</w:t>
      </w:r>
      <w:r w:rsidR="00EF4832">
        <w:rPr>
          <w:rFonts w:eastAsiaTheme="minorEastAsia"/>
        </w:rPr>
        <w:t xml:space="preserve"> </w:t>
      </w:r>
      <w:r w:rsidR="00FF5F63">
        <w:rPr>
          <w:rFonts w:eastAsiaTheme="minorEastAsia"/>
        </w:rPr>
        <w:t>of the weir</w:t>
      </w:r>
      <w:r w:rsidR="00EF4832">
        <w:rPr>
          <w:rFonts w:eastAsiaTheme="minorEastAsia"/>
        </w:rPr>
        <w:t xml:space="preserve"> [len</w:t>
      </w:r>
      <w:r w:rsidR="00EF4832" w:rsidRPr="00EF4832">
        <w:rPr>
          <w:rFonts w:eastAsiaTheme="minorEastAsia"/>
          <w:vertAlign w:val="superscript"/>
        </w:rPr>
        <w:t>3</w:t>
      </w:r>
      <w:r w:rsidR="00EF4832">
        <w:rPr>
          <w:rFonts w:eastAsiaTheme="minorEastAsia"/>
        </w:rPr>
        <w:t>/s]</w:t>
      </w:r>
    </w:p>
    <w:p w14:paraId="70CDC15B" w14:textId="77777777" w:rsidR="00111F3E" w:rsidRDefault="00111F3E">
      <w:pPr>
        <w:rPr>
          <w:rFonts w:eastAsiaTheme="minorEastAsia"/>
        </w:rPr>
      </w:pPr>
    </w:p>
    <w:p w14:paraId="6D9333BD" w14:textId="68B86E56" w:rsidR="002F01D6" w:rsidRPr="00CC2ACC" w:rsidRDefault="002F01D6" w:rsidP="00685723">
      <w:pPr>
        <w:pStyle w:val="Heading2"/>
        <w:rPr>
          <w:rFonts w:eastAsiaTheme="minorEastAsia"/>
        </w:rPr>
      </w:pPr>
      <w:r w:rsidRPr="00CC2ACC">
        <w:rPr>
          <w:rFonts w:eastAsiaTheme="minorEastAsia"/>
        </w:rPr>
        <w:lastRenderedPageBreak/>
        <w:t>Constraints</w:t>
      </w:r>
    </w:p>
    <w:p w14:paraId="3F2A7CDD" w14:textId="77777777" w:rsidR="002F01D6" w:rsidRDefault="002F01D6">
      <w:pPr>
        <w:rPr>
          <w:rFonts w:eastAsiaTheme="minorEastAsia"/>
        </w:rPr>
      </w:pPr>
    </w:p>
    <w:p w14:paraId="0FCF8ED0" w14:textId="6F47A36A" w:rsidR="009D1678" w:rsidRDefault="009D1678">
      <w:pPr>
        <w:rPr>
          <w:rFonts w:eastAsiaTheme="minorEastAsia"/>
        </w:rPr>
      </w:pPr>
      <w:r>
        <w:rPr>
          <w:rFonts w:eastAsiaTheme="minorEastAsia"/>
        </w:rPr>
        <w:t xml:space="preserve">w/P - Cycle width ratio </w:t>
      </w:r>
      <w:r w:rsidR="00CC2ACC">
        <w:rPr>
          <w:rFonts w:eastAsiaTheme="minorEastAsia"/>
        </w:rPr>
        <w:t>(</w:t>
      </w:r>
      <m:oMath>
        <m:r>
          <w:rPr>
            <w:rFonts w:ascii="Cambria Math" w:eastAsiaTheme="minorEastAsia" w:hAnsi="Cambria Math"/>
          </w:rPr>
          <m:t>2≤w/P≤4</m:t>
        </m:r>
      </m:oMath>
      <w:r w:rsidR="00CC2ACC">
        <w:rPr>
          <w:rFonts w:eastAsiaTheme="minorEastAsia"/>
        </w:rPr>
        <w:t>)</w:t>
      </w:r>
    </w:p>
    <w:p w14:paraId="3CEA4A43" w14:textId="414B7994" w:rsidR="009D1678" w:rsidRDefault="009D1678">
      <w:pPr>
        <w:rPr>
          <w:rFonts w:eastAsiaTheme="minorEastAsia"/>
        </w:rPr>
      </w:pPr>
      <w:proofErr w:type="spellStart"/>
      <w:r>
        <w:rPr>
          <w:rFonts w:eastAsiaTheme="minorEastAsia"/>
        </w:rPr>
        <w:t>A/w</w:t>
      </w:r>
      <w:proofErr w:type="spellEnd"/>
      <w:r>
        <w:rPr>
          <w:rFonts w:eastAsiaTheme="minorEastAsia"/>
        </w:rPr>
        <w:t xml:space="preserve"> – Apex Ratio</w:t>
      </w:r>
      <w:r w:rsidR="00CC2ACC">
        <w:rPr>
          <w:rFonts w:eastAsiaTheme="minorEastAsia"/>
        </w:rPr>
        <w:t xml:space="preserve"> (</w:t>
      </w:r>
      <m:oMath>
        <m:r>
          <w:rPr>
            <w:rFonts w:ascii="Cambria Math" w:eastAsiaTheme="minorEastAsia" w:hAnsi="Cambria Math"/>
          </w:rPr>
          <m:t>A/w&lt;0.08</m:t>
        </m:r>
      </m:oMath>
      <w:r w:rsidR="00CC2ACC">
        <w:rPr>
          <w:rFonts w:eastAsiaTheme="minorEastAsia"/>
        </w:rPr>
        <w:t>)</w:t>
      </w:r>
    </w:p>
    <w:p w14:paraId="6C04E40F" w14:textId="77777777" w:rsidR="00480D35" w:rsidRDefault="00CC2ACC">
      <w:pPr>
        <w:rPr>
          <w:rFonts w:eastAsiaTheme="minorEastAsia"/>
        </w:rPr>
      </w:pPr>
      <w:r>
        <w:rPr>
          <w:rFonts w:eastAsiaTheme="minorEastAsia"/>
        </w:rPr>
        <w:t>P/</w:t>
      </w:r>
      <w:proofErr w:type="spellStart"/>
      <w:r>
        <w:rPr>
          <w:rFonts w:eastAsiaTheme="minorEastAsia"/>
        </w:rPr>
        <w:t>t</w:t>
      </w:r>
      <w:r w:rsidRPr="00CC2ACC">
        <w:rPr>
          <w:rFonts w:eastAsiaTheme="minorEastAsia"/>
          <w:vertAlign w:val="subscript"/>
        </w:rPr>
        <w:t>w</w:t>
      </w:r>
      <w:proofErr w:type="spellEnd"/>
      <w:r>
        <w:rPr>
          <w:rFonts w:eastAsiaTheme="minorEastAsia"/>
        </w:rPr>
        <w:t xml:space="preserve"> - Relative thickness ratio </w:t>
      </w:r>
      <m:oMath>
        <m:r>
          <w:rPr>
            <w:rFonts w:ascii="Cambria Math" w:eastAsiaTheme="minorEastAsia" w:hAnsi="Cambria Math"/>
          </w:rPr>
          <m:t>(7.5 ≤</m:t>
        </m:r>
        <m:f>
          <m:fPr>
            <m:ctrlPr>
              <w:rPr>
                <w:rFonts w:ascii="Cambria Math" w:eastAsiaTheme="minorEastAsia" w:hAnsi="Cambria Math"/>
                <w:i/>
              </w:rPr>
            </m:ctrlPr>
          </m:fPr>
          <m:num>
            <m:r>
              <w:rPr>
                <w:rFonts w:ascii="Cambria Math" w:eastAsiaTheme="minorEastAsia" w:hAnsi="Cambria Math"/>
              </w:rPr>
              <m:t>P</m:t>
            </m:r>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w</m:t>
                </m:r>
              </m:sub>
            </m:sSub>
          </m:den>
        </m:f>
        <m:r>
          <w:rPr>
            <w:rFonts w:ascii="Cambria Math" w:eastAsiaTheme="minorEastAsia" w:hAnsi="Cambria Math"/>
          </w:rPr>
          <m:t>≤8.5)</m:t>
        </m:r>
      </m:oMath>
    </w:p>
    <w:p w14:paraId="66106C71" w14:textId="677BC338" w:rsidR="00CC2ACC" w:rsidRDefault="00425EA4">
      <w:pPr>
        <w:rPr>
          <w:rFonts w:eastAsiaTheme="minorEastAsia"/>
        </w:rPr>
      </w:pPr>
      <w:r>
        <w:rPr>
          <w:rFonts w:eastAsiaTheme="minorEastAsia"/>
        </w:rPr>
        <w:t>H</w:t>
      </w:r>
      <w:r w:rsidRPr="00D24DF5">
        <w:rPr>
          <w:rFonts w:eastAsiaTheme="minorEastAsia"/>
          <w:vertAlign w:val="subscript"/>
        </w:rPr>
        <w:t>T</w:t>
      </w:r>
      <w:r>
        <w:rPr>
          <w:rFonts w:eastAsiaTheme="minorEastAsia"/>
        </w:rPr>
        <w:t>/P – Total Head to Weir Height Ratio</w:t>
      </w:r>
      <w:r w:rsidR="00D627EE">
        <w:rPr>
          <w:rFonts w:eastAsiaTheme="minorEastAsia"/>
        </w:rPr>
        <w:t xml:space="preserve"> </w:t>
      </w:r>
      <w:r w:rsidR="00705B26">
        <w:rPr>
          <w:rFonts w:eastAsiaTheme="minorEastAsia"/>
        </w:rPr>
        <w:t>[Crookston &amp; Tullis 2012 Data restriction]</w:t>
      </w:r>
      <w:r>
        <w:rPr>
          <w:rFonts w:eastAsiaTheme="minorEastAsia"/>
        </w:rPr>
        <w:t xml:space="preserve"> (</w:t>
      </w:r>
      <m:oMath>
        <m:r>
          <w:rPr>
            <w:rFonts w:ascii="Cambria Math" w:eastAsiaTheme="minorEastAsia" w:hAnsi="Cambria Math"/>
          </w:rPr>
          <m:t>0.05 ≤</m:t>
        </m:r>
        <m:f>
          <m:fPr>
            <m:type m:val="lin"/>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num>
          <m:den>
            <m:r>
              <w:rPr>
                <w:rFonts w:ascii="Cambria Math" w:eastAsiaTheme="minorEastAsia" w:hAnsi="Cambria Math"/>
              </w:rPr>
              <m:t>P ≤0.9)</m:t>
            </m:r>
          </m:den>
        </m:f>
      </m:oMath>
      <w:r>
        <w:rPr>
          <w:rFonts w:eastAsiaTheme="minorEastAsia"/>
        </w:rPr>
        <w:t xml:space="preserve"> </w:t>
      </w:r>
    </w:p>
    <w:p w14:paraId="1C0EFAA0" w14:textId="7FB06A6F" w:rsidR="00EF4832" w:rsidRDefault="00EF4832">
      <w:pPr>
        <w:rPr>
          <w:rFonts w:eastAsiaTheme="minorEastAsia"/>
        </w:rPr>
      </w:pPr>
      <w:r>
        <w:rPr>
          <w:rFonts w:eastAsiaTheme="minorEastAsia"/>
        </w:rPr>
        <w:t>Q</w:t>
      </w:r>
      <w:r w:rsidR="006B2A20">
        <w:rPr>
          <w:rFonts w:eastAsiaTheme="minorEastAsia"/>
        </w:rPr>
        <w:t xml:space="preserve"> – The calculated flowrate must be equal to or greater than </w:t>
      </w:r>
      <w:proofErr w:type="spellStart"/>
      <w:r w:rsidR="006B2A20">
        <w:rPr>
          <w:rFonts w:eastAsiaTheme="minorEastAsia"/>
        </w:rPr>
        <w:t>Q</w:t>
      </w:r>
      <w:r w:rsidR="006B2A20" w:rsidRPr="006B2A20">
        <w:rPr>
          <w:rFonts w:eastAsiaTheme="minorEastAsia"/>
          <w:vertAlign w:val="subscript"/>
        </w:rPr>
        <w:t>design</w:t>
      </w:r>
      <w:proofErr w:type="spellEnd"/>
      <w:r w:rsidR="006B2A20">
        <w:rPr>
          <w:rFonts w:eastAsiaTheme="minorEastAsia"/>
        </w:rPr>
        <w:t xml:space="preserve"> (</w:t>
      </w:r>
      <m:oMath>
        <m:r>
          <w:rPr>
            <w:rFonts w:ascii="Cambria Math" w:eastAsiaTheme="minorEastAsia" w:hAnsi="Cambria Math"/>
          </w:rPr>
          <m:t>Q≥</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design</m:t>
            </m:r>
          </m:sub>
        </m:sSub>
      </m:oMath>
      <w:r w:rsidR="006B2A20">
        <w:rPr>
          <w:rFonts w:eastAsiaTheme="minorEastAsia"/>
        </w:rPr>
        <w:t>)</w:t>
      </w:r>
    </w:p>
    <w:p w14:paraId="455FA99C" w14:textId="49AD58C6" w:rsidR="002F01D6" w:rsidRDefault="002F01D6"/>
    <w:p w14:paraId="05449601" w14:textId="77777777" w:rsidR="005E4FA9" w:rsidRDefault="005E4FA9" w:rsidP="005E4FA9">
      <w:pPr>
        <w:keepNext/>
        <w:jc w:val="center"/>
      </w:pPr>
      <w:r w:rsidRPr="005E4FA9">
        <w:rPr>
          <w:noProof/>
        </w:rPr>
        <w:drawing>
          <wp:inline distT="0" distB="0" distL="0" distR="0" wp14:anchorId="47E56F4D" wp14:editId="1DDE54C4">
            <wp:extent cx="3329940" cy="1669123"/>
            <wp:effectExtent l="0" t="0" r="3810" b="7620"/>
            <wp:docPr id="1024285692" name="Picture 1" descr="A table with numbers and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85692" name="Picture 1" descr="A table with numbers and a black text&#10;&#10;AI-generated content may be incorrect."/>
                    <pic:cNvPicPr/>
                  </pic:nvPicPr>
                  <pic:blipFill>
                    <a:blip r:embed="rId9"/>
                    <a:stretch>
                      <a:fillRect/>
                    </a:stretch>
                  </pic:blipFill>
                  <pic:spPr>
                    <a:xfrm>
                      <a:off x="0" y="0"/>
                      <a:ext cx="3339692" cy="1674011"/>
                    </a:xfrm>
                    <a:prstGeom prst="rect">
                      <a:avLst/>
                    </a:prstGeom>
                  </pic:spPr>
                </pic:pic>
              </a:graphicData>
            </a:graphic>
          </wp:inline>
        </w:drawing>
      </w:r>
    </w:p>
    <w:p w14:paraId="7F7BCBD9" w14:textId="39BF92BA" w:rsidR="005E4FA9" w:rsidRPr="005E4FA9" w:rsidRDefault="005E4FA9" w:rsidP="005E4FA9">
      <w:pPr>
        <w:pStyle w:val="Caption"/>
        <w:jc w:val="center"/>
        <w:rPr>
          <w:color w:val="000000" w:themeColor="text1"/>
          <w:sz w:val="24"/>
          <w:szCs w:val="24"/>
        </w:rPr>
      </w:pPr>
      <w:r w:rsidRPr="005E4FA9">
        <w:rPr>
          <w:color w:val="000000" w:themeColor="text1"/>
          <w:sz w:val="24"/>
          <w:szCs w:val="24"/>
        </w:rPr>
        <w:t xml:space="preserve">Figure </w:t>
      </w:r>
      <w:r w:rsidRPr="005E4FA9">
        <w:rPr>
          <w:color w:val="000000" w:themeColor="text1"/>
          <w:sz w:val="24"/>
          <w:szCs w:val="24"/>
        </w:rPr>
        <w:fldChar w:fldCharType="begin"/>
      </w:r>
      <w:r w:rsidRPr="005E4FA9">
        <w:rPr>
          <w:color w:val="000000" w:themeColor="text1"/>
          <w:sz w:val="24"/>
          <w:szCs w:val="24"/>
        </w:rPr>
        <w:instrText xml:space="preserve"> SEQ Figure \* ARABIC </w:instrText>
      </w:r>
      <w:r w:rsidRPr="005E4FA9">
        <w:rPr>
          <w:color w:val="000000" w:themeColor="text1"/>
          <w:sz w:val="24"/>
          <w:szCs w:val="24"/>
        </w:rPr>
        <w:fldChar w:fldCharType="separate"/>
      </w:r>
      <w:r w:rsidR="0033372C">
        <w:rPr>
          <w:noProof/>
          <w:color w:val="000000" w:themeColor="text1"/>
          <w:sz w:val="24"/>
          <w:szCs w:val="24"/>
        </w:rPr>
        <w:t>2</w:t>
      </w:r>
      <w:r w:rsidRPr="005E4FA9">
        <w:rPr>
          <w:color w:val="000000" w:themeColor="text1"/>
          <w:sz w:val="24"/>
          <w:szCs w:val="24"/>
        </w:rPr>
        <w:fldChar w:fldCharType="end"/>
      </w:r>
      <w:r w:rsidRPr="005E4FA9">
        <w:rPr>
          <w:color w:val="000000" w:themeColor="text1"/>
          <w:sz w:val="24"/>
          <w:szCs w:val="24"/>
        </w:rPr>
        <w:t>. Crookston &amp; Tullis 2012 Cd Values</w:t>
      </w:r>
    </w:p>
    <w:p w14:paraId="2BAF3E51" w14:textId="43B20090" w:rsidR="005E4FA9" w:rsidRDefault="00D64FE7" w:rsidP="00D64FE7">
      <w:pPr>
        <w:pStyle w:val="Heading1"/>
      </w:pPr>
      <w:r>
        <w:t>Solving</w:t>
      </w:r>
    </w:p>
    <w:p w14:paraId="7BFF6EFD" w14:textId="77777777" w:rsidR="00556E18" w:rsidRDefault="00556E18" w:rsidP="00D64FE7"/>
    <w:p w14:paraId="0B661D6D" w14:textId="1834B761" w:rsidR="00556E18" w:rsidRDefault="00556E18" w:rsidP="00D64FE7">
      <w:r>
        <w:t>To use this program the designer must first input certain hydraulic inputs listed above.</w:t>
      </w:r>
      <w:r w:rsidR="00725C27">
        <w:t xml:space="preserve"> These inputs are site specific conditions that constrain the model. These parameters are typical constraints common to any situation where a labyrinth weir is being considered. A designer may modify these values t</w:t>
      </w:r>
      <w:r w:rsidR="00196C38">
        <w:t>o have more control over the model.</w:t>
      </w:r>
    </w:p>
    <w:p w14:paraId="3917FF19" w14:textId="77777777" w:rsidR="00AE6EEE" w:rsidRDefault="00AE6EEE" w:rsidP="00D64FE7"/>
    <w:p w14:paraId="6CE43892" w14:textId="661E7D71" w:rsidR="00CE79B3" w:rsidRDefault="00AE6EEE" w:rsidP="00D64FE7">
      <w:r>
        <w:t xml:space="preserve">This problem was solved using GAMS v51 software to find the pareto optimal front of this multi objective function. Given that there are two objectives to this problem it remains the designers decision to pick which objective they prioritize cost or efficiency. </w:t>
      </w:r>
      <w:proofErr w:type="spellStart"/>
      <w:r>
        <w:t>Gvien</w:t>
      </w:r>
      <w:proofErr w:type="spellEnd"/>
      <w:r>
        <w:t xml:space="preserve"> the </w:t>
      </w:r>
      <w:proofErr w:type="spellStart"/>
      <w:r>
        <w:t>non linear</w:t>
      </w:r>
      <w:proofErr w:type="spellEnd"/>
      <w:r>
        <w:t xml:space="preserve"> nature of several equations in this model such as the Cd equation a </w:t>
      </w:r>
      <w:proofErr w:type="spellStart"/>
      <w:r>
        <w:t>non linear</w:t>
      </w:r>
      <w:proofErr w:type="spellEnd"/>
      <w:r>
        <w:t xml:space="preserve"> program must be used.</w:t>
      </w:r>
      <w:r w:rsidR="00627883">
        <w:t xml:space="preserve"> The full GAMS code can be fou</w:t>
      </w:r>
      <w:r w:rsidR="00CE79B3">
        <w:t>nd at this repository</w:t>
      </w:r>
      <w:r w:rsidR="005E4E19">
        <w:t>,</w:t>
      </w:r>
      <w:r w:rsidR="00CE79B3">
        <w:t xml:space="preserve"> </w:t>
      </w:r>
      <w:hyperlink r:id="rId10" w:history="1">
        <w:r w:rsidR="000107A9" w:rsidRPr="000107A9">
          <w:rPr>
            <w:rStyle w:val="Hyperlink"/>
          </w:rPr>
          <w:t>GitHub</w:t>
        </w:r>
      </w:hyperlink>
      <w:r w:rsidR="000107A9">
        <w:t xml:space="preserve"> </w:t>
      </w:r>
      <w:r w:rsidR="00FB7CD3">
        <w:t>(</w:t>
      </w:r>
      <w:r w:rsidR="000107A9" w:rsidRPr="000107A9">
        <w:t>https://github.com/SpenYoung/CEE-6410-Young/tree/3e9f9bc160023f0aef61572e40c5cbad8c5ec3b0/Final%20Project</w:t>
      </w:r>
      <w:r w:rsidR="00FB7CD3">
        <w:t>)</w:t>
      </w:r>
      <w:r w:rsidR="00CE79B3">
        <w:t>.</w:t>
      </w:r>
    </w:p>
    <w:p w14:paraId="33F5DB7C" w14:textId="77777777" w:rsidR="005661E1" w:rsidRDefault="005661E1" w:rsidP="00D64FE7"/>
    <w:p w14:paraId="54E7B0A7" w14:textId="28CC71E9" w:rsidR="005661E1" w:rsidRDefault="005661E1" w:rsidP="00D64FE7">
      <w:r>
        <w:t>To find the pareto optimal front a maximum efficiency</w:t>
      </w:r>
      <w:r w:rsidR="00F03EE6">
        <w:t xml:space="preserve"> and subsequent volume of concrete </w:t>
      </w:r>
      <w:r>
        <w:t xml:space="preserve">is first found </w:t>
      </w:r>
      <w:r w:rsidR="00F03EE6">
        <w:t xml:space="preserve">to have a basis </w:t>
      </w:r>
      <w:r w:rsidR="00191A01">
        <w:t>for the other points</w:t>
      </w:r>
      <w:r w:rsidR="00F03EE6">
        <w:t xml:space="preserve">. From there a loop is used to find the volume of concrete </w:t>
      </w:r>
      <w:r w:rsidR="00191A01">
        <w:t>at different percentages of the maximum efficiency</w:t>
      </w:r>
      <w:r w:rsidR="00121F5A">
        <w:t>, by changing the geometry variables.</w:t>
      </w:r>
      <w:r w:rsidR="00AE6EEE">
        <w:t xml:space="preserve"> The model then produces a csv file containing the different efficiency and volume variables as well as the geometry variables associated with each</w:t>
      </w:r>
      <w:r w:rsidR="00E16498">
        <w:t xml:space="preserve"> scenario. This allows the designer to complete checks to make sure the model is working correctly and producing valid results, but also allows for a pareto optimal front to be graphed and </w:t>
      </w:r>
      <w:r w:rsidR="00192E01">
        <w:t xml:space="preserve">then used for decision making for the final design. An example of a produced pareto optimal front can be seen in Figure </w:t>
      </w:r>
      <w:r w:rsidR="00F7747E">
        <w:t>3</w:t>
      </w:r>
      <w:r w:rsidR="00192E01">
        <w:t>.</w:t>
      </w:r>
    </w:p>
    <w:p w14:paraId="0E9FEA60" w14:textId="77777777" w:rsidR="00192E01" w:rsidRDefault="00192E01" w:rsidP="00D64FE7"/>
    <w:p w14:paraId="6BE60898" w14:textId="77777777" w:rsidR="0033372C" w:rsidRDefault="0033372C" w:rsidP="0033372C">
      <w:pPr>
        <w:keepNext/>
        <w:jc w:val="center"/>
      </w:pPr>
      <w:r>
        <w:rPr>
          <w:noProof/>
        </w:rPr>
        <w:lastRenderedPageBreak/>
        <w:drawing>
          <wp:inline distT="0" distB="0" distL="0" distR="0" wp14:anchorId="78EF5335" wp14:editId="1D290B89">
            <wp:extent cx="4584700" cy="2755900"/>
            <wp:effectExtent l="0" t="0" r="6350" b="6350"/>
            <wp:docPr id="89953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4700" cy="2755900"/>
                    </a:xfrm>
                    <a:prstGeom prst="rect">
                      <a:avLst/>
                    </a:prstGeom>
                    <a:noFill/>
                  </pic:spPr>
                </pic:pic>
              </a:graphicData>
            </a:graphic>
          </wp:inline>
        </w:drawing>
      </w:r>
    </w:p>
    <w:p w14:paraId="1E34DBF3" w14:textId="22C06007" w:rsidR="00192E01" w:rsidRPr="0033372C" w:rsidRDefault="0033372C" w:rsidP="0033372C">
      <w:pPr>
        <w:pStyle w:val="Caption"/>
        <w:jc w:val="center"/>
        <w:rPr>
          <w:color w:val="000000" w:themeColor="text1"/>
          <w:sz w:val="24"/>
          <w:szCs w:val="24"/>
        </w:rPr>
      </w:pPr>
      <w:r w:rsidRPr="0033372C">
        <w:rPr>
          <w:color w:val="000000" w:themeColor="text1"/>
          <w:sz w:val="24"/>
          <w:szCs w:val="24"/>
        </w:rPr>
        <w:t xml:space="preserve">Figure </w:t>
      </w:r>
      <w:r w:rsidRPr="0033372C">
        <w:rPr>
          <w:color w:val="000000" w:themeColor="text1"/>
          <w:sz w:val="24"/>
          <w:szCs w:val="24"/>
        </w:rPr>
        <w:fldChar w:fldCharType="begin"/>
      </w:r>
      <w:r w:rsidRPr="0033372C">
        <w:rPr>
          <w:color w:val="000000" w:themeColor="text1"/>
          <w:sz w:val="24"/>
          <w:szCs w:val="24"/>
        </w:rPr>
        <w:instrText xml:space="preserve"> SEQ Figure \* ARABIC </w:instrText>
      </w:r>
      <w:r w:rsidRPr="0033372C">
        <w:rPr>
          <w:color w:val="000000" w:themeColor="text1"/>
          <w:sz w:val="24"/>
          <w:szCs w:val="24"/>
        </w:rPr>
        <w:fldChar w:fldCharType="separate"/>
      </w:r>
      <w:r w:rsidRPr="0033372C">
        <w:rPr>
          <w:color w:val="000000" w:themeColor="text1"/>
          <w:sz w:val="24"/>
          <w:szCs w:val="24"/>
        </w:rPr>
        <w:t>3</w:t>
      </w:r>
      <w:r w:rsidRPr="0033372C">
        <w:rPr>
          <w:color w:val="000000" w:themeColor="text1"/>
          <w:sz w:val="24"/>
          <w:szCs w:val="24"/>
        </w:rPr>
        <w:fldChar w:fldCharType="end"/>
      </w:r>
      <w:r w:rsidRPr="0033372C">
        <w:rPr>
          <w:color w:val="000000" w:themeColor="text1"/>
          <w:sz w:val="24"/>
          <w:szCs w:val="24"/>
        </w:rPr>
        <w:t>. Example of a Pareto Optimal front Generated by the Model</w:t>
      </w:r>
    </w:p>
    <w:p w14:paraId="54A7458B" w14:textId="4DF307B7" w:rsidR="00F779BE" w:rsidRDefault="00F779BE">
      <w:r>
        <w:br w:type="page"/>
      </w:r>
    </w:p>
    <w:p w14:paraId="0CB8AE52" w14:textId="4168F135" w:rsidR="003149F5" w:rsidRDefault="003149F5" w:rsidP="003149F5">
      <w:pPr>
        <w:pStyle w:val="Heading1"/>
      </w:pPr>
      <w:r>
        <w:lastRenderedPageBreak/>
        <w:t>Conclusion</w:t>
      </w:r>
    </w:p>
    <w:p w14:paraId="2C01232B" w14:textId="77777777" w:rsidR="003149F5" w:rsidRDefault="003149F5" w:rsidP="003149F5"/>
    <w:p w14:paraId="78AE05CF" w14:textId="4CCA7D43" w:rsidR="007D7129" w:rsidRDefault="007D7129" w:rsidP="00AE097B">
      <w:r>
        <w:t xml:space="preserve">This report presents a </w:t>
      </w:r>
      <w:r w:rsidR="00B56681">
        <w:t xml:space="preserve">program to serve as a framework for the design of labyrinth weirs. The program seeks to present the pareto optimal front created by </w:t>
      </w:r>
      <w:r w:rsidR="00293142">
        <w:t>minimizing</w:t>
      </w:r>
      <w:r w:rsidR="00B56681">
        <w:t xml:space="preserve"> the volume of concrete and maximizing efficiency while meeting given site constraints and hydraulic requirements. </w:t>
      </w:r>
      <w:r w:rsidR="00A84CE9">
        <w:t xml:space="preserve">The program finds the optimal geometry to meet capacity requirements </w:t>
      </w:r>
      <w:r w:rsidR="00267300">
        <w:t>while trading off benefits of volume or efficiency.</w:t>
      </w:r>
    </w:p>
    <w:p w14:paraId="2E314594" w14:textId="77777777" w:rsidR="00267300" w:rsidRDefault="00267300" w:rsidP="00AE097B"/>
    <w:p w14:paraId="48822FC0" w14:textId="0E25C190" w:rsidR="00267300" w:rsidRDefault="00267300" w:rsidP="00AE097B">
      <w:r>
        <w:t xml:space="preserve">The model is implemented in GAMS as a multi objective </w:t>
      </w:r>
      <w:r w:rsidR="00293142">
        <w:t>nonlinear</w:t>
      </w:r>
      <w:r>
        <w:t xml:space="preserve"> program. </w:t>
      </w:r>
      <w:r w:rsidR="00604DAA">
        <w:t xml:space="preserve">The model </w:t>
      </w:r>
      <w:r w:rsidR="00293142">
        <w:t>allows</w:t>
      </w:r>
      <w:r w:rsidR="00604DAA">
        <w:t xml:space="preserve"> the designer to input given site and hydraulic data and then produces a pareto optimal front</w:t>
      </w:r>
      <w:r w:rsidR="0014302F">
        <w:t xml:space="preserve"> that allows the designer to visualize tradeoffs between the objective functions. This program seeks to be transparent and easy to manipulate by being in the simple coding language of GAMS without requiring </w:t>
      </w:r>
      <w:r w:rsidR="00293142">
        <w:t>neural</w:t>
      </w:r>
      <w:r w:rsidR="0014302F">
        <w:t xml:space="preserve"> networks or complicated </w:t>
      </w:r>
      <w:r w:rsidR="00293142">
        <w:t>algorithms</w:t>
      </w:r>
      <w:r w:rsidR="0014302F">
        <w:t xml:space="preserve">. </w:t>
      </w:r>
      <w:r w:rsidR="00905DBA">
        <w:t xml:space="preserve">The model </w:t>
      </w:r>
      <w:r w:rsidR="00293142">
        <w:t>allows</w:t>
      </w:r>
      <w:r w:rsidR="00905DBA">
        <w:t xml:space="preserve"> the user to export a .csv file after calculations have been made which include any geometry parameters the user would like</w:t>
      </w:r>
      <w:r w:rsidR="00B9691E">
        <w:t>. These values can then be checked in traditional spreadsheet calculations to ensure the accuracy of the design.</w:t>
      </w:r>
    </w:p>
    <w:p w14:paraId="55276D1E" w14:textId="77777777" w:rsidR="004B1593" w:rsidRDefault="004B1593" w:rsidP="00AE097B"/>
    <w:p w14:paraId="4F74E000" w14:textId="1FF65F54" w:rsidR="004B1593" w:rsidRDefault="004B1593" w:rsidP="00AE097B">
      <w:r>
        <w:t xml:space="preserve">It is important to note the limitations of this model. This model does not check for </w:t>
      </w:r>
      <w:r w:rsidR="00293142">
        <w:t>submergence;</w:t>
      </w:r>
      <w:r>
        <w:t xml:space="preserve"> </w:t>
      </w:r>
      <w:r w:rsidR="00293142">
        <w:t>this should be checked by the designer after getting the geometry from the model. The model also does not check for nappe aeration, which is another parameter that should be checked outside the model by the designer. This model is also constrained to only be a single stage labyrinth weir and if the designer is seeking a staged labyrinth weir they should use other calculation methods.</w:t>
      </w:r>
    </w:p>
    <w:p w14:paraId="5423816F" w14:textId="1E1A51BF" w:rsidR="00AE097B" w:rsidRDefault="00AE097B" w:rsidP="00AE097B">
      <w:pPr>
        <w:sectPr w:rsidR="00AE097B">
          <w:headerReference w:type="default" r:id="rId12"/>
          <w:pgSz w:w="12240" w:h="15840"/>
          <w:pgMar w:top="1440" w:right="1440" w:bottom="1440" w:left="1440" w:header="720" w:footer="720" w:gutter="0"/>
          <w:cols w:space="720"/>
          <w:docGrid w:linePitch="360"/>
        </w:sectPr>
      </w:pPr>
    </w:p>
    <w:p w14:paraId="306421EB" w14:textId="77777777" w:rsidR="00F240FA" w:rsidRDefault="00F240FA" w:rsidP="00F240FA"/>
    <w:p w14:paraId="25294087" w14:textId="77777777" w:rsidR="00F240FA" w:rsidRDefault="00F240FA" w:rsidP="00F240FA"/>
    <w:p w14:paraId="3E7B2E8B" w14:textId="77777777" w:rsidR="00F240FA" w:rsidRDefault="00F240FA" w:rsidP="00F240FA"/>
    <w:p w14:paraId="49219A0B" w14:textId="77777777" w:rsidR="00F240FA" w:rsidRDefault="00F240FA" w:rsidP="00F240FA"/>
    <w:p w14:paraId="34456899" w14:textId="77777777" w:rsidR="00F240FA" w:rsidRDefault="00F240FA" w:rsidP="00F240FA"/>
    <w:p w14:paraId="275D0EDD" w14:textId="77777777" w:rsidR="00F240FA" w:rsidRDefault="00F240FA" w:rsidP="00F240FA"/>
    <w:p w14:paraId="59D2A09E" w14:textId="77777777" w:rsidR="00F240FA" w:rsidRDefault="00F240FA" w:rsidP="00F240FA"/>
    <w:p w14:paraId="4A323D57" w14:textId="77777777" w:rsidR="00F240FA" w:rsidRDefault="00F240FA" w:rsidP="00F240FA"/>
    <w:p w14:paraId="2733ABA8" w14:textId="77777777" w:rsidR="00F240FA" w:rsidRDefault="00F240FA" w:rsidP="00F240FA"/>
    <w:p w14:paraId="191E0DF6" w14:textId="77777777" w:rsidR="00F240FA" w:rsidRDefault="00F240FA" w:rsidP="00F240FA"/>
    <w:p w14:paraId="74EA7C2E" w14:textId="77777777" w:rsidR="00F240FA" w:rsidRDefault="00F240FA" w:rsidP="00F240FA"/>
    <w:p w14:paraId="7EDB2F9E" w14:textId="776EB5D5" w:rsidR="003F24FA" w:rsidRPr="007A52E3" w:rsidRDefault="00F240FA" w:rsidP="00F240FA">
      <w:pPr>
        <w:pStyle w:val="Heading1"/>
        <w:jc w:val="center"/>
      </w:pPr>
      <w:r>
        <w:t xml:space="preserve">Appendix A - </w:t>
      </w:r>
      <w:r w:rsidR="00B65F7D">
        <w:t xml:space="preserve">Annotated </w:t>
      </w:r>
      <w:r>
        <w:t>Bibliography</w:t>
      </w:r>
    </w:p>
    <w:p w14:paraId="39BEB37D" w14:textId="77777777" w:rsidR="003F24FA" w:rsidRDefault="003F24FA" w:rsidP="00F240FA">
      <w:pPr>
        <w:jc w:val="center"/>
        <w:rPr>
          <w:b/>
          <w:bCs/>
        </w:rPr>
      </w:pPr>
    </w:p>
    <w:p w14:paraId="5C6D5D79" w14:textId="77777777" w:rsidR="00AE097B" w:rsidRDefault="00AE097B">
      <w:pPr>
        <w:rPr>
          <w:b/>
          <w:bCs/>
        </w:rPr>
      </w:pPr>
      <w:r>
        <w:rPr>
          <w:b/>
          <w:bCs/>
        </w:rPr>
        <w:br w:type="page"/>
      </w:r>
    </w:p>
    <w:p w14:paraId="63F89C3F" w14:textId="71296750" w:rsidR="003F24FA" w:rsidRPr="00782AD1" w:rsidRDefault="003F24FA" w:rsidP="003F24FA">
      <w:pPr>
        <w:rPr>
          <w:b/>
          <w:bCs/>
        </w:rPr>
      </w:pPr>
      <w:r w:rsidRPr="00782AD1">
        <w:rPr>
          <w:b/>
          <w:bCs/>
        </w:rPr>
        <w:lastRenderedPageBreak/>
        <w:t>Design of Labyrinth Spillways (1994)</w:t>
      </w:r>
    </w:p>
    <w:p w14:paraId="538F14EC" w14:textId="77777777" w:rsidR="003F24FA" w:rsidRPr="00782AD1" w:rsidRDefault="003F24FA" w:rsidP="003F24FA">
      <w:pPr>
        <w:rPr>
          <w:b/>
          <w:bCs/>
        </w:rPr>
      </w:pPr>
      <w:r w:rsidRPr="00782AD1">
        <w:rPr>
          <w:b/>
          <w:bCs/>
        </w:rPr>
        <w:t xml:space="preserve">J. Paul Tullis, Nosratollah </w:t>
      </w:r>
      <w:proofErr w:type="spellStart"/>
      <w:r w:rsidRPr="00782AD1">
        <w:rPr>
          <w:b/>
          <w:bCs/>
        </w:rPr>
        <w:t>Amanian</w:t>
      </w:r>
      <w:proofErr w:type="spellEnd"/>
      <w:r w:rsidRPr="00782AD1">
        <w:rPr>
          <w:b/>
          <w:bCs/>
        </w:rPr>
        <w:t xml:space="preserve"> &amp; David Waldron</w:t>
      </w:r>
    </w:p>
    <w:p w14:paraId="33227B20" w14:textId="77777777" w:rsidR="003F24FA" w:rsidRDefault="003F24FA" w:rsidP="003F24FA">
      <w:r w:rsidRPr="00CF54DD">
        <w:t>https://ascelibrary-org.dist.lib.usu.edu/doi/abs/10.1061/(ASCE)0733-9429(1995)121:3(247)</w:t>
      </w:r>
    </w:p>
    <w:p w14:paraId="4CDA48DA" w14:textId="77777777" w:rsidR="003F24FA" w:rsidRDefault="003F24FA" w:rsidP="003F24FA"/>
    <w:p w14:paraId="6D299EF2" w14:textId="77777777" w:rsidR="003F24FA" w:rsidRDefault="003F24FA" w:rsidP="003F24FA">
      <w:r>
        <w:t>This paper published by Tullis et al. is one of the first cohesive design documents for labyrinth spillways. It created a clear procedure for how these structures could be designed. A framework was provided with detailed steps to follow for any designer. They used extensive physical modeling to create Cd values for sidewall angles of 6deg to 35deg. They also produced a spreadsheet that could be used by designers to streamline the calculations for labyrinth weirs.</w:t>
      </w:r>
    </w:p>
    <w:p w14:paraId="70C39C41" w14:textId="77777777" w:rsidR="003F24FA" w:rsidRPr="00782AD1" w:rsidRDefault="003F24FA" w:rsidP="003F24FA">
      <w:pPr>
        <w:rPr>
          <w:b/>
          <w:bCs/>
        </w:rPr>
      </w:pPr>
    </w:p>
    <w:p w14:paraId="1B4E4AA6" w14:textId="77777777" w:rsidR="003F24FA" w:rsidRPr="00782AD1" w:rsidRDefault="003F24FA" w:rsidP="003F24FA">
      <w:pPr>
        <w:rPr>
          <w:b/>
          <w:bCs/>
        </w:rPr>
      </w:pPr>
      <w:r w:rsidRPr="00782AD1">
        <w:rPr>
          <w:b/>
          <w:bCs/>
        </w:rPr>
        <w:t xml:space="preserve">Hydraulic Design and Analysis of </w:t>
      </w:r>
      <w:proofErr w:type="spellStart"/>
      <w:r w:rsidRPr="00782AD1">
        <w:rPr>
          <w:b/>
          <w:bCs/>
        </w:rPr>
        <w:t>Labyringth</w:t>
      </w:r>
      <w:proofErr w:type="spellEnd"/>
      <w:r w:rsidRPr="00782AD1">
        <w:rPr>
          <w:b/>
          <w:bCs/>
        </w:rPr>
        <w:t xml:space="preserve"> Weirs. I: Discharge Relationships (2012)</w:t>
      </w:r>
    </w:p>
    <w:p w14:paraId="25927E79" w14:textId="77777777" w:rsidR="003F24FA" w:rsidRPr="00782AD1" w:rsidRDefault="003F24FA" w:rsidP="003F24FA">
      <w:pPr>
        <w:rPr>
          <w:b/>
          <w:bCs/>
        </w:rPr>
      </w:pPr>
      <w:r w:rsidRPr="00782AD1">
        <w:rPr>
          <w:b/>
          <w:bCs/>
        </w:rPr>
        <w:t>B. M. Crookston &amp; B. P. Tullis (2012)</w:t>
      </w:r>
    </w:p>
    <w:p w14:paraId="000ABC55" w14:textId="77777777" w:rsidR="003F24FA" w:rsidRDefault="003F24FA" w:rsidP="003F24FA">
      <w:hyperlink r:id="rId13" w:history="1">
        <w:r w:rsidRPr="005A4214">
          <w:rPr>
            <w:rStyle w:val="Hyperlink"/>
          </w:rPr>
          <w:t>https://ascelibrary-org.dist.lib.usu.edu/doi/epdf/10.1061/%28ASCE%29IR.1943-4774.0000558</w:t>
        </w:r>
      </w:hyperlink>
    </w:p>
    <w:p w14:paraId="36E7AA39" w14:textId="77777777" w:rsidR="003F24FA" w:rsidRDefault="003F24FA" w:rsidP="003F24FA"/>
    <w:p w14:paraId="707A2007" w14:textId="77777777" w:rsidR="003F24FA" w:rsidRDefault="003F24FA" w:rsidP="003F24FA">
      <w:r>
        <w:t>Crookston and Tullis built upon previously completed studies of labyrinth weirs using physical modeling at the Utah Water Research Laboratory. The aim of their work was to establish more discharge coefficients for sidewall angles of 6deg to 35deg. They also researched different crest geometries such as quarter-round and half-round shapes. Their work clearly maps out a method for how to design a labyrinth weir with definitions for each input variable. Using physical modeling they were able to collect an entire data set of coefficient values (Cd) for different head to weir height relationships. Curves were then fit to the data the coefficients of the fit lines are published to be used in practice.</w:t>
      </w:r>
    </w:p>
    <w:p w14:paraId="182B936C" w14:textId="77777777" w:rsidR="003F24FA" w:rsidRDefault="003F24FA" w:rsidP="003F24FA"/>
    <w:p w14:paraId="5AC358D8" w14:textId="77777777" w:rsidR="003F24FA" w:rsidRPr="00782AD1" w:rsidRDefault="003F24FA" w:rsidP="003F24FA">
      <w:pPr>
        <w:rPr>
          <w:b/>
          <w:bCs/>
        </w:rPr>
      </w:pPr>
      <w:r w:rsidRPr="00782AD1">
        <w:rPr>
          <w:b/>
          <w:bCs/>
        </w:rPr>
        <w:t>Hydraulic Design and Analysis of Labyrinth Weirs. II: Nappe Aeration, Instability, and Vibration (2012)</w:t>
      </w:r>
    </w:p>
    <w:p w14:paraId="133442AB" w14:textId="77777777" w:rsidR="003F24FA" w:rsidRPr="00782AD1" w:rsidRDefault="003F24FA" w:rsidP="003F24FA">
      <w:pPr>
        <w:rPr>
          <w:b/>
          <w:bCs/>
        </w:rPr>
      </w:pPr>
      <w:r w:rsidRPr="00782AD1">
        <w:rPr>
          <w:b/>
          <w:bCs/>
        </w:rPr>
        <w:t>B. M. Crookston &amp; B. P. Tullis</w:t>
      </w:r>
    </w:p>
    <w:p w14:paraId="56EE58AF" w14:textId="77777777" w:rsidR="003F24FA" w:rsidRDefault="003F24FA" w:rsidP="003F24FA">
      <w:hyperlink r:id="rId14" w:history="1">
        <w:r w:rsidRPr="005A4214">
          <w:rPr>
            <w:rStyle w:val="Hyperlink"/>
          </w:rPr>
          <w:t>https://ascelibrary-org.dist.lib.usu.edu/doi/10.1061/%28ASCE%29IR.1943-4774.0000553</w:t>
        </w:r>
      </w:hyperlink>
    </w:p>
    <w:p w14:paraId="10CD251E" w14:textId="77777777" w:rsidR="003F24FA" w:rsidRDefault="003F24FA" w:rsidP="003F24FA"/>
    <w:p w14:paraId="2915A6D3" w14:textId="77777777" w:rsidR="003F24FA" w:rsidRDefault="003F24FA" w:rsidP="003F24FA">
      <w:r>
        <w:t xml:space="preserve">Crookston and Tullis expanded upon their previous work with labyrinth weirs by examining other qualities and scenarios that may affect efficiency. The nappe and need for aeration has been studied for other weir geometries, but this paper expounds upon that work by investigating those characteristics on labyrinth weirs. Through more physical model testing conducted at the Utah Water Research Laboratory it was found that there are four different nappe conditions based on headwater to weir height ratios and side wall angles. The four conditions are </w:t>
      </w:r>
      <w:proofErr w:type="spellStart"/>
      <w:r>
        <w:t>clingin</w:t>
      </w:r>
      <w:proofErr w:type="spellEnd"/>
      <w:r>
        <w:t>, aerated, partially aerated, and drowned. It was observed that a clinging nappe has the most efficiency. A phenomenon called nappe instability was also observed and documented for under what conditions this phenomenon occurred. The goal of the paper is to encourage designers to consider the nappe and aeration in their designs and how it may affect the efficiency of their designs.</w:t>
      </w:r>
    </w:p>
    <w:p w14:paraId="3EADA599" w14:textId="77777777" w:rsidR="003F24FA" w:rsidRDefault="003F24FA" w:rsidP="003F24FA"/>
    <w:p w14:paraId="26B6BA39" w14:textId="77777777" w:rsidR="003F24FA" w:rsidRPr="00782AD1" w:rsidRDefault="003F24FA" w:rsidP="003F24FA">
      <w:pPr>
        <w:rPr>
          <w:b/>
          <w:bCs/>
        </w:rPr>
      </w:pPr>
      <w:r w:rsidRPr="00782AD1">
        <w:rPr>
          <w:b/>
          <w:bCs/>
        </w:rPr>
        <w:t>Staged Labyrinth Weir Hydraulics (2013)</w:t>
      </w:r>
    </w:p>
    <w:p w14:paraId="4B12D5CD" w14:textId="77777777" w:rsidR="003F24FA" w:rsidRPr="00782AD1" w:rsidRDefault="003F24FA" w:rsidP="003F24FA">
      <w:pPr>
        <w:rPr>
          <w:b/>
          <w:bCs/>
        </w:rPr>
      </w:pPr>
      <w:r w:rsidRPr="00782AD1">
        <w:rPr>
          <w:b/>
          <w:bCs/>
        </w:rPr>
        <w:t xml:space="preserve">M. R. </w:t>
      </w:r>
      <w:proofErr w:type="spellStart"/>
      <w:r w:rsidRPr="00782AD1">
        <w:rPr>
          <w:b/>
          <w:bCs/>
        </w:rPr>
        <w:t>Dabling</w:t>
      </w:r>
      <w:proofErr w:type="spellEnd"/>
      <w:r w:rsidRPr="00782AD1">
        <w:rPr>
          <w:b/>
          <w:bCs/>
        </w:rPr>
        <w:t xml:space="preserve">, B. P. Tullis, &amp; B. M. Crookston </w:t>
      </w:r>
    </w:p>
    <w:p w14:paraId="2CA1030C" w14:textId="77777777" w:rsidR="003F24FA" w:rsidRDefault="003F24FA" w:rsidP="003F24FA">
      <w:hyperlink r:id="rId15" w:history="1">
        <w:r w:rsidRPr="005A4214">
          <w:rPr>
            <w:rStyle w:val="Hyperlink"/>
          </w:rPr>
          <w:t>https://ascelibrary-org.dist.lib.usu.edu/doi/10.1061/%28ASCE%29IR.1943-4774.0000636</w:t>
        </w:r>
      </w:hyperlink>
    </w:p>
    <w:p w14:paraId="37FEBA94" w14:textId="77777777" w:rsidR="003F24FA" w:rsidRDefault="003F24FA" w:rsidP="003F24FA"/>
    <w:p w14:paraId="424883BA" w14:textId="77777777" w:rsidR="003F24FA" w:rsidRDefault="003F24FA" w:rsidP="003F24FA">
      <w:r>
        <w:lastRenderedPageBreak/>
        <w:t>This paper further developed the work completed by Tullis and Crookston in 2012 but looked at a different design of labyrinth weirs with staged elevations. The staged elevations approach allows for flow to begin passing over the weir at lower water surface elevations without having to activate the entire weir. This allows for staged releases giving more control in a passive structure. Laboratory testing was completed at the UWRL and involved testing multiple staged configurations with differing parameters such as height offset, location of offset, and segment lengths. A method of calculating the total discharge was given by summing the discharge contribution of each cycle of the weir. Coefficients are published in the paper to help aid those who want to implement stages into their labyrinth weir design</w:t>
      </w:r>
    </w:p>
    <w:p w14:paraId="72F246BE" w14:textId="77777777" w:rsidR="003F24FA" w:rsidRDefault="003F24FA" w:rsidP="003F24FA"/>
    <w:p w14:paraId="5390CE80" w14:textId="77777777" w:rsidR="003F24FA" w:rsidRPr="00705E0F" w:rsidRDefault="003F24FA" w:rsidP="003F24FA">
      <w:pPr>
        <w:rPr>
          <w:b/>
          <w:bCs/>
        </w:rPr>
      </w:pPr>
      <w:r w:rsidRPr="00705E0F">
        <w:rPr>
          <w:b/>
          <w:bCs/>
        </w:rPr>
        <w:t>Investigation on labyrinth spillway multi-objective optimization with an emphasis on predicting discharge coefficient through different artificial neural networks</w:t>
      </w:r>
    </w:p>
    <w:p w14:paraId="754ED87E" w14:textId="77777777" w:rsidR="003F24FA" w:rsidRPr="00705E0F" w:rsidRDefault="003F24FA" w:rsidP="003F24FA">
      <w:pPr>
        <w:rPr>
          <w:b/>
          <w:bCs/>
        </w:rPr>
      </w:pPr>
      <w:r w:rsidRPr="00705E0F">
        <w:rPr>
          <w:b/>
          <w:bCs/>
        </w:rPr>
        <w:t>Ali Mahmoud et al.</w:t>
      </w:r>
    </w:p>
    <w:p w14:paraId="6CD44B5D" w14:textId="77777777" w:rsidR="003F24FA" w:rsidRDefault="003F24FA" w:rsidP="003F24FA">
      <w:hyperlink r:id="rId16" w:history="1">
        <w:r w:rsidRPr="005A4214">
          <w:rPr>
            <w:rStyle w:val="Hyperlink"/>
          </w:rPr>
          <w:t>https://www-sciencedirect-com.dist.lib.usu.edu/science/article/pii/S0263224121000683?ref=pdf_download&amp;fr=RR-2&amp;rr=98e8b2814aec2b2a</w:t>
        </w:r>
      </w:hyperlink>
    </w:p>
    <w:p w14:paraId="275C16B6" w14:textId="77777777" w:rsidR="003F24FA" w:rsidRDefault="003F24FA" w:rsidP="003F24FA"/>
    <w:p w14:paraId="0F01F584" w14:textId="77777777" w:rsidR="00211957" w:rsidRDefault="003F24FA" w:rsidP="003F24FA">
      <w:pPr>
        <w:sectPr w:rsidR="00211957">
          <w:pgSz w:w="12240" w:h="15840"/>
          <w:pgMar w:top="1440" w:right="1440" w:bottom="1440" w:left="1440" w:header="720" w:footer="720" w:gutter="0"/>
          <w:cols w:space="720"/>
          <w:docGrid w:linePitch="360"/>
        </w:sectPr>
      </w:pPr>
      <w:r>
        <w:t>This paper builds upon the work previously completed by Crookston and Tullis and sought to interpolate Cd values and optimize design by maximizing capacity and minimizing concrete. This group took the data published in 2012 by Crookston and Tullis and used neural networks to interpolate Cd values for angles between those previously studied. To accomplish this, they used several different neural network strategies including MLP, SVR, and RBFNN. It was found that the Multi-Layer Perceptron (MLP) performed the best for interpolating Cd values, compared to the data collected in a laboratory. They then used these interpolated values to complete a redesign of a labyrinth weir that is in place at Ute dam. The solution they created passed the same capacity and reduced concrete by 21.47%.</w:t>
      </w:r>
    </w:p>
    <w:p w14:paraId="59347995" w14:textId="77777777" w:rsidR="00211957" w:rsidRDefault="00211957" w:rsidP="00211957"/>
    <w:p w14:paraId="4D291E8C" w14:textId="77777777" w:rsidR="00211957" w:rsidRDefault="00211957" w:rsidP="00211957"/>
    <w:p w14:paraId="3D85BD65" w14:textId="77777777" w:rsidR="00211957" w:rsidRDefault="00211957" w:rsidP="00211957"/>
    <w:p w14:paraId="4EBFB20B" w14:textId="77777777" w:rsidR="00211957" w:rsidRDefault="00211957" w:rsidP="00211957"/>
    <w:p w14:paraId="2B1E2E7B" w14:textId="77777777" w:rsidR="00211957" w:rsidRDefault="00211957" w:rsidP="00211957"/>
    <w:p w14:paraId="3FEA0065" w14:textId="77777777" w:rsidR="00211957" w:rsidRDefault="00211957" w:rsidP="00211957"/>
    <w:p w14:paraId="0F1E091F" w14:textId="77777777" w:rsidR="00211957" w:rsidRDefault="00211957" w:rsidP="00211957"/>
    <w:p w14:paraId="0E50A95B" w14:textId="77777777" w:rsidR="00211957" w:rsidRDefault="00211957" w:rsidP="00211957"/>
    <w:p w14:paraId="477DB949" w14:textId="77777777" w:rsidR="00211957" w:rsidRDefault="00211957" w:rsidP="00211957"/>
    <w:p w14:paraId="3D3A0C52" w14:textId="77777777" w:rsidR="00211957" w:rsidRDefault="00211957" w:rsidP="00211957"/>
    <w:p w14:paraId="76F787B8" w14:textId="77777777" w:rsidR="00211957" w:rsidRDefault="00211957" w:rsidP="00211957"/>
    <w:p w14:paraId="111E8732" w14:textId="40D29AA5" w:rsidR="00211957" w:rsidRPr="007A52E3" w:rsidRDefault="00211957" w:rsidP="00211957">
      <w:pPr>
        <w:pStyle w:val="Heading1"/>
        <w:jc w:val="center"/>
      </w:pPr>
      <w:r>
        <w:t xml:space="preserve">Appendix </w:t>
      </w:r>
      <w:r>
        <w:t>B</w:t>
      </w:r>
      <w:r>
        <w:t xml:space="preserve"> </w:t>
      </w:r>
      <w:r>
        <w:t>–</w:t>
      </w:r>
      <w:r>
        <w:t xml:space="preserve"> </w:t>
      </w:r>
      <w:r>
        <w:t>Comments Addressed</w:t>
      </w:r>
    </w:p>
    <w:p w14:paraId="5B354BA0" w14:textId="77777777" w:rsidR="00211957" w:rsidRDefault="00211957" w:rsidP="00211957">
      <w:pPr>
        <w:jc w:val="center"/>
        <w:rPr>
          <w:b/>
          <w:bCs/>
        </w:rPr>
      </w:pPr>
    </w:p>
    <w:p w14:paraId="12E01B90" w14:textId="77777777" w:rsidR="003F24FA" w:rsidRDefault="003F24FA" w:rsidP="003F24FA"/>
    <w:p w14:paraId="3A8E15D1" w14:textId="51C465EF" w:rsidR="00211957" w:rsidRDefault="00211957" w:rsidP="003F24FA">
      <w:r>
        <w:br w:type="page"/>
      </w:r>
    </w:p>
    <w:p w14:paraId="2A62D931" w14:textId="3B6D657A" w:rsidR="00583461" w:rsidRDefault="00583461" w:rsidP="00583461">
      <w:r>
        <w:lastRenderedPageBreak/>
        <w:t>Comments addressed from Dr. Rosenberg</w:t>
      </w:r>
      <w:r w:rsidR="009A442B">
        <w:t>’</w:t>
      </w:r>
      <w:r>
        <w:t>s review:</w:t>
      </w:r>
    </w:p>
    <w:p w14:paraId="768753DE" w14:textId="2E87CA26" w:rsidR="003F24FA" w:rsidRDefault="00727E3A" w:rsidP="00727E3A">
      <w:pPr>
        <w:pStyle w:val="ListParagraph"/>
        <w:numPr>
          <w:ilvl w:val="0"/>
          <w:numId w:val="1"/>
        </w:numPr>
      </w:pPr>
      <w:r>
        <w:t>No abstract Present</w:t>
      </w:r>
    </w:p>
    <w:p w14:paraId="56C8F4F9" w14:textId="3A3D995D" w:rsidR="00727E3A" w:rsidRDefault="009274EA" w:rsidP="00727E3A">
      <w:pPr>
        <w:pStyle w:val="ListParagraph"/>
        <w:numPr>
          <w:ilvl w:val="1"/>
          <w:numId w:val="1"/>
        </w:numPr>
      </w:pPr>
      <w:r>
        <w:t>Abstract added at the beginning of the report</w:t>
      </w:r>
    </w:p>
    <w:p w14:paraId="4821FC25" w14:textId="4F2C3A5E" w:rsidR="009274EA" w:rsidRDefault="009274EA" w:rsidP="009274EA">
      <w:pPr>
        <w:pStyle w:val="ListParagraph"/>
        <w:numPr>
          <w:ilvl w:val="0"/>
          <w:numId w:val="1"/>
        </w:numPr>
      </w:pPr>
      <w:r>
        <w:t>Not properly organized</w:t>
      </w:r>
    </w:p>
    <w:p w14:paraId="525D2E08" w14:textId="1EBB9DF3" w:rsidR="00E45CDD" w:rsidRDefault="00E45CDD" w:rsidP="00E45CDD">
      <w:pPr>
        <w:pStyle w:val="ListParagraph"/>
        <w:numPr>
          <w:ilvl w:val="1"/>
          <w:numId w:val="1"/>
        </w:numPr>
      </w:pPr>
      <w:r>
        <w:t>Now organized with abstract, introduction, literature review, methods, and conclusion</w:t>
      </w:r>
    </w:p>
    <w:p w14:paraId="2EF7C897" w14:textId="03DFCB04" w:rsidR="00E3259E" w:rsidRDefault="00E3259E" w:rsidP="00E3259E">
      <w:pPr>
        <w:pStyle w:val="ListParagraph"/>
        <w:numPr>
          <w:ilvl w:val="0"/>
          <w:numId w:val="1"/>
        </w:numPr>
      </w:pPr>
      <w:r>
        <w:t>No conclusion Present</w:t>
      </w:r>
    </w:p>
    <w:p w14:paraId="2069C091" w14:textId="4E92ABB8" w:rsidR="00E3259E" w:rsidRDefault="00E3259E" w:rsidP="00E3259E">
      <w:pPr>
        <w:pStyle w:val="ListParagraph"/>
        <w:numPr>
          <w:ilvl w:val="1"/>
          <w:numId w:val="1"/>
        </w:numPr>
      </w:pPr>
      <w:r>
        <w:t>Conclusion added at the end of the report</w:t>
      </w:r>
    </w:p>
    <w:p w14:paraId="0A3F47FA" w14:textId="5A100103" w:rsidR="00E3259E" w:rsidRDefault="009C76CD" w:rsidP="00E3259E">
      <w:pPr>
        <w:pStyle w:val="ListParagraph"/>
        <w:numPr>
          <w:ilvl w:val="0"/>
          <w:numId w:val="1"/>
        </w:numPr>
      </w:pPr>
      <w:r>
        <w:t>No original tables/figures</w:t>
      </w:r>
    </w:p>
    <w:p w14:paraId="2F21FB0E" w14:textId="76FC54DB" w:rsidR="009C76CD" w:rsidRDefault="009C76CD" w:rsidP="009C76CD">
      <w:pPr>
        <w:pStyle w:val="ListParagraph"/>
        <w:numPr>
          <w:ilvl w:val="1"/>
          <w:numId w:val="1"/>
        </w:numPr>
      </w:pPr>
      <w:r>
        <w:t>Figure 3 added as an output from the model</w:t>
      </w:r>
    </w:p>
    <w:p w14:paraId="2910F5EF" w14:textId="4AD878CC" w:rsidR="009C76CD" w:rsidRDefault="009C76CD" w:rsidP="009C76CD">
      <w:pPr>
        <w:pStyle w:val="ListParagraph"/>
        <w:numPr>
          <w:ilvl w:val="0"/>
          <w:numId w:val="1"/>
        </w:numPr>
      </w:pPr>
      <w:r>
        <w:t>Equations not numbered</w:t>
      </w:r>
    </w:p>
    <w:p w14:paraId="0AABF8D4" w14:textId="554F62A2" w:rsidR="009C76CD" w:rsidRDefault="009C76CD" w:rsidP="009C76CD">
      <w:pPr>
        <w:pStyle w:val="ListParagraph"/>
        <w:numPr>
          <w:ilvl w:val="1"/>
          <w:numId w:val="1"/>
        </w:numPr>
      </w:pPr>
      <w:r>
        <w:t>Equations have been numbered</w:t>
      </w:r>
    </w:p>
    <w:p w14:paraId="319E6C9E" w14:textId="7D4A1499" w:rsidR="009C76CD" w:rsidRDefault="000447A0" w:rsidP="000447A0">
      <w:pPr>
        <w:pStyle w:val="ListParagraph"/>
        <w:numPr>
          <w:ilvl w:val="0"/>
          <w:numId w:val="1"/>
        </w:numPr>
      </w:pPr>
      <w:r>
        <w:t>Literature is only an annotated bibliography</w:t>
      </w:r>
      <w:r w:rsidR="00583461">
        <w:t xml:space="preserve"> and not comprehensive</w:t>
      </w:r>
    </w:p>
    <w:p w14:paraId="1B9DD2CD" w14:textId="47C348EB" w:rsidR="000447A0" w:rsidRDefault="000447A0" w:rsidP="000447A0">
      <w:pPr>
        <w:pStyle w:val="ListParagraph"/>
        <w:numPr>
          <w:ilvl w:val="1"/>
          <w:numId w:val="1"/>
        </w:numPr>
      </w:pPr>
      <w:r>
        <w:t>A more comprehensive literature review has been written after the introduction</w:t>
      </w:r>
      <w:r w:rsidR="00BC6262">
        <w:t xml:space="preserve"> with annotated bibliography moved to Appendix A</w:t>
      </w:r>
    </w:p>
    <w:p w14:paraId="45E6D9B3" w14:textId="11ACD583" w:rsidR="00583461" w:rsidRDefault="00583461" w:rsidP="000447A0">
      <w:pPr>
        <w:pStyle w:val="ListParagraph"/>
        <w:numPr>
          <w:ilvl w:val="1"/>
          <w:numId w:val="1"/>
        </w:numPr>
      </w:pPr>
      <w:r>
        <w:t>While there are many journals by Crookston and Tullis this is because their contributions to labyrinth weir designs has been very influential and much design is still completed based on their results. Their work is good primary sources.</w:t>
      </w:r>
    </w:p>
    <w:p w14:paraId="592DEE11" w14:textId="4D4EBAB6" w:rsidR="00BC6262" w:rsidRDefault="00BC6262" w:rsidP="00583461"/>
    <w:p w14:paraId="6FDACD96" w14:textId="07FDF327" w:rsidR="009A442B" w:rsidRDefault="009A442B" w:rsidP="009A442B">
      <w:r>
        <w:t xml:space="preserve">Comments addressed from </w:t>
      </w:r>
      <w:r>
        <w:t>Tyler Mindrum’</w:t>
      </w:r>
      <w:r>
        <w:t>s review:</w:t>
      </w:r>
    </w:p>
    <w:p w14:paraId="380DF6D8" w14:textId="77777777" w:rsidR="009A442B" w:rsidRDefault="009A442B" w:rsidP="009A442B">
      <w:pPr>
        <w:pStyle w:val="ListParagraph"/>
        <w:numPr>
          <w:ilvl w:val="0"/>
          <w:numId w:val="1"/>
        </w:numPr>
      </w:pPr>
      <w:r>
        <w:t>No abstract Present</w:t>
      </w:r>
    </w:p>
    <w:p w14:paraId="0AC37FFC" w14:textId="77777777" w:rsidR="009A442B" w:rsidRDefault="009A442B" w:rsidP="009A442B">
      <w:pPr>
        <w:pStyle w:val="ListParagraph"/>
        <w:numPr>
          <w:ilvl w:val="1"/>
          <w:numId w:val="1"/>
        </w:numPr>
      </w:pPr>
      <w:r>
        <w:t>Abstract added at the beginning of the report</w:t>
      </w:r>
    </w:p>
    <w:p w14:paraId="09118CEA" w14:textId="77777777" w:rsidR="009A442B" w:rsidRDefault="009A442B" w:rsidP="009A442B">
      <w:pPr>
        <w:pStyle w:val="ListParagraph"/>
        <w:numPr>
          <w:ilvl w:val="0"/>
          <w:numId w:val="1"/>
        </w:numPr>
      </w:pPr>
      <w:r>
        <w:t>Not properly organized</w:t>
      </w:r>
    </w:p>
    <w:p w14:paraId="0157A07D" w14:textId="77777777" w:rsidR="009A442B" w:rsidRDefault="009A442B" w:rsidP="009A442B">
      <w:pPr>
        <w:pStyle w:val="ListParagraph"/>
        <w:numPr>
          <w:ilvl w:val="1"/>
          <w:numId w:val="1"/>
        </w:numPr>
      </w:pPr>
      <w:r>
        <w:t>Now organized with abstract, introduction, literature review, methods, and conclusion</w:t>
      </w:r>
    </w:p>
    <w:p w14:paraId="19B486B9" w14:textId="77777777" w:rsidR="009A442B" w:rsidRDefault="009A442B" w:rsidP="009A442B">
      <w:pPr>
        <w:pStyle w:val="ListParagraph"/>
        <w:numPr>
          <w:ilvl w:val="0"/>
          <w:numId w:val="1"/>
        </w:numPr>
      </w:pPr>
      <w:r>
        <w:t>No conclusion Present</w:t>
      </w:r>
    </w:p>
    <w:p w14:paraId="3DA11A3C" w14:textId="77777777" w:rsidR="009A442B" w:rsidRDefault="009A442B" w:rsidP="009A442B">
      <w:pPr>
        <w:pStyle w:val="ListParagraph"/>
        <w:numPr>
          <w:ilvl w:val="1"/>
          <w:numId w:val="1"/>
        </w:numPr>
      </w:pPr>
      <w:r>
        <w:t>Conclusion added at the end of the report</w:t>
      </w:r>
    </w:p>
    <w:p w14:paraId="68784985" w14:textId="7863302C" w:rsidR="009A442B" w:rsidRDefault="00FB059A" w:rsidP="009A442B">
      <w:pPr>
        <w:pStyle w:val="ListParagraph"/>
        <w:numPr>
          <w:ilvl w:val="0"/>
          <w:numId w:val="1"/>
        </w:numPr>
      </w:pPr>
      <w:r>
        <w:t xml:space="preserve">Figure 1 not </w:t>
      </w:r>
      <w:proofErr w:type="spellStart"/>
      <w:r>
        <w:t>referneced</w:t>
      </w:r>
      <w:proofErr w:type="spellEnd"/>
    </w:p>
    <w:p w14:paraId="69A9740A" w14:textId="68D61F10" w:rsidR="009A442B" w:rsidRDefault="009A442B" w:rsidP="009A442B">
      <w:pPr>
        <w:pStyle w:val="ListParagraph"/>
        <w:numPr>
          <w:ilvl w:val="1"/>
          <w:numId w:val="1"/>
        </w:numPr>
      </w:pPr>
      <w:r>
        <w:t xml:space="preserve">Figure </w:t>
      </w:r>
      <w:r w:rsidR="00FB059A">
        <w:t>1 now reference in methods section</w:t>
      </w:r>
    </w:p>
    <w:p w14:paraId="24D5A616" w14:textId="77777777" w:rsidR="009A442B" w:rsidRDefault="009A442B" w:rsidP="009A442B">
      <w:pPr>
        <w:pStyle w:val="ListParagraph"/>
        <w:numPr>
          <w:ilvl w:val="0"/>
          <w:numId w:val="1"/>
        </w:numPr>
      </w:pPr>
      <w:r>
        <w:t>Equations not numbered</w:t>
      </w:r>
    </w:p>
    <w:p w14:paraId="33515689" w14:textId="77777777" w:rsidR="009A442B" w:rsidRDefault="009A442B" w:rsidP="009A442B">
      <w:pPr>
        <w:pStyle w:val="ListParagraph"/>
        <w:numPr>
          <w:ilvl w:val="1"/>
          <w:numId w:val="1"/>
        </w:numPr>
      </w:pPr>
      <w:r>
        <w:t>Equations have been numbered</w:t>
      </w:r>
    </w:p>
    <w:p w14:paraId="6C6A6CC6" w14:textId="77777777" w:rsidR="009A442B" w:rsidRDefault="009A442B" w:rsidP="009A442B"/>
    <w:p w14:paraId="3498ADB1" w14:textId="6B4F572D" w:rsidR="001040C1" w:rsidRDefault="001040C1" w:rsidP="001040C1">
      <w:r>
        <w:t xml:space="preserve">Comments addressed from </w:t>
      </w:r>
      <w:r>
        <w:t>Jacob Ramsey’s</w:t>
      </w:r>
      <w:r>
        <w:t xml:space="preserve"> review:</w:t>
      </w:r>
    </w:p>
    <w:p w14:paraId="781282CB" w14:textId="77777777" w:rsidR="001040C1" w:rsidRDefault="001040C1" w:rsidP="001040C1">
      <w:pPr>
        <w:pStyle w:val="ListParagraph"/>
        <w:numPr>
          <w:ilvl w:val="0"/>
          <w:numId w:val="1"/>
        </w:numPr>
      </w:pPr>
      <w:r>
        <w:t>Not properly organized</w:t>
      </w:r>
    </w:p>
    <w:p w14:paraId="79309815" w14:textId="77777777" w:rsidR="001040C1" w:rsidRDefault="001040C1" w:rsidP="001040C1">
      <w:pPr>
        <w:pStyle w:val="ListParagraph"/>
        <w:numPr>
          <w:ilvl w:val="1"/>
          <w:numId w:val="1"/>
        </w:numPr>
      </w:pPr>
      <w:r>
        <w:t>Now organized with abstract, introduction, literature review, methods, and conclusion</w:t>
      </w:r>
    </w:p>
    <w:p w14:paraId="58476506" w14:textId="6C6FCDE5" w:rsidR="001040C1" w:rsidRDefault="001040C1" w:rsidP="001040C1">
      <w:pPr>
        <w:pStyle w:val="ListParagraph"/>
        <w:numPr>
          <w:ilvl w:val="0"/>
          <w:numId w:val="1"/>
        </w:numPr>
      </w:pPr>
      <w:r>
        <w:t xml:space="preserve">No </w:t>
      </w:r>
      <w:r>
        <w:t xml:space="preserve">clear </w:t>
      </w:r>
      <w:r>
        <w:t>conclusion Present</w:t>
      </w:r>
    </w:p>
    <w:p w14:paraId="45FB79B6" w14:textId="77777777" w:rsidR="001040C1" w:rsidRDefault="001040C1" w:rsidP="001040C1">
      <w:pPr>
        <w:pStyle w:val="ListParagraph"/>
        <w:numPr>
          <w:ilvl w:val="1"/>
          <w:numId w:val="1"/>
        </w:numPr>
      </w:pPr>
      <w:r>
        <w:t>Conclusion added at the end of the report</w:t>
      </w:r>
    </w:p>
    <w:p w14:paraId="0615B039" w14:textId="77777777" w:rsidR="001040C1" w:rsidRDefault="001040C1" w:rsidP="001040C1">
      <w:pPr>
        <w:pStyle w:val="ListParagraph"/>
        <w:numPr>
          <w:ilvl w:val="0"/>
          <w:numId w:val="1"/>
        </w:numPr>
      </w:pPr>
      <w:r>
        <w:t>Equations not numbered</w:t>
      </w:r>
    </w:p>
    <w:p w14:paraId="09162D96" w14:textId="77777777" w:rsidR="001040C1" w:rsidRDefault="001040C1" w:rsidP="001040C1">
      <w:pPr>
        <w:pStyle w:val="ListParagraph"/>
        <w:numPr>
          <w:ilvl w:val="1"/>
          <w:numId w:val="1"/>
        </w:numPr>
      </w:pPr>
      <w:r>
        <w:t>Equations have been numbered</w:t>
      </w:r>
    </w:p>
    <w:p w14:paraId="2F2EE1C9" w14:textId="77777777" w:rsidR="001040C1" w:rsidRDefault="001040C1" w:rsidP="009A442B"/>
    <w:p w14:paraId="263F5B3A" w14:textId="77777777" w:rsidR="00897081" w:rsidRDefault="00897081" w:rsidP="00583461">
      <w:pPr>
        <w:sectPr w:rsidR="00897081">
          <w:pgSz w:w="12240" w:h="15840"/>
          <w:pgMar w:top="1440" w:right="1440" w:bottom="1440" w:left="1440" w:header="720" w:footer="720" w:gutter="0"/>
          <w:cols w:space="720"/>
          <w:docGrid w:linePitch="360"/>
        </w:sectPr>
      </w:pPr>
    </w:p>
    <w:tbl>
      <w:tblPr>
        <w:tblW w:w="1395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8"/>
        <w:gridCol w:w="1261"/>
        <w:gridCol w:w="1707"/>
        <w:gridCol w:w="2255"/>
        <w:gridCol w:w="1889"/>
        <w:gridCol w:w="2789"/>
        <w:gridCol w:w="901"/>
        <w:gridCol w:w="1350"/>
      </w:tblGrid>
      <w:tr w:rsidR="00DD050C" w:rsidRPr="00A0493F" w14:paraId="1E3BAE27" w14:textId="77777777" w:rsidTr="00470C62">
        <w:trPr>
          <w:trHeight w:val="800"/>
        </w:trPr>
        <w:tc>
          <w:tcPr>
            <w:tcW w:w="1798" w:type="dxa"/>
            <w:tcBorders>
              <w:top w:val="single" w:sz="4" w:space="0" w:color="000000"/>
              <w:left w:val="single" w:sz="4" w:space="0" w:color="000000"/>
              <w:bottom w:val="single" w:sz="4" w:space="0" w:color="000000"/>
              <w:right w:val="single" w:sz="4" w:space="0" w:color="000000"/>
            </w:tcBorders>
            <w:vAlign w:val="center"/>
            <w:hideMark/>
          </w:tcPr>
          <w:p w14:paraId="427D7519" w14:textId="77777777" w:rsidR="00DD050C" w:rsidRPr="00A0493F" w:rsidRDefault="00DD050C" w:rsidP="00182F61">
            <w:pPr>
              <w:rPr>
                <w:rFonts w:ascii="Times-Roman" w:hAnsi="Times-Roman" w:cs="Times-Roman"/>
                <w:b/>
                <w:bCs/>
              </w:rPr>
            </w:pPr>
            <w:r w:rsidRPr="00A0493F">
              <w:rPr>
                <w:rFonts w:ascii="Times-Roman" w:hAnsi="Times-Roman" w:cs="Times-Roman"/>
                <w:b/>
                <w:bCs/>
              </w:rPr>
              <w:lastRenderedPageBreak/>
              <w:t>Category (Possible Score)</w:t>
            </w:r>
          </w:p>
        </w:tc>
        <w:tc>
          <w:tcPr>
            <w:tcW w:w="1261" w:type="dxa"/>
            <w:tcBorders>
              <w:top w:val="single" w:sz="4" w:space="0" w:color="000000"/>
              <w:left w:val="single" w:sz="4" w:space="0" w:color="000000"/>
              <w:bottom w:val="single" w:sz="4" w:space="0" w:color="000000"/>
              <w:right w:val="single" w:sz="4" w:space="0" w:color="000000"/>
            </w:tcBorders>
            <w:vAlign w:val="center"/>
            <w:hideMark/>
          </w:tcPr>
          <w:p w14:paraId="6202216A" w14:textId="77777777" w:rsidR="00DD050C" w:rsidRPr="00A0493F" w:rsidRDefault="00DD050C" w:rsidP="00182F61">
            <w:pPr>
              <w:rPr>
                <w:rFonts w:ascii="Times-Roman" w:hAnsi="Times-Roman" w:cs="Times-Roman"/>
                <w:b/>
                <w:bCs/>
              </w:rPr>
            </w:pPr>
            <w:r w:rsidRPr="00A0493F">
              <w:rPr>
                <w:rFonts w:ascii="Times-Roman" w:hAnsi="Times-Roman" w:cs="Times-Roman"/>
                <w:b/>
                <w:bCs/>
              </w:rPr>
              <w:t>No Evidence</w:t>
            </w:r>
          </w:p>
        </w:tc>
        <w:tc>
          <w:tcPr>
            <w:tcW w:w="1707" w:type="dxa"/>
            <w:tcBorders>
              <w:top w:val="single" w:sz="4" w:space="0" w:color="000000"/>
              <w:left w:val="single" w:sz="4" w:space="0" w:color="000000"/>
              <w:bottom w:val="single" w:sz="4" w:space="0" w:color="000000"/>
              <w:right w:val="single" w:sz="4" w:space="0" w:color="000000"/>
            </w:tcBorders>
            <w:vAlign w:val="center"/>
            <w:hideMark/>
          </w:tcPr>
          <w:p w14:paraId="06C8B77A" w14:textId="77777777" w:rsidR="00DD050C" w:rsidRPr="00A0493F" w:rsidRDefault="00DD050C" w:rsidP="00182F61">
            <w:pPr>
              <w:rPr>
                <w:rFonts w:ascii="Times-Roman" w:hAnsi="Times-Roman" w:cs="Times-Roman"/>
                <w:b/>
                <w:bCs/>
              </w:rPr>
            </w:pPr>
            <w:r w:rsidRPr="00A0493F">
              <w:rPr>
                <w:rFonts w:ascii="Times-Roman" w:hAnsi="Times-Roman" w:cs="Times-Roman"/>
                <w:b/>
                <w:bCs/>
              </w:rPr>
              <w:t>Does not Meet Standard</w:t>
            </w:r>
          </w:p>
        </w:tc>
        <w:tc>
          <w:tcPr>
            <w:tcW w:w="2255" w:type="dxa"/>
            <w:tcBorders>
              <w:top w:val="single" w:sz="4" w:space="0" w:color="000000"/>
              <w:left w:val="single" w:sz="4" w:space="0" w:color="000000"/>
              <w:bottom w:val="single" w:sz="4" w:space="0" w:color="000000"/>
              <w:right w:val="single" w:sz="4" w:space="0" w:color="000000"/>
            </w:tcBorders>
            <w:vAlign w:val="center"/>
            <w:hideMark/>
          </w:tcPr>
          <w:p w14:paraId="5D33803C" w14:textId="77777777" w:rsidR="00DD050C" w:rsidRPr="00A0493F" w:rsidRDefault="00DD050C" w:rsidP="00182F61">
            <w:pPr>
              <w:rPr>
                <w:rFonts w:ascii="Times-Roman" w:hAnsi="Times-Roman" w:cs="Times-Roman"/>
                <w:b/>
                <w:bCs/>
              </w:rPr>
            </w:pPr>
            <w:r w:rsidRPr="00A0493F">
              <w:rPr>
                <w:rFonts w:ascii="Times-Roman" w:hAnsi="Times-Roman" w:cs="Times-Roman"/>
                <w:b/>
                <w:bCs/>
              </w:rPr>
              <w:t>Nearly Meets Standard</w:t>
            </w:r>
          </w:p>
        </w:tc>
        <w:tc>
          <w:tcPr>
            <w:tcW w:w="1889" w:type="dxa"/>
            <w:tcBorders>
              <w:top w:val="single" w:sz="4" w:space="0" w:color="000000"/>
              <w:left w:val="single" w:sz="4" w:space="0" w:color="000000"/>
              <w:bottom w:val="single" w:sz="4" w:space="0" w:color="000000"/>
              <w:right w:val="single" w:sz="4" w:space="0" w:color="000000"/>
            </w:tcBorders>
            <w:vAlign w:val="center"/>
            <w:hideMark/>
          </w:tcPr>
          <w:p w14:paraId="1BCB717D" w14:textId="77777777" w:rsidR="00DD050C" w:rsidRPr="00A0493F" w:rsidRDefault="00DD050C" w:rsidP="00182F61">
            <w:pPr>
              <w:rPr>
                <w:rFonts w:ascii="Times-Roman" w:hAnsi="Times-Roman" w:cs="Times-Roman"/>
                <w:b/>
                <w:bCs/>
              </w:rPr>
            </w:pPr>
            <w:r w:rsidRPr="00A0493F">
              <w:rPr>
                <w:rFonts w:ascii="Times-Roman" w:hAnsi="Times-Roman" w:cs="Times-Roman"/>
                <w:b/>
                <w:bCs/>
              </w:rPr>
              <w:t>Meets Standard</w:t>
            </w:r>
          </w:p>
        </w:tc>
        <w:tc>
          <w:tcPr>
            <w:tcW w:w="2789" w:type="dxa"/>
            <w:tcBorders>
              <w:top w:val="single" w:sz="4" w:space="0" w:color="000000"/>
              <w:left w:val="single" w:sz="4" w:space="0" w:color="000000"/>
              <w:bottom w:val="single" w:sz="4" w:space="0" w:color="000000"/>
              <w:right w:val="single" w:sz="4" w:space="0" w:color="000000"/>
            </w:tcBorders>
            <w:vAlign w:val="center"/>
            <w:hideMark/>
          </w:tcPr>
          <w:p w14:paraId="66CD8D44" w14:textId="77777777" w:rsidR="00DD050C" w:rsidRPr="00A0493F" w:rsidRDefault="00DD050C" w:rsidP="00182F61">
            <w:pPr>
              <w:rPr>
                <w:rFonts w:ascii="Times-Roman" w:hAnsi="Times-Roman" w:cs="Times-Roman"/>
                <w:b/>
                <w:bCs/>
              </w:rPr>
            </w:pPr>
            <w:r w:rsidRPr="00A0493F">
              <w:rPr>
                <w:rFonts w:ascii="Times-Roman" w:hAnsi="Times-Roman" w:cs="Times-Roman"/>
                <w:b/>
                <w:bCs/>
              </w:rPr>
              <w:t>Exceeds Standard</w:t>
            </w:r>
          </w:p>
        </w:tc>
        <w:tc>
          <w:tcPr>
            <w:tcW w:w="901" w:type="dxa"/>
            <w:tcBorders>
              <w:top w:val="single" w:sz="4" w:space="0" w:color="000000"/>
              <w:left w:val="single" w:sz="4" w:space="0" w:color="000000"/>
              <w:bottom w:val="single" w:sz="4" w:space="0" w:color="000000"/>
              <w:right w:val="single" w:sz="4" w:space="0" w:color="000000"/>
            </w:tcBorders>
            <w:vAlign w:val="center"/>
            <w:hideMark/>
          </w:tcPr>
          <w:p w14:paraId="76B16721" w14:textId="77777777" w:rsidR="00DD050C" w:rsidRPr="00A0493F" w:rsidRDefault="00DD050C" w:rsidP="00182F61">
            <w:pPr>
              <w:rPr>
                <w:rFonts w:ascii="Times-Roman" w:hAnsi="Times-Roman" w:cs="Times-Roman"/>
                <w:b/>
                <w:bCs/>
              </w:rPr>
            </w:pPr>
            <w:r w:rsidRPr="00A0493F">
              <w:rPr>
                <w:rFonts w:ascii="Times-Roman" w:hAnsi="Times-Roman" w:cs="Times-Roman"/>
                <w:b/>
                <w:bCs/>
              </w:rPr>
              <w:t>Self- Score</w:t>
            </w:r>
          </w:p>
        </w:tc>
        <w:tc>
          <w:tcPr>
            <w:tcW w:w="1350" w:type="dxa"/>
            <w:tcBorders>
              <w:top w:val="single" w:sz="4" w:space="0" w:color="000000"/>
              <w:left w:val="single" w:sz="4" w:space="0" w:color="000000"/>
              <w:bottom w:val="single" w:sz="4" w:space="0" w:color="000000"/>
              <w:right w:val="single" w:sz="4" w:space="0" w:color="000000"/>
            </w:tcBorders>
            <w:vAlign w:val="center"/>
            <w:hideMark/>
          </w:tcPr>
          <w:p w14:paraId="0ECE5FBE" w14:textId="77777777" w:rsidR="00DD050C" w:rsidRPr="00A0493F" w:rsidRDefault="00DD050C" w:rsidP="00182F61">
            <w:pPr>
              <w:rPr>
                <w:rFonts w:ascii="Times-Roman" w:hAnsi="Times-Roman" w:cs="Times-Roman"/>
                <w:b/>
                <w:bCs/>
              </w:rPr>
            </w:pPr>
            <w:r w:rsidRPr="00A0493F">
              <w:rPr>
                <w:rFonts w:ascii="Times-Roman" w:hAnsi="Times-Roman" w:cs="Times-Roman"/>
                <w:b/>
                <w:bCs/>
              </w:rPr>
              <w:t>Instructor Score</w:t>
            </w:r>
          </w:p>
        </w:tc>
      </w:tr>
      <w:tr w:rsidR="00DD050C" w:rsidRPr="00A0493F" w14:paraId="1F1BDF40" w14:textId="77777777" w:rsidTr="00470C62">
        <w:trPr>
          <w:trHeight w:val="935"/>
        </w:trPr>
        <w:tc>
          <w:tcPr>
            <w:tcW w:w="1798" w:type="dxa"/>
            <w:tcBorders>
              <w:top w:val="single" w:sz="4" w:space="0" w:color="000000"/>
              <w:left w:val="single" w:sz="4" w:space="0" w:color="000000"/>
              <w:bottom w:val="single" w:sz="4" w:space="0" w:color="000000"/>
              <w:right w:val="single" w:sz="4" w:space="0" w:color="000000"/>
            </w:tcBorders>
            <w:hideMark/>
          </w:tcPr>
          <w:p w14:paraId="7294D57F" w14:textId="77777777" w:rsidR="00DD050C" w:rsidRPr="00A0493F" w:rsidRDefault="00DD050C" w:rsidP="00182F61">
            <w:pPr>
              <w:rPr>
                <w:rFonts w:ascii="Times-Roman" w:hAnsi="Times-Roman" w:cs="Times-Roman"/>
                <w:b/>
                <w:bCs/>
              </w:rPr>
            </w:pPr>
            <w:r w:rsidRPr="00A0493F">
              <w:rPr>
                <w:rFonts w:ascii="Times-Roman" w:hAnsi="Times-Roman" w:cs="Times-Roman"/>
                <w:b/>
                <w:bCs/>
              </w:rPr>
              <w:t>Title</w:t>
            </w:r>
          </w:p>
          <w:p w14:paraId="52CF6657" w14:textId="77777777" w:rsidR="00DD050C" w:rsidRPr="00A0493F" w:rsidRDefault="00DD050C" w:rsidP="00182F61">
            <w:pPr>
              <w:rPr>
                <w:rFonts w:ascii="Times-Roman" w:hAnsi="Times-Roman" w:cs="Times-Roman"/>
                <w:b/>
                <w:bCs/>
              </w:rPr>
            </w:pPr>
            <w:r w:rsidRPr="00A0493F">
              <w:rPr>
                <w:rFonts w:ascii="Times-Roman" w:hAnsi="Times-Roman" w:cs="Times-Roman"/>
                <w:b/>
                <w:bCs/>
              </w:rPr>
              <w:t>(2)</w:t>
            </w:r>
          </w:p>
        </w:tc>
        <w:tc>
          <w:tcPr>
            <w:tcW w:w="1261" w:type="dxa"/>
            <w:tcBorders>
              <w:top w:val="single" w:sz="4" w:space="0" w:color="000000"/>
              <w:left w:val="single" w:sz="4" w:space="0" w:color="000000"/>
              <w:bottom w:val="single" w:sz="4" w:space="0" w:color="000000"/>
              <w:right w:val="single" w:sz="4" w:space="0" w:color="000000"/>
            </w:tcBorders>
          </w:tcPr>
          <w:p w14:paraId="79960586" w14:textId="77777777" w:rsidR="00DD050C" w:rsidRPr="00A0493F" w:rsidRDefault="00DD050C" w:rsidP="00182F61">
            <w:pPr>
              <w:rPr>
                <w:rFonts w:ascii="Times-Roman" w:hAnsi="Times-Roman" w:cs="Times-Roman"/>
                <w:bCs/>
              </w:rPr>
            </w:pPr>
            <w:r w:rsidRPr="00A0493F">
              <w:rPr>
                <w:rFonts w:ascii="Times-Roman" w:hAnsi="Times-Roman" w:cs="Times-Roman"/>
              </w:rPr>
              <w:t>Absent</w:t>
            </w:r>
            <w:r>
              <w:rPr>
                <w:rFonts w:ascii="Times-Roman" w:hAnsi="Times-Roman" w:cs="Times-Roman"/>
              </w:rPr>
              <w:t xml:space="preserve">  </w:t>
            </w:r>
            <w:r w:rsidRPr="00A0493F">
              <w:rPr>
                <w:rFonts w:ascii="Times-Roman" w:hAnsi="Times-Roman" w:cs="Times-Roman"/>
              </w:rPr>
              <w:t>0</w:t>
            </w:r>
          </w:p>
        </w:tc>
        <w:tc>
          <w:tcPr>
            <w:tcW w:w="1707" w:type="dxa"/>
            <w:tcBorders>
              <w:top w:val="single" w:sz="4" w:space="0" w:color="000000"/>
              <w:left w:val="single" w:sz="4" w:space="0" w:color="000000"/>
              <w:bottom w:val="single" w:sz="4" w:space="0" w:color="000000"/>
              <w:right w:val="single" w:sz="4" w:space="0" w:color="000000"/>
            </w:tcBorders>
          </w:tcPr>
          <w:p w14:paraId="0B5ED16E" w14:textId="77777777" w:rsidR="00DD050C" w:rsidRPr="00A0493F" w:rsidRDefault="00DD050C" w:rsidP="00182F61">
            <w:pPr>
              <w:rPr>
                <w:rFonts w:ascii="Times-Roman" w:hAnsi="Times-Roman" w:cs="Times-Roman"/>
              </w:rPr>
            </w:pPr>
            <w:r w:rsidRPr="00A0493F">
              <w:rPr>
                <w:rFonts w:ascii="Times-Roman" w:hAnsi="Times-Roman" w:cs="Times-Roman"/>
              </w:rPr>
              <w:t>Evidence of one.</w:t>
            </w:r>
            <w:r>
              <w:rPr>
                <w:rFonts w:ascii="Times-Roman" w:hAnsi="Times-Roman" w:cs="Times-Roman"/>
              </w:rPr>
              <w:t xml:space="preserve">   0</w:t>
            </w:r>
          </w:p>
        </w:tc>
        <w:tc>
          <w:tcPr>
            <w:tcW w:w="2255" w:type="dxa"/>
            <w:tcBorders>
              <w:top w:val="single" w:sz="4" w:space="0" w:color="000000"/>
              <w:left w:val="single" w:sz="4" w:space="0" w:color="000000"/>
              <w:bottom w:val="single" w:sz="4" w:space="0" w:color="000000"/>
              <w:right w:val="single" w:sz="4" w:space="0" w:color="000000"/>
            </w:tcBorders>
          </w:tcPr>
          <w:p w14:paraId="4F95243B" w14:textId="77777777" w:rsidR="00DD050C" w:rsidRPr="00A0493F" w:rsidRDefault="00DD050C" w:rsidP="00182F61">
            <w:pPr>
              <w:rPr>
                <w:rFonts w:ascii="Times-Roman" w:hAnsi="Times-Roman" w:cs="Times-Roman"/>
              </w:rPr>
            </w:pPr>
            <w:r w:rsidRPr="00A0493F">
              <w:rPr>
                <w:rFonts w:ascii="Times-Roman" w:hAnsi="Times-Roman" w:cs="Times-Roman"/>
              </w:rPr>
              <w:t>Evidence of two.</w:t>
            </w:r>
          </w:p>
          <w:p w14:paraId="279BB8E9" w14:textId="77777777" w:rsidR="00DD050C" w:rsidRPr="00A0493F" w:rsidRDefault="00DD050C" w:rsidP="00182F61">
            <w:pPr>
              <w:rPr>
                <w:rFonts w:ascii="Times-Roman" w:hAnsi="Times-Roman" w:cs="Times-Roman"/>
                <w:bCs/>
              </w:rPr>
            </w:pPr>
            <w:r>
              <w:rPr>
                <w:rFonts w:ascii="Times-Roman" w:hAnsi="Times-Roman" w:cs="Times-Roman"/>
                <w:bCs/>
              </w:rPr>
              <w:t>1</w:t>
            </w:r>
          </w:p>
        </w:tc>
        <w:tc>
          <w:tcPr>
            <w:tcW w:w="1889" w:type="dxa"/>
            <w:tcBorders>
              <w:top w:val="single" w:sz="4" w:space="0" w:color="000000"/>
              <w:left w:val="single" w:sz="4" w:space="0" w:color="000000"/>
              <w:bottom w:val="single" w:sz="4" w:space="0" w:color="000000"/>
              <w:right w:val="single" w:sz="4" w:space="0" w:color="000000"/>
            </w:tcBorders>
          </w:tcPr>
          <w:p w14:paraId="1C119571" w14:textId="77777777" w:rsidR="00DD050C" w:rsidRPr="00A0493F" w:rsidRDefault="00DD050C" w:rsidP="00182F61">
            <w:pPr>
              <w:rPr>
                <w:rFonts w:ascii="Times-Roman" w:hAnsi="Times-Roman" w:cs="Times-Roman"/>
                <w:bCs/>
              </w:rPr>
            </w:pPr>
            <w:r w:rsidRPr="00A0493F">
              <w:rPr>
                <w:rFonts w:ascii="Times-Roman" w:hAnsi="Times-Roman" w:cs="Times-Roman"/>
              </w:rPr>
              <w:t>Evidence of three.</w:t>
            </w:r>
            <w:r>
              <w:rPr>
                <w:rFonts w:ascii="Times-Roman" w:hAnsi="Times-Roman" w:cs="Times-Roman"/>
              </w:rPr>
              <w:t xml:space="preserve">    </w:t>
            </w:r>
            <w:r w:rsidRPr="00A0493F">
              <w:rPr>
                <w:rFonts w:ascii="Times-Roman" w:hAnsi="Times-Roman" w:cs="Times-Roman"/>
              </w:rPr>
              <w:t>1</w:t>
            </w:r>
          </w:p>
        </w:tc>
        <w:tc>
          <w:tcPr>
            <w:tcW w:w="2789" w:type="dxa"/>
            <w:tcBorders>
              <w:top w:val="single" w:sz="4" w:space="0" w:color="000000"/>
              <w:left w:val="single" w:sz="4" w:space="0" w:color="000000"/>
              <w:bottom w:val="single" w:sz="4" w:space="0" w:color="000000"/>
              <w:right w:val="single" w:sz="4" w:space="0" w:color="000000"/>
            </w:tcBorders>
            <w:hideMark/>
          </w:tcPr>
          <w:p w14:paraId="699EDEE0" w14:textId="77777777" w:rsidR="00DD050C" w:rsidRPr="00A0493F" w:rsidRDefault="00DD050C" w:rsidP="00182F61">
            <w:pPr>
              <w:rPr>
                <w:rFonts w:ascii="Times-Roman" w:hAnsi="Times-Roman" w:cs="Times-Roman"/>
                <w:bCs/>
              </w:rPr>
            </w:pPr>
            <w:r w:rsidRPr="00A0493F">
              <w:rPr>
                <w:rFonts w:ascii="Times-Roman" w:hAnsi="Times-Roman" w:cs="Times-Roman"/>
              </w:rPr>
              <w:t>Title, author name and contact info. Neatly finished with no errors.   2</w:t>
            </w:r>
          </w:p>
        </w:tc>
        <w:tc>
          <w:tcPr>
            <w:tcW w:w="901" w:type="dxa"/>
            <w:tcBorders>
              <w:top w:val="single" w:sz="4" w:space="0" w:color="000000"/>
              <w:left w:val="single" w:sz="4" w:space="0" w:color="000000"/>
              <w:bottom w:val="single" w:sz="4" w:space="0" w:color="000000"/>
              <w:right w:val="single" w:sz="4" w:space="0" w:color="000000"/>
            </w:tcBorders>
          </w:tcPr>
          <w:p w14:paraId="0ED91484" w14:textId="6561B362" w:rsidR="00DD050C" w:rsidRPr="00A0493F" w:rsidRDefault="00470C62" w:rsidP="00182F61">
            <w:pPr>
              <w:rPr>
                <w:rFonts w:ascii="Times-Roman" w:hAnsi="Times-Roman" w:cs="Times-Roman"/>
                <w:bCs/>
              </w:rPr>
            </w:pPr>
            <w:r>
              <w:rPr>
                <w:rFonts w:ascii="Times-Roman" w:hAnsi="Times-Roman" w:cs="Times-Roman"/>
                <w:bCs/>
              </w:rPr>
              <w:t>2</w:t>
            </w:r>
          </w:p>
        </w:tc>
        <w:tc>
          <w:tcPr>
            <w:tcW w:w="1350" w:type="dxa"/>
            <w:tcBorders>
              <w:top w:val="single" w:sz="4" w:space="0" w:color="000000"/>
              <w:left w:val="single" w:sz="4" w:space="0" w:color="000000"/>
              <w:bottom w:val="single" w:sz="4" w:space="0" w:color="000000"/>
              <w:right w:val="single" w:sz="4" w:space="0" w:color="000000"/>
            </w:tcBorders>
          </w:tcPr>
          <w:p w14:paraId="38F4B6F6" w14:textId="132A9129" w:rsidR="00DD050C" w:rsidRPr="00A0493F" w:rsidRDefault="00DD050C" w:rsidP="00182F61">
            <w:pPr>
              <w:rPr>
                <w:rFonts w:ascii="Times-Roman" w:hAnsi="Times-Roman" w:cs="Times-Roman"/>
                <w:bCs/>
              </w:rPr>
            </w:pPr>
          </w:p>
        </w:tc>
      </w:tr>
      <w:tr w:rsidR="00DD050C" w:rsidRPr="00A0493F" w14:paraId="380BFBD2" w14:textId="77777777" w:rsidTr="00470C62">
        <w:tc>
          <w:tcPr>
            <w:tcW w:w="1798" w:type="dxa"/>
            <w:tcBorders>
              <w:top w:val="single" w:sz="4" w:space="0" w:color="000000"/>
              <w:left w:val="single" w:sz="4" w:space="0" w:color="000000"/>
              <w:bottom w:val="single" w:sz="4" w:space="0" w:color="000000"/>
              <w:right w:val="single" w:sz="4" w:space="0" w:color="000000"/>
            </w:tcBorders>
            <w:hideMark/>
          </w:tcPr>
          <w:p w14:paraId="0B50529A" w14:textId="77777777" w:rsidR="00DD050C" w:rsidRPr="00A0493F" w:rsidRDefault="00DD050C" w:rsidP="00182F61">
            <w:pPr>
              <w:rPr>
                <w:rFonts w:ascii="Times-Roman" w:hAnsi="Times-Roman" w:cs="Times-Roman"/>
                <w:b/>
                <w:bCs/>
              </w:rPr>
            </w:pPr>
            <w:r w:rsidRPr="00A0493F">
              <w:rPr>
                <w:rFonts w:ascii="Times-Roman" w:hAnsi="Times-Roman" w:cs="Times-Roman"/>
                <w:b/>
                <w:bCs/>
              </w:rPr>
              <w:t>Introduction</w:t>
            </w:r>
          </w:p>
          <w:p w14:paraId="237D81D7" w14:textId="77777777" w:rsidR="00DD050C" w:rsidRPr="00A0493F" w:rsidRDefault="00DD050C" w:rsidP="00182F61">
            <w:pPr>
              <w:rPr>
                <w:rFonts w:ascii="Times-Roman" w:hAnsi="Times-Roman" w:cs="Times-Roman"/>
                <w:b/>
                <w:bCs/>
              </w:rPr>
            </w:pPr>
            <w:r w:rsidRPr="00A0493F">
              <w:rPr>
                <w:rFonts w:ascii="Times-Roman" w:hAnsi="Times-Roman" w:cs="Times-Roman"/>
                <w:b/>
                <w:bCs/>
              </w:rPr>
              <w:t>(10)</w:t>
            </w:r>
          </w:p>
        </w:tc>
        <w:tc>
          <w:tcPr>
            <w:tcW w:w="1261" w:type="dxa"/>
            <w:tcBorders>
              <w:top w:val="single" w:sz="4" w:space="0" w:color="000000"/>
              <w:left w:val="single" w:sz="4" w:space="0" w:color="000000"/>
              <w:bottom w:val="single" w:sz="4" w:space="0" w:color="000000"/>
              <w:right w:val="single" w:sz="4" w:space="0" w:color="000000"/>
            </w:tcBorders>
          </w:tcPr>
          <w:p w14:paraId="20EAC8CF" w14:textId="77777777" w:rsidR="00DD050C" w:rsidRPr="00A0493F" w:rsidRDefault="00DD050C" w:rsidP="00182F61">
            <w:pPr>
              <w:rPr>
                <w:rFonts w:ascii="Times-Roman" w:hAnsi="Times-Roman" w:cs="Times-Roman"/>
              </w:rPr>
            </w:pPr>
            <w:r w:rsidRPr="00A0493F">
              <w:rPr>
                <w:rFonts w:ascii="Times-Roman" w:hAnsi="Times-Roman" w:cs="Times-Roman"/>
              </w:rPr>
              <w:t>Absent, no evidence</w:t>
            </w:r>
          </w:p>
          <w:p w14:paraId="6A266D69" w14:textId="77777777" w:rsidR="00DD050C" w:rsidRPr="00A0493F" w:rsidRDefault="00DD050C" w:rsidP="00182F61">
            <w:pPr>
              <w:rPr>
                <w:rFonts w:ascii="Times-Roman" w:hAnsi="Times-Roman" w:cs="Times-Roman"/>
              </w:rPr>
            </w:pPr>
          </w:p>
          <w:p w14:paraId="5F404888" w14:textId="77777777" w:rsidR="00DD050C" w:rsidRPr="00A0493F" w:rsidRDefault="00DD050C" w:rsidP="00182F61">
            <w:pPr>
              <w:rPr>
                <w:rFonts w:ascii="Times-Roman" w:hAnsi="Times-Roman" w:cs="Times-Roman"/>
              </w:rPr>
            </w:pPr>
          </w:p>
          <w:p w14:paraId="402B7F1E" w14:textId="77777777" w:rsidR="00DD050C" w:rsidRPr="00A0493F" w:rsidRDefault="00DD050C" w:rsidP="00182F61">
            <w:pPr>
              <w:rPr>
                <w:rFonts w:ascii="Times-Roman" w:hAnsi="Times-Roman" w:cs="Times-Roman"/>
              </w:rPr>
            </w:pPr>
          </w:p>
          <w:p w14:paraId="5FB88973" w14:textId="77777777" w:rsidR="00DD050C" w:rsidRPr="00A0493F" w:rsidRDefault="00DD050C" w:rsidP="00182F61">
            <w:pPr>
              <w:rPr>
                <w:rFonts w:ascii="Times-Roman" w:hAnsi="Times-Roman" w:cs="Times-Roman"/>
              </w:rPr>
            </w:pPr>
            <w:r w:rsidRPr="00A0493F">
              <w:rPr>
                <w:rFonts w:ascii="Times-Roman" w:hAnsi="Times-Roman" w:cs="Times-Roman"/>
              </w:rPr>
              <w:t>0</w:t>
            </w:r>
          </w:p>
        </w:tc>
        <w:tc>
          <w:tcPr>
            <w:tcW w:w="1707" w:type="dxa"/>
            <w:tcBorders>
              <w:top w:val="single" w:sz="4" w:space="0" w:color="000000"/>
              <w:left w:val="single" w:sz="4" w:space="0" w:color="000000"/>
              <w:bottom w:val="single" w:sz="4" w:space="0" w:color="000000"/>
              <w:right w:val="single" w:sz="4" w:space="0" w:color="000000"/>
            </w:tcBorders>
          </w:tcPr>
          <w:p w14:paraId="457DDBAA" w14:textId="77777777" w:rsidR="00DD050C" w:rsidRPr="00A0493F" w:rsidRDefault="00DD050C" w:rsidP="00182F61">
            <w:pPr>
              <w:rPr>
                <w:rFonts w:ascii="Times-Roman" w:hAnsi="Times-Roman" w:cs="Times-Roman"/>
              </w:rPr>
            </w:pPr>
            <w:r w:rsidRPr="00A0493F">
              <w:rPr>
                <w:rFonts w:ascii="Times-Roman" w:hAnsi="Times-Roman" w:cs="Times-Roman"/>
              </w:rPr>
              <w:t>There is no clear introduction, main topic, or outline of content.</w:t>
            </w:r>
          </w:p>
          <w:p w14:paraId="0860EF43" w14:textId="77777777" w:rsidR="00DD050C" w:rsidRPr="00A0493F" w:rsidRDefault="00DD050C" w:rsidP="00182F61">
            <w:pPr>
              <w:rPr>
                <w:rFonts w:ascii="Times-Roman" w:hAnsi="Times-Roman" w:cs="Times-Roman"/>
                <w:bCs/>
              </w:rPr>
            </w:pPr>
            <w:r>
              <w:rPr>
                <w:rFonts w:ascii="Times-Roman" w:hAnsi="Times-Roman" w:cs="Times-Roman"/>
              </w:rPr>
              <w:t>1</w:t>
            </w:r>
            <w:r w:rsidRPr="00A0493F">
              <w:rPr>
                <w:rFonts w:ascii="Times-Roman" w:hAnsi="Times-Roman" w:cs="Times-Roman"/>
              </w:rPr>
              <w:t xml:space="preserve"> - 5</w:t>
            </w:r>
          </w:p>
        </w:tc>
        <w:tc>
          <w:tcPr>
            <w:tcW w:w="2255" w:type="dxa"/>
            <w:tcBorders>
              <w:top w:val="single" w:sz="4" w:space="0" w:color="000000"/>
              <w:left w:val="single" w:sz="4" w:space="0" w:color="000000"/>
              <w:bottom w:val="single" w:sz="4" w:space="0" w:color="000000"/>
              <w:right w:val="single" w:sz="4" w:space="0" w:color="000000"/>
            </w:tcBorders>
            <w:hideMark/>
          </w:tcPr>
          <w:p w14:paraId="09C7A367" w14:textId="77777777" w:rsidR="00DD050C" w:rsidRPr="00A0493F" w:rsidRDefault="00DD050C" w:rsidP="00182F61">
            <w:pPr>
              <w:rPr>
                <w:rFonts w:ascii="Times-Roman" w:hAnsi="Times-Roman" w:cs="Times-Roman"/>
              </w:rPr>
            </w:pPr>
            <w:r w:rsidRPr="00A0493F">
              <w:rPr>
                <w:rFonts w:ascii="Times-Roman" w:hAnsi="Times-Roman" w:cs="Times-Roman"/>
              </w:rPr>
              <w:t>The introduction is either:</w:t>
            </w:r>
          </w:p>
          <w:p w14:paraId="4AD45386" w14:textId="77777777" w:rsidR="00DD050C" w:rsidRPr="00A0493F" w:rsidRDefault="00DD050C" w:rsidP="00DD050C">
            <w:pPr>
              <w:numPr>
                <w:ilvl w:val="0"/>
                <w:numId w:val="2"/>
              </w:numPr>
              <w:ind w:left="256" w:hanging="256"/>
              <w:rPr>
                <w:rFonts w:ascii="Times-Roman" w:hAnsi="Times-Roman" w:cs="Times-Roman"/>
              </w:rPr>
            </w:pPr>
            <w:r w:rsidRPr="00A0493F">
              <w:rPr>
                <w:rFonts w:ascii="Times-Roman" w:hAnsi="Times-Roman" w:cs="Times-Roman"/>
              </w:rPr>
              <w:t>Too sketchy. Gives an inadequate overview, Or:</w:t>
            </w:r>
          </w:p>
          <w:p w14:paraId="4E9522DB" w14:textId="77777777" w:rsidR="00DD050C" w:rsidRPr="00A0493F" w:rsidRDefault="00DD050C" w:rsidP="00DD050C">
            <w:pPr>
              <w:numPr>
                <w:ilvl w:val="0"/>
                <w:numId w:val="2"/>
              </w:numPr>
              <w:ind w:left="256" w:hanging="256"/>
              <w:rPr>
                <w:rFonts w:ascii="Times-Roman" w:hAnsi="Times-Roman" w:cs="Times-Roman"/>
              </w:rPr>
            </w:pPr>
            <w:r w:rsidRPr="00A0493F">
              <w:rPr>
                <w:rFonts w:ascii="Times-Roman" w:hAnsi="Times-Roman" w:cs="Times-Roman"/>
              </w:rPr>
              <w:t xml:space="preserve">Too detailed, info later repeated </w:t>
            </w:r>
          </w:p>
          <w:p w14:paraId="4A6709F8" w14:textId="77777777" w:rsidR="00DD050C" w:rsidRPr="00A0493F" w:rsidRDefault="00DD050C" w:rsidP="00182F61">
            <w:pPr>
              <w:jc w:val="center"/>
              <w:rPr>
                <w:rFonts w:ascii="Times-Roman" w:hAnsi="Times-Roman" w:cs="Times-Roman"/>
              </w:rPr>
            </w:pPr>
            <w:r w:rsidRPr="00A0493F">
              <w:rPr>
                <w:rFonts w:ascii="Times-Roman" w:hAnsi="Times-Roman" w:cs="Times-Roman"/>
              </w:rPr>
              <w:t>6 – 7</w:t>
            </w:r>
          </w:p>
        </w:tc>
        <w:tc>
          <w:tcPr>
            <w:tcW w:w="1889" w:type="dxa"/>
            <w:tcBorders>
              <w:top w:val="single" w:sz="4" w:space="0" w:color="000000"/>
              <w:left w:val="single" w:sz="4" w:space="0" w:color="000000"/>
              <w:bottom w:val="single" w:sz="4" w:space="0" w:color="000000"/>
              <w:right w:val="single" w:sz="4" w:space="0" w:color="000000"/>
            </w:tcBorders>
          </w:tcPr>
          <w:p w14:paraId="6DF643D6" w14:textId="77777777" w:rsidR="00DD050C" w:rsidRDefault="00DD050C" w:rsidP="00182F61">
            <w:pPr>
              <w:rPr>
                <w:rFonts w:ascii="Times-Roman" w:hAnsi="Times-Roman" w:cs="Times-Roman"/>
              </w:rPr>
            </w:pPr>
            <w:r w:rsidRPr="00A0493F">
              <w:rPr>
                <w:rFonts w:ascii="Times-Roman" w:hAnsi="Times-Roman" w:cs="Times-Roman"/>
              </w:rPr>
              <w:t xml:space="preserve">The introduction overviews the project and previews the wiki page(s) structure </w:t>
            </w:r>
          </w:p>
          <w:p w14:paraId="1B95534B" w14:textId="77777777" w:rsidR="00DD050C" w:rsidRPr="00A0493F" w:rsidRDefault="00DD050C" w:rsidP="00182F61">
            <w:pPr>
              <w:jc w:val="center"/>
              <w:rPr>
                <w:rFonts w:ascii="Times-Roman" w:hAnsi="Times-Roman" w:cs="Times-Roman"/>
              </w:rPr>
            </w:pPr>
            <w:r w:rsidRPr="00A0493F">
              <w:rPr>
                <w:rFonts w:ascii="Times-Roman" w:hAnsi="Times-Roman" w:cs="Times-Roman"/>
              </w:rPr>
              <w:t>8</w:t>
            </w:r>
          </w:p>
        </w:tc>
        <w:tc>
          <w:tcPr>
            <w:tcW w:w="2789" w:type="dxa"/>
            <w:tcBorders>
              <w:top w:val="single" w:sz="4" w:space="0" w:color="000000"/>
              <w:left w:val="single" w:sz="4" w:space="0" w:color="000000"/>
              <w:bottom w:val="single" w:sz="4" w:space="0" w:color="000000"/>
              <w:right w:val="single" w:sz="4" w:space="0" w:color="000000"/>
            </w:tcBorders>
            <w:hideMark/>
          </w:tcPr>
          <w:p w14:paraId="4AA9231C" w14:textId="77777777" w:rsidR="00DD050C" w:rsidRPr="00A0493F" w:rsidRDefault="00DD050C" w:rsidP="00182F61">
            <w:pPr>
              <w:rPr>
                <w:rFonts w:ascii="Times-Roman" w:hAnsi="Times-Roman" w:cs="Times-Roman"/>
              </w:rPr>
            </w:pPr>
            <w:r w:rsidRPr="00A0493F">
              <w:rPr>
                <w:rFonts w:ascii="Times-Roman" w:hAnsi="Times-Roman" w:cs="Times-Roman"/>
              </w:rPr>
              <w:t>The introduction overviews the project, work done, and organization of the wiki page(s). An effective summary. Gives enough detail to motivate the reader to continue reading.</w:t>
            </w:r>
          </w:p>
          <w:p w14:paraId="55B4D238" w14:textId="77777777" w:rsidR="00DD050C" w:rsidRPr="00A0493F" w:rsidRDefault="00DD050C" w:rsidP="00182F61">
            <w:pPr>
              <w:rPr>
                <w:rFonts w:ascii="Times-Roman" w:hAnsi="Times-Roman" w:cs="Times-Roman"/>
                <w:bCs/>
              </w:rPr>
            </w:pPr>
            <w:r w:rsidRPr="00A0493F">
              <w:rPr>
                <w:rFonts w:ascii="Times-Roman" w:hAnsi="Times-Roman" w:cs="Times-Roman"/>
              </w:rPr>
              <w:t>9 - 10</w:t>
            </w:r>
          </w:p>
        </w:tc>
        <w:tc>
          <w:tcPr>
            <w:tcW w:w="901" w:type="dxa"/>
            <w:tcBorders>
              <w:top w:val="single" w:sz="4" w:space="0" w:color="000000"/>
              <w:left w:val="single" w:sz="4" w:space="0" w:color="000000"/>
              <w:bottom w:val="single" w:sz="4" w:space="0" w:color="000000"/>
              <w:right w:val="single" w:sz="4" w:space="0" w:color="000000"/>
            </w:tcBorders>
          </w:tcPr>
          <w:p w14:paraId="14F1A183" w14:textId="54733826" w:rsidR="00DD050C" w:rsidRPr="00A0493F" w:rsidRDefault="00470C62" w:rsidP="00182F61">
            <w:pPr>
              <w:rPr>
                <w:rFonts w:ascii="Times-Roman" w:hAnsi="Times-Roman" w:cs="Times-Roman"/>
                <w:bCs/>
              </w:rPr>
            </w:pPr>
            <w:r>
              <w:rPr>
                <w:rFonts w:ascii="Times-Roman" w:hAnsi="Times-Roman" w:cs="Times-Roman"/>
                <w:bCs/>
              </w:rPr>
              <w:t>10</w:t>
            </w:r>
          </w:p>
        </w:tc>
        <w:tc>
          <w:tcPr>
            <w:tcW w:w="1350" w:type="dxa"/>
            <w:tcBorders>
              <w:top w:val="single" w:sz="4" w:space="0" w:color="000000"/>
              <w:left w:val="single" w:sz="4" w:space="0" w:color="000000"/>
              <w:bottom w:val="single" w:sz="4" w:space="0" w:color="000000"/>
              <w:right w:val="single" w:sz="4" w:space="0" w:color="000000"/>
            </w:tcBorders>
          </w:tcPr>
          <w:p w14:paraId="14CDD909" w14:textId="630F9E05" w:rsidR="00DD050C" w:rsidRPr="00A0493F" w:rsidRDefault="00DD050C" w:rsidP="00182F61">
            <w:pPr>
              <w:rPr>
                <w:rFonts w:ascii="Times-Roman" w:hAnsi="Times-Roman" w:cs="Times-Roman"/>
                <w:bCs/>
              </w:rPr>
            </w:pPr>
          </w:p>
        </w:tc>
      </w:tr>
      <w:tr w:rsidR="00DD050C" w:rsidRPr="00A0493F" w14:paraId="3F181D18" w14:textId="77777777" w:rsidTr="00470C62">
        <w:tc>
          <w:tcPr>
            <w:tcW w:w="1798" w:type="dxa"/>
            <w:tcBorders>
              <w:top w:val="single" w:sz="4" w:space="0" w:color="000000"/>
              <w:left w:val="single" w:sz="4" w:space="0" w:color="000000"/>
              <w:bottom w:val="single" w:sz="4" w:space="0" w:color="000000"/>
              <w:right w:val="single" w:sz="4" w:space="0" w:color="000000"/>
            </w:tcBorders>
            <w:hideMark/>
          </w:tcPr>
          <w:p w14:paraId="3EC8810E" w14:textId="77777777" w:rsidR="00DD050C" w:rsidRPr="00A0493F" w:rsidRDefault="00DD050C" w:rsidP="00182F61">
            <w:pPr>
              <w:rPr>
                <w:rFonts w:ascii="Times-Roman" w:hAnsi="Times-Roman" w:cs="Times-Roman"/>
                <w:b/>
                <w:bCs/>
              </w:rPr>
            </w:pPr>
            <w:r w:rsidRPr="00A0493F">
              <w:rPr>
                <w:rFonts w:ascii="Times-Roman" w:hAnsi="Times-Roman" w:cs="Times-Roman"/>
                <w:b/>
                <w:bCs/>
              </w:rPr>
              <w:t>Technical Content</w:t>
            </w:r>
          </w:p>
          <w:p w14:paraId="2D0BC0CA" w14:textId="77777777" w:rsidR="00DD050C" w:rsidRPr="00A0493F" w:rsidRDefault="00DD050C" w:rsidP="00182F61">
            <w:pPr>
              <w:rPr>
                <w:rFonts w:ascii="Times-Roman" w:hAnsi="Times-Roman" w:cs="Times-Roman"/>
                <w:b/>
                <w:bCs/>
              </w:rPr>
            </w:pPr>
            <w:r w:rsidRPr="00A0493F">
              <w:rPr>
                <w:rFonts w:ascii="Times-Roman" w:hAnsi="Times-Roman" w:cs="Times-Roman"/>
                <w:b/>
                <w:bCs/>
              </w:rPr>
              <w:t>(43)</w:t>
            </w:r>
          </w:p>
        </w:tc>
        <w:tc>
          <w:tcPr>
            <w:tcW w:w="1261" w:type="dxa"/>
            <w:tcBorders>
              <w:top w:val="single" w:sz="4" w:space="0" w:color="000000"/>
              <w:left w:val="single" w:sz="4" w:space="0" w:color="000000"/>
              <w:bottom w:val="single" w:sz="4" w:space="0" w:color="000000"/>
              <w:right w:val="single" w:sz="4" w:space="0" w:color="000000"/>
            </w:tcBorders>
          </w:tcPr>
          <w:p w14:paraId="36EFE2E5" w14:textId="77777777" w:rsidR="00DD050C" w:rsidRPr="00A0493F" w:rsidRDefault="00DD050C" w:rsidP="00182F61">
            <w:pPr>
              <w:rPr>
                <w:rFonts w:ascii="Times-Roman" w:hAnsi="Times-Roman" w:cs="Times-Roman"/>
              </w:rPr>
            </w:pPr>
            <w:r w:rsidRPr="00A0493F">
              <w:rPr>
                <w:rFonts w:ascii="Times-Roman" w:hAnsi="Times-Roman" w:cs="Times-Roman"/>
              </w:rPr>
              <w:t>No content provided or analysis evident.</w:t>
            </w:r>
          </w:p>
          <w:p w14:paraId="2BE0390B" w14:textId="77777777" w:rsidR="00DD050C" w:rsidRPr="00A0493F" w:rsidRDefault="00DD050C" w:rsidP="00182F61">
            <w:pPr>
              <w:rPr>
                <w:rFonts w:ascii="Times-Roman" w:hAnsi="Times-Roman" w:cs="Times-Roman"/>
              </w:rPr>
            </w:pPr>
          </w:p>
          <w:p w14:paraId="53F92A45" w14:textId="77777777" w:rsidR="00DD050C" w:rsidRPr="00A0493F" w:rsidRDefault="00DD050C" w:rsidP="00182F61">
            <w:pPr>
              <w:rPr>
                <w:rFonts w:ascii="Times-Roman" w:hAnsi="Times-Roman" w:cs="Times-Roman"/>
              </w:rPr>
            </w:pPr>
            <w:r w:rsidRPr="00A0493F">
              <w:rPr>
                <w:rFonts w:ascii="Times-Roman" w:hAnsi="Times-Roman" w:cs="Times-Roman"/>
              </w:rPr>
              <w:t>0 - 10</w:t>
            </w:r>
          </w:p>
        </w:tc>
        <w:tc>
          <w:tcPr>
            <w:tcW w:w="1707" w:type="dxa"/>
            <w:tcBorders>
              <w:top w:val="single" w:sz="4" w:space="0" w:color="000000"/>
              <w:left w:val="single" w:sz="4" w:space="0" w:color="000000"/>
              <w:bottom w:val="single" w:sz="4" w:space="0" w:color="000000"/>
              <w:right w:val="single" w:sz="4" w:space="0" w:color="000000"/>
            </w:tcBorders>
          </w:tcPr>
          <w:p w14:paraId="18D779A7" w14:textId="77777777" w:rsidR="00DD050C" w:rsidRPr="00A0493F" w:rsidRDefault="00DD050C" w:rsidP="00182F61">
            <w:pPr>
              <w:rPr>
                <w:rFonts w:ascii="Times-Roman" w:hAnsi="Times-Roman" w:cs="Times-Roman"/>
              </w:rPr>
            </w:pPr>
            <w:r w:rsidRPr="00A0493F">
              <w:rPr>
                <w:rFonts w:ascii="Times-Roman" w:hAnsi="Times-Roman" w:cs="Times-Roman"/>
              </w:rPr>
              <w:t>Little content provided. The reader has no idea about the problem, solution method, results, or what was done for the project.</w:t>
            </w:r>
          </w:p>
          <w:p w14:paraId="1D62B451" w14:textId="77777777" w:rsidR="00DD050C" w:rsidRPr="00A0493F" w:rsidRDefault="00DD050C" w:rsidP="00182F61">
            <w:pPr>
              <w:rPr>
                <w:rFonts w:ascii="Times-Roman" w:hAnsi="Times-Roman" w:cs="Times-Roman"/>
              </w:rPr>
            </w:pPr>
          </w:p>
          <w:p w14:paraId="6EAC4730" w14:textId="77777777" w:rsidR="00DD050C" w:rsidRPr="00A0493F" w:rsidRDefault="00DD050C" w:rsidP="00182F61">
            <w:pPr>
              <w:rPr>
                <w:rFonts w:ascii="Times-Roman" w:hAnsi="Times-Roman" w:cs="Times-Roman"/>
              </w:rPr>
            </w:pPr>
            <w:r w:rsidRPr="00A0493F">
              <w:rPr>
                <w:rFonts w:ascii="Times-Roman" w:hAnsi="Times-Roman" w:cs="Times-Roman"/>
              </w:rPr>
              <w:t>11 – 20</w:t>
            </w:r>
          </w:p>
        </w:tc>
        <w:tc>
          <w:tcPr>
            <w:tcW w:w="2255" w:type="dxa"/>
            <w:tcBorders>
              <w:top w:val="single" w:sz="4" w:space="0" w:color="000000"/>
              <w:left w:val="single" w:sz="4" w:space="0" w:color="000000"/>
              <w:bottom w:val="single" w:sz="4" w:space="0" w:color="000000"/>
              <w:right w:val="single" w:sz="4" w:space="0" w:color="000000"/>
            </w:tcBorders>
            <w:hideMark/>
          </w:tcPr>
          <w:p w14:paraId="6233EC61" w14:textId="77777777" w:rsidR="00DD050C" w:rsidRPr="00A0493F" w:rsidRDefault="00DD050C" w:rsidP="00182F61">
            <w:pPr>
              <w:rPr>
                <w:rFonts w:ascii="Times-Roman" w:hAnsi="Times-Roman" w:cs="Times-Roman"/>
              </w:rPr>
            </w:pPr>
            <w:r w:rsidRPr="00A0493F">
              <w:rPr>
                <w:rFonts w:ascii="Times-Roman" w:hAnsi="Times-Roman" w:cs="Times-Roman"/>
              </w:rPr>
              <w:t>Sketchy: may have left out 2 or more content areas; flimsy or incomplete methods; results have errors; and/or recommendations do not derive from the results. No tables, figures, or pictures presented.</w:t>
            </w:r>
          </w:p>
          <w:p w14:paraId="7D002D76" w14:textId="77777777" w:rsidR="00DD050C" w:rsidRPr="00A0493F" w:rsidRDefault="00DD050C" w:rsidP="00182F61">
            <w:pPr>
              <w:rPr>
                <w:rFonts w:ascii="Times-Roman" w:hAnsi="Times-Roman" w:cs="Times-Roman"/>
              </w:rPr>
            </w:pPr>
            <w:r w:rsidRPr="00A0493F">
              <w:rPr>
                <w:rFonts w:ascii="Times-Roman" w:hAnsi="Times-Roman" w:cs="Times-Roman"/>
              </w:rPr>
              <w:t>21 – 33</w:t>
            </w:r>
          </w:p>
        </w:tc>
        <w:tc>
          <w:tcPr>
            <w:tcW w:w="1889" w:type="dxa"/>
            <w:tcBorders>
              <w:top w:val="single" w:sz="4" w:space="0" w:color="000000"/>
              <w:left w:val="single" w:sz="4" w:space="0" w:color="000000"/>
              <w:bottom w:val="single" w:sz="4" w:space="0" w:color="000000"/>
              <w:right w:val="single" w:sz="4" w:space="0" w:color="000000"/>
            </w:tcBorders>
            <w:hideMark/>
          </w:tcPr>
          <w:p w14:paraId="0ADCFB1C" w14:textId="77777777" w:rsidR="00DD050C" w:rsidRPr="00A0493F" w:rsidRDefault="00DD050C" w:rsidP="00182F61">
            <w:pPr>
              <w:rPr>
                <w:rFonts w:ascii="Times-Roman" w:hAnsi="Times-Roman" w:cs="Times-Roman"/>
              </w:rPr>
            </w:pPr>
            <w:r w:rsidRPr="00A0493F">
              <w:rPr>
                <w:rFonts w:ascii="Times-Roman" w:hAnsi="Times-Roman" w:cs="Times-Roman"/>
              </w:rPr>
              <w:t>Wiki lacks adequate detail, but content for 4 of the 5 areas is provided and includes one or more tables, figures, or pictures. Most prior work referenced and hyperlinked.</w:t>
            </w:r>
          </w:p>
          <w:p w14:paraId="5A9A22BC" w14:textId="77777777" w:rsidR="00DD050C" w:rsidRPr="00A0493F" w:rsidRDefault="00DD050C" w:rsidP="00182F61">
            <w:pPr>
              <w:rPr>
                <w:rFonts w:ascii="Times-Roman" w:hAnsi="Times-Roman" w:cs="Times-Roman"/>
              </w:rPr>
            </w:pPr>
            <w:r w:rsidRPr="00A0493F">
              <w:rPr>
                <w:rFonts w:ascii="Times-Roman" w:hAnsi="Times-Roman" w:cs="Times-Roman"/>
              </w:rPr>
              <w:t>34 – 38</w:t>
            </w:r>
          </w:p>
        </w:tc>
        <w:tc>
          <w:tcPr>
            <w:tcW w:w="2789" w:type="dxa"/>
            <w:tcBorders>
              <w:top w:val="single" w:sz="4" w:space="0" w:color="000000"/>
              <w:left w:val="single" w:sz="4" w:space="0" w:color="000000"/>
              <w:bottom w:val="single" w:sz="4" w:space="0" w:color="000000"/>
              <w:right w:val="single" w:sz="4" w:space="0" w:color="000000"/>
            </w:tcBorders>
            <w:hideMark/>
          </w:tcPr>
          <w:p w14:paraId="66335DA9" w14:textId="77777777" w:rsidR="00DD050C" w:rsidRPr="00A0493F" w:rsidRDefault="00DD050C" w:rsidP="00182F61">
            <w:pPr>
              <w:rPr>
                <w:rFonts w:ascii="Times-Roman" w:hAnsi="Times-Roman" w:cs="Times-Roman"/>
              </w:rPr>
            </w:pPr>
            <w:r w:rsidRPr="00A0493F">
              <w:rPr>
                <w:rFonts w:ascii="Times-Roman" w:hAnsi="Times-Roman" w:cs="Times-Roman"/>
              </w:rPr>
              <w:t xml:space="preserve">Defines problem, provides background information, describes solution method(s) used, and presents the results and recommendations that derive from the results. Uses tables, figures, and pictures to illustrate the above. Prior work referred to through references and hyperlinks.     </w:t>
            </w:r>
          </w:p>
          <w:p w14:paraId="5B9D14A7" w14:textId="77777777" w:rsidR="00DD050C" w:rsidRPr="00A0493F" w:rsidRDefault="00DD050C" w:rsidP="00182F61">
            <w:pPr>
              <w:rPr>
                <w:rFonts w:ascii="Times-Roman" w:hAnsi="Times-Roman" w:cs="Times-Roman"/>
                <w:bCs/>
              </w:rPr>
            </w:pPr>
            <w:r w:rsidRPr="00A0493F">
              <w:rPr>
                <w:rFonts w:ascii="Times-Roman" w:hAnsi="Times-Roman" w:cs="Times-Roman"/>
              </w:rPr>
              <w:t>39 - 43</w:t>
            </w:r>
          </w:p>
        </w:tc>
        <w:tc>
          <w:tcPr>
            <w:tcW w:w="901" w:type="dxa"/>
            <w:tcBorders>
              <w:top w:val="single" w:sz="4" w:space="0" w:color="000000"/>
              <w:left w:val="single" w:sz="4" w:space="0" w:color="000000"/>
              <w:bottom w:val="single" w:sz="4" w:space="0" w:color="000000"/>
              <w:right w:val="single" w:sz="4" w:space="0" w:color="000000"/>
            </w:tcBorders>
          </w:tcPr>
          <w:p w14:paraId="342E38F7" w14:textId="5BA5DC55" w:rsidR="00DD050C" w:rsidRPr="00A0493F" w:rsidRDefault="00470C62" w:rsidP="00182F61">
            <w:pPr>
              <w:rPr>
                <w:rFonts w:ascii="Times-Roman" w:hAnsi="Times-Roman" w:cs="Times-Roman"/>
                <w:bCs/>
              </w:rPr>
            </w:pPr>
            <w:r>
              <w:rPr>
                <w:rFonts w:ascii="Times-Roman" w:hAnsi="Times-Roman" w:cs="Times-Roman"/>
                <w:bCs/>
              </w:rPr>
              <w:t>40</w:t>
            </w:r>
          </w:p>
        </w:tc>
        <w:tc>
          <w:tcPr>
            <w:tcW w:w="1350" w:type="dxa"/>
            <w:tcBorders>
              <w:top w:val="single" w:sz="4" w:space="0" w:color="000000"/>
              <w:left w:val="single" w:sz="4" w:space="0" w:color="000000"/>
              <w:bottom w:val="single" w:sz="4" w:space="0" w:color="000000"/>
              <w:right w:val="single" w:sz="4" w:space="0" w:color="000000"/>
            </w:tcBorders>
          </w:tcPr>
          <w:p w14:paraId="6C4C1D97" w14:textId="27DA7D7E" w:rsidR="00DD050C" w:rsidRPr="00A0493F" w:rsidRDefault="00DD050C" w:rsidP="00182F61">
            <w:pPr>
              <w:rPr>
                <w:rFonts w:ascii="Times-Roman" w:hAnsi="Times-Roman" w:cs="Times-Roman"/>
                <w:bCs/>
              </w:rPr>
            </w:pPr>
          </w:p>
        </w:tc>
      </w:tr>
      <w:tr w:rsidR="00DD050C" w:rsidRPr="00A0493F" w14:paraId="645C5368" w14:textId="77777777" w:rsidTr="00470C62">
        <w:tc>
          <w:tcPr>
            <w:tcW w:w="1798" w:type="dxa"/>
            <w:tcBorders>
              <w:top w:val="single" w:sz="4" w:space="0" w:color="000000"/>
              <w:left w:val="single" w:sz="4" w:space="0" w:color="000000"/>
              <w:bottom w:val="single" w:sz="4" w:space="0" w:color="000000"/>
              <w:right w:val="single" w:sz="4" w:space="0" w:color="000000"/>
            </w:tcBorders>
            <w:hideMark/>
          </w:tcPr>
          <w:p w14:paraId="1B2109A6" w14:textId="77777777" w:rsidR="00DD050C" w:rsidRPr="00A0493F" w:rsidRDefault="00DD050C" w:rsidP="00182F61">
            <w:pPr>
              <w:rPr>
                <w:rFonts w:ascii="Times-Roman" w:hAnsi="Times-Roman" w:cs="Times-Roman"/>
                <w:b/>
                <w:bCs/>
              </w:rPr>
            </w:pPr>
            <w:r w:rsidRPr="00A0493F">
              <w:rPr>
                <w:rFonts w:ascii="Times-Roman" w:hAnsi="Times-Roman" w:cs="Times-Roman"/>
                <w:b/>
                <w:bCs/>
              </w:rPr>
              <w:br w:type="page"/>
              <w:t>Organization and Development</w:t>
            </w:r>
          </w:p>
          <w:p w14:paraId="5D7BD64E" w14:textId="77777777" w:rsidR="00DD050C" w:rsidRPr="00A0493F" w:rsidRDefault="00DD050C" w:rsidP="00182F61">
            <w:pPr>
              <w:rPr>
                <w:rFonts w:ascii="Times-Roman" w:hAnsi="Times-Roman" w:cs="Times-Roman"/>
                <w:b/>
                <w:bCs/>
              </w:rPr>
            </w:pPr>
            <w:r w:rsidRPr="00A0493F">
              <w:rPr>
                <w:rFonts w:ascii="Times-Roman" w:hAnsi="Times-Roman" w:cs="Times-Roman"/>
                <w:b/>
                <w:bCs/>
              </w:rPr>
              <w:t>(15)</w:t>
            </w:r>
          </w:p>
        </w:tc>
        <w:tc>
          <w:tcPr>
            <w:tcW w:w="1261" w:type="dxa"/>
            <w:tcBorders>
              <w:top w:val="single" w:sz="4" w:space="0" w:color="000000"/>
              <w:left w:val="single" w:sz="4" w:space="0" w:color="000000"/>
              <w:bottom w:val="single" w:sz="4" w:space="0" w:color="000000"/>
              <w:right w:val="single" w:sz="4" w:space="0" w:color="000000"/>
            </w:tcBorders>
            <w:hideMark/>
          </w:tcPr>
          <w:p w14:paraId="72D96698" w14:textId="77777777" w:rsidR="00DD050C" w:rsidRPr="00A0493F" w:rsidRDefault="00DD050C" w:rsidP="00182F61">
            <w:pPr>
              <w:rPr>
                <w:rFonts w:ascii="Times-Roman" w:hAnsi="Times-Roman" w:cs="Times-Roman"/>
              </w:rPr>
            </w:pPr>
            <w:r w:rsidRPr="00A0493F">
              <w:rPr>
                <w:rFonts w:ascii="Times-Roman" w:hAnsi="Times-Roman" w:cs="Times-Roman"/>
              </w:rPr>
              <w:t>No evidence of structure.</w:t>
            </w:r>
          </w:p>
        </w:tc>
        <w:tc>
          <w:tcPr>
            <w:tcW w:w="1707" w:type="dxa"/>
            <w:tcBorders>
              <w:top w:val="single" w:sz="4" w:space="0" w:color="000000"/>
              <w:left w:val="single" w:sz="4" w:space="0" w:color="000000"/>
              <w:bottom w:val="single" w:sz="4" w:space="0" w:color="000000"/>
              <w:right w:val="single" w:sz="4" w:space="0" w:color="000000"/>
            </w:tcBorders>
          </w:tcPr>
          <w:p w14:paraId="1941C384" w14:textId="77777777" w:rsidR="00DD050C" w:rsidRPr="00A0493F" w:rsidRDefault="00DD050C" w:rsidP="00182F61">
            <w:pPr>
              <w:rPr>
                <w:rFonts w:ascii="Times-Roman" w:hAnsi="Times-Roman" w:cs="Times-Roman"/>
              </w:rPr>
            </w:pPr>
            <w:r w:rsidRPr="00A0493F">
              <w:rPr>
                <w:rFonts w:ascii="Times-Roman" w:hAnsi="Times-Roman" w:cs="Times-Roman"/>
              </w:rPr>
              <w:t>Little evidence of structure or organization.</w:t>
            </w:r>
          </w:p>
          <w:p w14:paraId="0AF660D2" w14:textId="77777777" w:rsidR="00DD050C" w:rsidRPr="00A0493F" w:rsidRDefault="00DD050C" w:rsidP="00182F61">
            <w:pPr>
              <w:rPr>
                <w:rFonts w:ascii="Times-Roman" w:hAnsi="Times-Roman" w:cs="Times-Roman"/>
              </w:rPr>
            </w:pPr>
          </w:p>
          <w:p w14:paraId="28ECFECE" w14:textId="77777777" w:rsidR="00DD050C" w:rsidRPr="00A0493F" w:rsidRDefault="00DD050C" w:rsidP="00182F61">
            <w:pPr>
              <w:rPr>
                <w:rFonts w:ascii="Times-Roman" w:hAnsi="Times-Roman" w:cs="Times-Roman"/>
              </w:rPr>
            </w:pPr>
            <w:r w:rsidRPr="00A0493F">
              <w:rPr>
                <w:rFonts w:ascii="Times-Roman" w:hAnsi="Times-Roman" w:cs="Times-Roman"/>
              </w:rPr>
              <w:t>1 – 8</w:t>
            </w:r>
          </w:p>
        </w:tc>
        <w:tc>
          <w:tcPr>
            <w:tcW w:w="2255" w:type="dxa"/>
            <w:tcBorders>
              <w:top w:val="single" w:sz="4" w:space="0" w:color="000000"/>
              <w:left w:val="single" w:sz="4" w:space="0" w:color="000000"/>
              <w:bottom w:val="single" w:sz="4" w:space="0" w:color="000000"/>
              <w:right w:val="single" w:sz="4" w:space="0" w:color="000000"/>
            </w:tcBorders>
            <w:hideMark/>
          </w:tcPr>
          <w:p w14:paraId="26F7E640" w14:textId="77777777" w:rsidR="00DD050C" w:rsidRPr="00A0493F" w:rsidRDefault="00DD050C" w:rsidP="00182F61">
            <w:pPr>
              <w:rPr>
                <w:rFonts w:ascii="Times-Roman" w:hAnsi="Times-Roman" w:cs="Times-Roman"/>
              </w:rPr>
            </w:pPr>
            <w:r w:rsidRPr="00A0493F">
              <w:rPr>
                <w:rFonts w:ascii="Times-Roman" w:hAnsi="Times-Roman" w:cs="Times-Roman"/>
              </w:rPr>
              <w:t>Organization of ideas not fully developed. Two or more pages, sections, or sub-</w:t>
            </w:r>
            <w:r w:rsidRPr="00A0493F">
              <w:rPr>
                <w:rFonts w:ascii="Times-Roman" w:hAnsi="Times-Roman" w:cs="Times-Roman"/>
              </w:rPr>
              <w:lastRenderedPageBreak/>
              <w:t>sections missing or out of order.   9 – 11</w:t>
            </w:r>
          </w:p>
        </w:tc>
        <w:tc>
          <w:tcPr>
            <w:tcW w:w="1889" w:type="dxa"/>
            <w:tcBorders>
              <w:top w:val="single" w:sz="4" w:space="0" w:color="000000"/>
              <w:left w:val="single" w:sz="4" w:space="0" w:color="000000"/>
              <w:bottom w:val="single" w:sz="4" w:space="0" w:color="000000"/>
              <w:right w:val="single" w:sz="4" w:space="0" w:color="000000"/>
            </w:tcBorders>
            <w:hideMark/>
          </w:tcPr>
          <w:p w14:paraId="0F48EEAF" w14:textId="77777777" w:rsidR="00DD050C" w:rsidRPr="00A0493F" w:rsidRDefault="00DD050C" w:rsidP="00182F61">
            <w:pPr>
              <w:rPr>
                <w:rFonts w:ascii="Times-Roman" w:hAnsi="Times-Roman" w:cs="Times-Roman"/>
              </w:rPr>
            </w:pPr>
            <w:r w:rsidRPr="00A0493F">
              <w:rPr>
                <w:rFonts w:ascii="Times-Roman" w:hAnsi="Times-Roman" w:cs="Times-Roman"/>
              </w:rPr>
              <w:lastRenderedPageBreak/>
              <w:t xml:space="preserve">Sub-pages, sections, sub-sections, and/or lists present, but </w:t>
            </w:r>
            <w:r w:rsidRPr="00A0493F">
              <w:rPr>
                <w:rFonts w:ascii="Times-Roman" w:hAnsi="Times-Roman" w:cs="Times-Roman"/>
              </w:rPr>
              <w:lastRenderedPageBreak/>
              <w:t>their use not perfected. 12-13</w:t>
            </w:r>
          </w:p>
        </w:tc>
        <w:tc>
          <w:tcPr>
            <w:tcW w:w="2789" w:type="dxa"/>
            <w:tcBorders>
              <w:top w:val="single" w:sz="4" w:space="0" w:color="000000"/>
              <w:left w:val="single" w:sz="4" w:space="0" w:color="000000"/>
              <w:bottom w:val="single" w:sz="4" w:space="0" w:color="000000"/>
              <w:right w:val="single" w:sz="4" w:space="0" w:color="000000"/>
            </w:tcBorders>
            <w:hideMark/>
          </w:tcPr>
          <w:p w14:paraId="7BF96359" w14:textId="77777777" w:rsidR="00DD050C" w:rsidRPr="00A0493F" w:rsidRDefault="00DD050C" w:rsidP="00182F61">
            <w:pPr>
              <w:rPr>
                <w:rFonts w:ascii="Times-Roman" w:hAnsi="Times-Roman" w:cs="Times-Roman"/>
              </w:rPr>
            </w:pPr>
            <w:r w:rsidRPr="00A0493F">
              <w:rPr>
                <w:rFonts w:ascii="Times-Roman" w:hAnsi="Times-Roman" w:cs="Times-Roman"/>
              </w:rPr>
              <w:lastRenderedPageBreak/>
              <w:t xml:space="preserve">Logical sequencing of ideas. Uses sub-pages, sections, sub-sections, and/or lists to order, present, and develop </w:t>
            </w:r>
            <w:r w:rsidRPr="00A0493F">
              <w:rPr>
                <w:rFonts w:ascii="Times-Roman" w:hAnsi="Times-Roman" w:cs="Times-Roman"/>
              </w:rPr>
              <w:lastRenderedPageBreak/>
              <w:t>ideas. In each section, one or more paragraphs develop each idea. 14 - 15</w:t>
            </w:r>
          </w:p>
        </w:tc>
        <w:tc>
          <w:tcPr>
            <w:tcW w:w="901" w:type="dxa"/>
            <w:tcBorders>
              <w:top w:val="single" w:sz="4" w:space="0" w:color="000000"/>
              <w:left w:val="single" w:sz="4" w:space="0" w:color="000000"/>
              <w:bottom w:val="single" w:sz="4" w:space="0" w:color="000000"/>
              <w:right w:val="single" w:sz="4" w:space="0" w:color="000000"/>
            </w:tcBorders>
          </w:tcPr>
          <w:p w14:paraId="29653AE1" w14:textId="4D7751D7" w:rsidR="00DD050C" w:rsidRPr="00A0493F" w:rsidRDefault="00470C62" w:rsidP="00182F61">
            <w:pPr>
              <w:rPr>
                <w:rFonts w:ascii="Times-Roman" w:hAnsi="Times-Roman" w:cs="Times-Roman"/>
                <w:bCs/>
              </w:rPr>
            </w:pPr>
            <w:r>
              <w:rPr>
                <w:rFonts w:ascii="Times-Roman" w:hAnsi="Times-Roman" w:cs="Times-Roman"/>
                <w:bCs/>
              </w:rPr>
              <w:lastRenderedPageBreak/>
              <w:t>15</w:t>
            </w:r>
          </w:p>
        </w:tc>
        <w:tc>
          <w:tcPr>
            <w:tcW w:w="1350" w:type="dxa"/>
            <w:tcBorders>
              <w:top w:val="single" w:sz="4" w:space="0" w:color="000000"/>
              <w:left w:val="single" w:sz="4" w:space="0" w:color="000000"/>
              <w:bottom w:val="single" w:sz="4" w:space="0" w:color="000000"/>
              <w:right w:val="single" w:sz="4" w:space="0" w:color="000000"/>
            </w:tcBorders>
          </w:tcPr>
          <w:p w14:paraId="2B9092CC" w14:textId="040D212B" w:rsidR="00DD050C" w:rsidRPr="00A0493F" w:rsidRDefault="00DD050C" w:rsidP="00182F61">
            <w:pPr>
              <w:rPr>
                <w:rFonts w:ascii="Times-Roman" w:hAnsi="Times-Roman" w:cs="Times-Roman"/>
                <w:bCs/>
              </w:rPr>
            </w:pPr>
          </w:p>
        </w:tc>
      </w:tr>
      <w:tr w:rsidR="00470C62" w:rsidRPr="00A0493F" w14:paraId="10703C96" w14:textId="77777777" w:rsidTr="00470C62">
        <w:tc>
          <w:tcPr>
            <w:tcW w:w="1798" w:type="dxa"/>
            <w:tcBorders>
              <w:top w:val="single" w:sz="4" w:space="0" w:color="000000"/>
              <w:left w:val="single" w:sz="4" w:space="0" w:color="000000"/>
              <w:bottom w:val="single" w:sz="4" w:space="0" w:color="000000"/>
              <w:right w:val="single" w:sz="4" w:space="0" w:color="000000"/>
            </w:tcBorders>
            <w:hideMark/>
          </w:tcPr>
          <w:p w14:paraId="34D975B6" w14:textId="77777777" w:rsidR="00470C62" w:rsidRPr="00A0493F" w:rsidRDefault="00470C62" w:rsidP="00182F61">
            <w:pPr>
              <w:rPr>
                <w:rFonts w:ascii="Times-Roman" w:hAnsi="Times-Roman" w:cs="Times-Roman"/>
                <w:b/>
                <w:bCs/>
              </w:rPr>
            </w:pPr>
            <w:r w:rsidRPr="00470C62">
              <w:rPr>
                <w:rFonts w:ascii="Times-Roman" w:hAnsi="Times-Roman" w:cs="Times-Roman"/>
                <w:b/>
                <w:bCs/>
              </w:rPr>
              <w:br w:type="page"/>
            </w:r>
            <w:r w:rsidRPr="00470C62">
              <w:rPr>
                <w:rFonts w:ascii="Times-Roman" w:hAnsi="Times-Roman" w:cs="Times-Roman"/>
                <w:b/>
                <w:bCs/>
              </w:rPr>
              <w:br w:type="page"/>
            </w:r>
            <w:r w:rsidRPr="00470C62">
              <w:rPr>
                <w:rFonts w:ascii="Times-Roman" w:hAnsi="Times-Roman" w:cs="Times-Roman"/>
                <w:b/>
                <w:bCs/>
              </w:rPr>
              <w:br w:type="page"/>
            </w:r>
            <w:r w:rsidRPr="00A0493F">
              <w:rPr>
                <w:rFonts w:ascii="Times-Roman" w:hAnsi="Times-Roman" w:cs="Times-Roman"/>
                <w:b/>
                <w:bCs/>
              </w:rPr>
              <w:t>Category (Possible Score)</w:t>
            </w:r>
          </w:p>
        </w:tc>
        <w:tc>
          <w:tcPr>
            <w:tcW w:w="1261" w:type="dxa"/>
            <w:tcBorders>
              <w:top w:val="single" w:sz="4" w:space="0" w:color="000000"/>
              <w:left w:val="single" w:sz="4" w:space="0" w:color="000000"/>
              <w:bottom w:val="single" w:sz="4" w:space="0" w:color="000000"/>
              <w:right w:val="single" w:sz="4" w:space="0" w:color="000000"/>
            </w:tcBorders>
            <w:hideMark/>
          </w:tcPr>
          <w:p w14:paraId="1585A8C0" w14:textId="77777777" w:rsidR="00470C62" w:rsidRPr="00470C62" w:rsidRDefault="00470C62" w:rsidP="00182F61">
            <w:pPr>
              <w:rPr>
                <w:rFonts w:ascii="Times-Roman" w:hAnsi="Times-Roman" w:cs="Times-Roman"/>
                <w:b/>
                <w:bCs/>
              </w:rPr>
            </w:pPr>
            <w:r w:rsidRPr="00470C62">
              <w:rPr>
                <w:rFonts w:ascii="Times-Roman" w:hAnsi="Times-Roman" w:cs="Times-Roman"/>
                <w:b/>
                <w:bCs/>
              </w:rPr>
              <w:t>No Evidence</w:t>
            </w:r>
          </w:p>
        </w:tc>
        <w:tc>
          <w:tcPr>
            <w:tcW w:w="1707" w:type="dxa"/>
            <w:tcBorders>
              <w:top w:val="single" w:sz="4" w:space="0" w:color="000000"/>
              <w:left w:val="single" w:sz="4" w:space="0" w:color="000000"/>
              <w:bottom w:val="single" w:sz="4" w:space="0" w:color="000000"/>
              <w:right w:val="single" w:sz="4" w:space="0" w:color="000000"/>
            </w:tcBorders>
          </w:tcPr>
          <w:p w14:paraId="43A79B3A" w14:textId="77777777" w:rsidR="00470C62" w:rsidRPr="00470C62" w:rsidRDefault="00470C62" w:rsidP="00182F61">
            <w:pPr>
              <w:rPr>
                <w:rFonts w:ascii="Times-Roman" w:hAnsi="Times-Roman" w:cs="Times-Roman"/>
                <w:b/>
                <w:bCs/>
              </w:rPr>
            </w:pPr>
            <w:r w:rsidRPr="00470C62">
              <w:rPr>
                <w:rFonts w:ascii="Times-Roman" w:hAnsi="Times-Roman" w:cs="Times-Roman"/>
                <w:b/>
                <w:bCs/>
              </w:rPr>
              <w:t>Does not Meet Standard</w:t>
            </w:r>
          </w:p>
        </w:tc>
        <w:tc>
          <w:tcPr>
            <w:tcW w:w="2255" w:type="dxa"/>
            <w:tcBorders>
              <w:top w:val="single" w:sz="4" w:space="0" w:color="000000"/>
              <w:left w:val="single" w:sz="4" w:space="0" w:color="000000"/>
              <w:bottom w:val="single" w:sz="4" w:space="0" w:color="000000"/>
              <w:right w:val="single" w:sz="4" w:space="0" w:color="000000"/>
            </w:tcBorders>
            <w:hideMark/>
          </w:tcPr>
          <w:p w14:paraId="0FFAD2DF" w14:textId="77777777" w:rsidR="00470C62" w:rsidRPr="00470C62" w:rsidRDefault="00470C62" w:rsidP="00182F61">
            <w:pPr>
              <w:rPr>
                <w:rFonts w:ascii="Times-Roman" w:hAnsi="Times-Roman" w:cs="Times-Roman"/>
                <w:b/>
                <w:bCs/>
              </w:rPr>
            </w:pPr>
            <w:r w:rsidRPr="00470C62">
              <w:rPr>
                <w:rFonts w:ascii="Times-Roman" w:hAnsi="Times-Roman" w:cs="Times-Roman"/>
                <w:b/>
                <w:bCs/>
              </w:rPr>
              <w:t>Nearly Meets Standard</w:t>
            </w:r>
          </w:p>
        </w:tc>
        <w:tc>
          <w:tcPr>
            <w:tcW w:w="1889" w:type="dxa"/>
            <w:tcBorders>
              <w:top w:val="single" w:sz="4" w:space="0" w:color="000000"/>
              <w:left w:val="single" w:sz="4" w:space="0" w:color="000000"/>
              <w:bottom w:val="single" w:sz="4" w:space="0" w:color="000000"/>
              <w:right w:val="single" w:sz="4" w:space="0" w:color="000000"/>
            </w:tcBorders>
            <w:hideMark/>
          </w:tcPr>
          <w:p w14:paraId="24785D7A" w14:textId="77777777" w:rsidR="00470C62" w:rsidRPr="00470C62" w:rsidRDefault="00470C62" w:rsidP="00182F61">
            <w:pPr>
              <w:rPr>
                <w:rFonts w:ascii="Times-Roman" w:hAnsi="Times-Roman" w:cs="Times-Roman"/>
                <w:b/>
                <w:bCs/>
              </w:rPr>
            </w:pPr>
            <w:r w:rsidRPr="00470C62">
              <w:rPr>
                <w:rFonts w:ascii="Times-Roman" w:hAnsi="Times-Roman" w:cs="Times-Roman"/>
                <w:b/>
                <w:bCs/>
              </w:rPr>
              <w:t>Meets Standard</w:t>
            </w:r>
          </w:p>
        </w:tc>
        <w:tc>
          <w:tcPr>
            <w:tcW w:w="2789" w:type="dxa"/>
            <w:tcBorders>
              <w:top w:val="single" w:sz="4" w:space="0" w:color="000000"/>
              <w:left w:val="single" w:sz="4" w:space="0" w:color="000000"/>
              <w:bottom w:val="single" w:sz="4" w:space="0" w:color="000000"/>
              <w:right w:val="single" w:sz="4" w:space="0" w:color="000000"/>
            </w:tcBorders>
            <w:hideMark/>
          </w:tcPr>
          <w:p w14:paraId="38A6C818" w14:textId="77777777" w:rsidR="00470C62" w:rsidRPr="00470C62" w:rsidRDefault="00470C62" w:rsidP="00182F61">
            <w:pPr>
              <w:rPr>
                <w:rFonts w:ascii="Times-Roman" w:hAnsi="Times-Roman" w:cs="Times-Roman"/>
                <w:b/>
                <w:bCs/>
              </w:rPr>
            </w:pPr>
            <w:r w:rsidRPr="00470C62">
              <w:rPr>
                <w:rFonts w:ascii="Times-Roman" w:hAnsi="Times-Roman" w:cs="Times-Roman"/>
                <w:b/>
                <w:bCs/>
              </w:rPr>
              <w:t>Exceeds Standard</w:t>
            </w:r>
          </w:p>
        </w:tc>
        <w:tc>
          <w:tcPr>
            <w:tcW w:w="901" w:type="dxa"/>
            <w:tcBorders>
              <w:top w:val="single" w:sz="4" w:space="0" w:color="000000"/>
              <w:left w:val="single" w:sz="4" w:space="0" w:color="000000"/>
              <w:bottom w:val="single" w:sz="4" w:space="0" w:color="000000"/>
              <w:right w:val="single" w:sz="4" w:space="0" w:color="000000"/>
            </w:tcBorders>
          </w:tcPr>
          <w:p w14:paraId="71571217" w14:textId="77777777" w:rsidR="00470C62" w:rsidRPr="00470C62" w:rsidRDefault="00470C62" w:rsidP="00182F61">
            <w:pPr>
              <w:rPr>
                <w:rFonts w:ascii="Times-Roman" w:hAnsi="Times-Roman" w:cs="Times-Roman"/>
                <w:b/>
                <w:bCs/>
              </w:rPr>
            </w:pPr>
            <w:r w:rsidRPr="00470C62">
              <w:rPr>
                <w:rFonts w:ascii="Times-Roman" w:hAnsi="Times-Roman" w:cs="Times-Roman"/>
                <w:b/>
                <w:bCs/>
              </w:rPr>
              <w:t>Self- Score</w:t>
            </w:r>
          </w:p>
        </w:tc>
        <w:tc>
          <w:tcPr>
            <w:tcW w:w="1350" w:type="dxa"/>
            <w:tcBorders>
              <w:top w:val="single" w:sz="4" w:space="0" w:color="000000"/>
              <w:left w:val="single" w:sz="4" w:space="0" w:color="000000"/>
              <w:bottom w:val="single" w:sz="4" w:space="0" w:color="000000"/>
              <w:right w:val="single" w:sz="4" w:space="0" w:color="000000"/>
            </w:tcBorders>
          </w:tcPr>
          <w:p w14:paraId="345DE03C" w14:textId="77777777" w:rsidR="00470C62" w:rsidRPr="00470C62" w:rsidRDefault="00470C62" w:rsidP="00182F61">
            <w:pPr>
              <w:rPr>
                <w:rFonts w:ascii="Times-Roman" w:hAnsi="Times-Roman" w:cs="Times-Roman"/>
                <w:b/>
                <w:bCs/>
              </w:rPr>
            </w:pPr>
            <w:r w:rsidRPr="00470C62">
              <w:rPr>
                <w:rFonts w:ascii="Times-Roman" w:hAnsi="Times-Roman" w:cs="Times-Roman"/>
                <w:b/>
                <w:bCs/>
              </w:rPr>
              <w:t>Instructor Score</w:t>
            </w:r>
          </w:p>
        </w:tc>
      </w:tr>
      <w:tr w:rsidR="00470C62" w:rsidRPr="00A0493F" w14:paraId="250B9BE1" w14:textId="77777777" w:rsidTr="00470C62">
        <w:tc>
          <w:tcPr>
            <w:tcW w:w="1798" w:type="dxa"/>
            <w:tcBorders>
              <w:top w:val="single" w:sz="4" w:space="0" w:color="000000"/>
              <w:left w:val="single" w:sz="4" w:space="0" w:color="000000"/>
              <w:bottom w:val="single" w:sz="4" w:space="0" w:color="000000"/>
              <w:right w:val="single" w:sz="4" w:space="0" w:color="000000"/>
            </w:tcBorders>
            <w:hideMark/>
          </w:tcPr>
          <w:p w14:paraId="3CD0F15A" w14:textId="77777777" w:rsidR="00470C62" w:rsidRPr="00A0493F" w:rsidRDefault="00470C62" w:rsidP="00182F61">
            <w:pPr>
              <w:rPr>
                <w:rFonts w:ascii="Times-Roman" w:hAnsi="Times-Roman" w:cs="Times-Roman"/>
                <w:b/>
                <w:bCs/>
              </w:rPr>
            </w:pPr>
            <w:r w:rsidRPr="00470C62">
              <w:rPr>
                <w:rFonts w:ascii="Times-Roman" w:hAnsi="Times-Roman" w:cs="Times-Roman"/>
                <w:b/>
                <w:bCs/>
              </w:rPr>
              <w:br w:type="page"/>
            </w:r>
            <w:r w:rsidRPr="00470C62">
              <w:rPr>
                <w:rFonts w:ascii="Times-Roman" w:hAnsi="Times-Roman" w:cs="Times-Roman"/>
                <w:b/>
                <w:bCs/>
              </w:rPr>
              <w:br w:type="page"/>
            </w:r>
            <w:r w:rsidRPr="00A0493F">
              <w:rPr>
                <w:rFonts w:ascii="Times-Roman" w:hAnsi="Times-Roman" w:cs="Times-Roman"/>
                <w:b/>
                <w:bCs/>
              </w:rPr>
              <w:t>Word Usage and Format</w:t>
            </w:r>
          </w:p>
          <w:p w14:paraId="36C7DFA4" w14:textId="77777777" w:rsidR="00470C62" w:rsidRPr="00A0493F" w:rsidRDefault="00470C62" w:rsidP="00182F61">
            <w:pPr>
              <w:rPr>
                <w:rFonts w:ascii="Times-Roman" w:hAnsi="Times-Roman" w:cs="Times-Roman"/>
                <w:b/>
                <w:bCs/>
              </w:rPr>
            </w:pPr>
            <w:r w:rsidRPr="00A0493F">
              <w:rPr>
                <w:rFonts w:ascii="Times-Roman" w:hAnsi="Times-Roman" w:cs="Times-Roman"/>
                <w:b/>
                <w:bCs/>
              </w:rPr>
              <w:t>(15)</w:t>
            </w:r>
          </w:p>
        </w:tc>
        <w:tc>
          <w:tcPr>
            <w:tcW w:w="1261" w:type="dxa"/>
            <w:tcBorders>
              <w:top w:val="single" w:sz="4" w:space="0" w:color="000000"/>
              <w:left w:val="single" w:sz="4" w:space="0" w:color="000000"/>
              <w:bottom w:val="single" w:sz="4" w:space="0" w:color="000000"/>
              <w:right w:val="single" w:sz="4" w:space="0" w:color="000000"/>
            </w:tcBorders>
            <w:hideMark/>
          </w:tcPr>
          <w:p w14:paraId="2CDB572B" w14:textId="77777777" w:rsidR="00470C62" w:rsidRPr="00470C62" w:rsidRDefault="00470C62" w:rsidP="00182F61">
            <w:pPr>
              <w:rPr>
                <w:rFonts w:ascii="Times-Roman" w:hAnsi="Times-Roman" w:cs="Times-Roman"/>
              </w:rPr>
            </w:pPr>
            <w:r w:rsidRPr="00A0493F">
              <w:rPr>
                <w:rFonts w:ascii="Times-Roman" w:hAnsi="Times-Roman" w:cs="Times-Roman"/>
              </w:rPr>
              <w:t>Not applicable</w:t>
            </w:r>
          </w:p>
        </w:tc>
        <w:tc>
          <w:tcPr>
            <w:tcW w:w="1707" w:type="dxa"/>
            <w:tcBorders>
              <w:top w:val="single" w:sz="4" w:space="0" w:color="000000"/>
              <w:left w:val="single" w:sz="4" w:space="0" w:color="000000"/>
              <w:bottom w:val="single" w:sz="4" w:space="0" w:color="000000"/>
              <w:right w:val="single" w:sz="4" w:space="0" w:color="000000"/>
            </w:tcBorders>
          </w:tcPr>
          <w:p w14:paraId="75ABD61F" w14:textId="77777777" w:rsidR="00470C62" w:rsidRPr="00470C62" w:rsidRDefault="00470C62" w:rsidP="00182F61">
            <w:pPr>
              <w:rPr>
                <w:rFonts w:ascii="Times-Roman" w:hAnsi="Times-Roman" w:cs="Times-Roman"/>
              </w:rPr>
            </w:pPr>
            <w:r w:rsidRPr="00A0493F">
              <w:rPr>
                <w:rFonts w:ascii="Times-Roman" w:hAnsi="Times-Roman" w:cs="Times-Roman"/>
              </w:rPr>
              <w:t>Many, distracting errors in grammar, spelling, sentence structure, word usage, significant figures, tables, and figures. Unacceptable at the graduate level.   1 – 8</w:t>
            </w:r>
          </w:p>
        </w:tc>
        <w:tc>
          <w:tcPr>
            <w:tcW w:w="2255" w:type="dxa"/>
            <w:tcBorders>
              <w:top w:val="single" w:sz="4" w:space="0" w:color="000000"/>
              <w:left w:val="single" w:sz="4" w:space="0" w:color="000000"/>
              <w:bottom w:val="single" w:sz="4" w:space="0" w:color="000000"/>
              <w:right w:val="single" w:sz="4" w:space="0" w:color="000000"/>
            </w:tcBorders>
            <w:hideMark/>
          </w:tcPr>
          <w:p w14:paraId="5C426ABB" w14:textId="77777777" w:rsidR="00470C62" w:rsidRPr="00470C62" w:rsidRDefault="00470C62" w:rsidP="00182F61">
            <w:pPr>
              <w:rPr>
                <w:rFonts w:ascii="Times-Roman" w:hAnsi="Times-Roman" w:cs="Times-Roman"/>
              </w:rPr>
            </w:pPr>
            <w:r w:rsidRPr="00A0493F">
              <w:rPr>
                <w:rFonts w:ascii="Times-Roman" w:hAnsi="Times-Roman" w:cs="Times-Roman"/>
              </w:rPr>
              <w:t>With some grammatical errors. Figures are too small and/or under-labeled, although they are usually of acceptable quality and focus. Incoherent tables. Inconsistent fonts and headings. Could be improved by being more meticulous.</w:t>
            </w:r>
            <w:r>
              <w:rPr>
                <w:rFonts w:ascii="Times-Roman" w:hAnsi="Times-Roman" w:cs="Times-Roman"/>
              </w:rPr>
              <w:t xml:space="preserve"> </w:t>
            </w:r>
            <w:r w:rsidRPr="00A0493F">
              <w:rPr>
                <w:rFonts w:ascii="Times-Roman" w:hAnsi="Times-Roman" w:cs="Times-Roman"/>
              </w:rPr>
              <w:t>9 – 11</w:t>
            </w:r>
          </w:p>
        </w:tc>
        <w:tc>
          <w:tcPr>
            <w:tcW w:w="1889" w:type="dxa"/>
            <w:tcBorders>
              <w:top w:val="single" w:sz="4" w:space="0" w:color="000000"/>
              <w:left w:val="single" w:sz="4" w:space="0" w:color="000000"/>
              <w:bottom w:val="single" w:sz="4" w:space="0" w:color="000000"/>
              <w:right w:val="single" w:sz="4" w:space="0" w:color="000000"/>
            </w:tcBorders>
            <w:hideMark/>
          </w:tcPr>
          <w:p w14:paraId="7B05715B" w14:textId="77777777" w:rsidR="00470C62" w:rsidRPr="00470C62" w:rsidRDefault="00470C62" w:rsidP="00182F61">
            <w:pPr>
              <w:rPr>
                <w:rFonts w:ascii="Times-Roman" w:hAnsi="Times-Roman" w:cs="Times-Roman"/>
              </w:rPr>
            </w:pPr>
            <w:r w:rsidRPr="00A0493F">
              <w:rPr>
                <w:rFonts w:ascii="Times-Roman" w:hAnsi="Times-Roman" w:cs="Times-Roman"/>
              </w:rPr>
              <w:t xml:space="preserve">Almost no errors in punctuation, capitalization, spelling, sentence structure, word usage, significant figures, and presentation of figures and tables. No broken </w:t>
            </w:r>
            <w:r>
              <w:rPr>
                <w:rFonts w:ascii="Times-Roman" w:hAnsi="Times-Roman" w:cs="Times-Roman"/>
              </w:rPr>
              <w:t>h</w:t>
            </w:r>
            <w:r w:rsidRPr="00A0493F">
              <w:rPr>
                <w:rFonts w:ascii="Times-Roman" w:hAnsi="Times-Roman" w:cs="Times-Roman"/>
              </w:rPr>
              <w:t>yperlinks.12–13</w:t>
            </w:r>
          </w:p>
        </w:tc>
        <w:tc>
          <w:tcPr>
            <w:tcW w:w="2789" w:type="dxa"/>
            <w:tcBorders>
              <w:top w:val="single" w:sz="4" w:space="0" w:color="000000"/>
              <w:left w:val="single" w:sz="4" w:space="0" w:color="000000"/>
              <w:bottom w:val="single" w:sz="4" w:space="0" w:color="000000"/>
              <w:right w:val="single" w:sz="4" w:space="0" w:color="000000"/>
            </w:tcBorders>
            <w:hideMark/>
          </w:tcPr>
          <w:p w14:paraId="1ADA9FB4" w14:textId="77777777" w:rsidR="00470C62" w:rsidRPr="00470C62" w:rsidRDefault="00470C62" w:rsidP="00182F61">
            <w:pPr>
              <w:rPr>
                <w:rFonts w:ascii="Times-Roman" w:hAnsi="Times-Roman" w:cs="Times-Roman"/>
              </w:rPr>
            </w:pPr>
            <w:r w:rsidRPr="00A0493F">
              <w:rPr>
                <w:rFonts w:ascii="Times-Roman" w:hAnsi="Times-Roman" w:cs="Times-Roman"/>
              </w:rPr>
              <w:t>Punctuation, capitalization, spelling, sentence structure, word usage, and significant figures all correct. Clear, consistent fonts and headings. Good wiki processing skills. Figures and tables presented in correct format. No broken or empty hyperlinks.    14 - 15</w:t>
            </w:r>
          </w:p>
        </w:tc>
        <w:tc>
          <w:tcPr>
            <w:tcW w:w="901" w:type="dxa"/>
            <w:tcBorders>
              <w:top w:val="single" w:sz="4" w:space="0" w:color="000000"/>
              <w:left w:val="single" w:sz="4" w:space="0" w:color="000000"/>
              <w:bottom w:val="single" w:sz="4" w:space="0" w:color="000000"/>
              <w:right w:val="single" w:sz="4" w:space="0" w:color="000000"/>
            </w:tcBorders>
          </w:tcPr>
          <w:p w14:paraId="502D88BE" w14:textId="06383D12" w:rsidR="00470C62" w:rsidRPr="00A0493F" w:rsidRDefault="00470C62" w:rsidP="00182F61">
            <w:pPr>
              <w:rPr>
                <w:rFonts w:ascii="Times-Roman" w:hAnsi="Times-Roman" w:cs="Times-Roman"/>
                <w:bCs/>
              </w:rPr>
            </w:pPr>
            <w:r>
              <w:rPr>
                <w:rFonts w:ascii="Times-Roman" w:hAnsi="Times-Roman" w:cs="Times-Roman"/>
                <w:bCs/>
              </w:rPr>
              <w:t>15</w:t>
            </w:r>
          </w:p>
        </w:tc>
        <w:tc>
          <w:tcPr>
            <w:tcW w:w="1350" w:type="dxa"/>
            <w:tcBorders>
              <w:top w:val="single" w:sz="4" w:space="0" w:color="000000"/>
              <w:left w:val="single" w:sz="4" w:space="0" w:color="000000"/>
              <w:bottom w:val="single" w:sz="4" w:space="0" w:color="000000"/>
              <w:right w:val="single" w:sz="4" w:space="0" w:color="000000"/>
            </w:tcBorders>
          </w:tcPr>
          <w:p w14:paraId="7DE3BE61" w14:textId="525ABF2C" w:rsidR="00470C62" w:rsidRPr="00A0493F" w:rsidRDefault="00470C62" w:rsidP="00182F61">
            <w:pPr>
              <w:rPr>
                <w:rFonts w:ascii="Times-Roman" w:hAnsi="Times-Roman" w:cs="Times-Roman"/>
                <w:bCs/>
              </w:rPr>
            </w:pPr>
          </w:p>
        </w:tc>
      </w:tr>
      <w:tr w:rsidR="00470C62" w:rsidRPr="00A0493F" w14:paraId="16A99DA2" w14:textId="77777777" w:rsidTr="00470C62">
        <w:tc>
          <w:tcPr>
            <w:tcW w:w="1798" w:type="dxa"/>
            <w:tcBorders>
              <w:top w:val="single" w:sz="4" w:space="0" w:color="000000"/>
              <w:left w:val="single" w:sz="4" w:space="0" w:color="000000"/>
              <w:bottom w:val="single" w:sz="4" w:space="0" w:color="000000"/>
              <w:right w:val="single" w:sz="4" w:space="0" w:color="000000"/>
            </w:tcBorders>
            <w:hideMark/>
          </w:tcPr>
          <w:p w14:paraId="4967DE54" w14:textId="77777777" w:rsidR="00470C62" w:rsidRPr="00A0493F" w:rsidRDefault="00470C62" w:rsidP="00182F61">
            <w:pPr>
              <w:rPr>
                <w:rFonts w:ascii="Times-Roman" w:hAnsi="Times-Roman" w:cs="Times-Roman"/>
                <w:b/>
                <w:bCs/>
              </w:rPr>
            </w:pPr>
            <w:r w:rsidRPr="00A0493F">
              <w:rPr>
                <w:rFonts w:ascii="Times-Roman" w:hAnsi="Times-Roman" w:cs="Times-Roman"/>
                <w:b/>
                <w:bCs/>
              </w:rPr>
              <w:t>Conclusions</w:t>
            </w:r>
          </w:p>
          <w:p w14:paraId="30C92352" w14:textId="77777777" w:rsidR="00470C62" w:rsidRPr="00A0493F" w:rsidRDefault="00470C62" w:rsidP="00182F61">
            <w:pPr>
              <w:rPr>
                <w:rFonts w:ascii="Times-Roman" w:hAnsi="Times-Roman" w:cs="Times-Roman"/>
                <w:b/>
                <w:bCs/>
              </w:rPr>
            </w:pPr>
            <w:r w:rsidRPr="00A0493F">
              <w:rPr>
                <w:rFonts w:ascii="Times-Roman" w:hAnsi="Times-Roman" w:cs="Times-Roman"/>
                <w:b/>
                <w:bCs/>
              </w:rPr>
              <w:t>(10)</w:t>
            </w:r>
          </w:p>
        </w:tc>
        <w:tc>
          <w:tcPr>
            <w:tcW w:w="1261" w:type="dxa"/>
            <w:tcBorders>
              <w:top w:val="single" w:sz="4" w:space="0" w:color="000000"/>
              <w:left w:val="single" w:sz="4" w:space="0" w:color="000000"/>
              <w:bottom w:val="single" w:sz="4" w:space="0" w:color="000000"/>
              <w:right w:val="single" w:sz="4" w:space="0" w:color="000000"/>
            </w:tcBorders>
            <w:hideMark/>
          </w:tcPr>
          <w:p w14:paraId="2F5CBC5C" w14:textId="77777777" w:rsidR="00470C62" w:rsidRPr="00A0493F" w:rsidRDefault="00470C62" w:rsidP="00182F61">
            <w:pPr>
              <w:rPr>
                <w:rFonts w:ascii="Times-Roman" w:hAnsi="Times-Roman" w:cs="Times-Roman"/>
              </w:rPr>
            </w:pPr>
            <w:r w:rsidRPr="00A0493F">
              <w:rPr>
                <w:rFonts w:ascii="Times-Roman" w:hAnsi="Times-Roman" w:cs="Times-Roman"/>
              </w:rPr>
              <w:t>Absent</w:t>
            </w:r>
          </w:p>
          <w:p w14:paraId="13B2D869" w14:textId="77777777" w:rsidR="00470C62" w:rsidRPr="00A0493F" w:rsidRDefault="00470C62" w:rsidP="00182F61">
            <w:pPr>
              <w:rPr>
                <w:rFonts w:ascii="Times-Roman" w:hAnsi="Times-Roman" w:cs="Times-Roman"/>
              </w:rPr>
            </w:pPr>
          </w:p>
          <w:p w14:paraId="4F24F675" w14:textId="77777777" w:rsidR="00470C62" w:rsidRPr="00A0493F" w:rsidRDefault="00470C62" w:rsidP="00182F61">
            <w:pPr>
              <w:rPr>
                <w:rFonts w:ascii="Times-Roman" w:hAnsi="Times-Roman" w:cs="Times-Roman"/>
              </w:rPr>
            </w:pPr>
            <w:r w:rsidRPr="00A0493F">
              <w:rPr>
                <w:rFonts w:ascii="Times-Roman" w:hAnsi="Times-Roman" w:cs="Times-Roman"/>
              </w:rPr>
              <w:t>0</w:t>
            </w:r>
          </w:p>
        </w:tc>
        <w:tc>
          <w:tcPr>
            <w:tcW w:w="1707" w:type="dxa"/>
            <w:tcBorders>
              <w:top w:val="single" w:sz="4" w:space="0" w:color="000000"/>
              <w:left w:val="single" w:sz="4" w:space="0" w:color="000000"/>
              <w:bottom w:val="single" w:sz="4" w:space="0" w:color="000000"/>
              <w:right w:val="single" w:sz="4" w:space="0" w:color="000000"/>
            </w:tcBorders>
          </w:tcPr>
          <w:p w14:paraId="580FB6D3" w14:textId="77777777" w:rsidR="00470C62" w:rsidRPr="00A0493F" w:rsidRDefault="00470C62" w:rsidP="00182F61">
            <w:pPr>
              <w:rPr>
                <w:rFonts w:ascii="Times-Roman" w:hAnsi="Times-Roman" w:cs="Times-Roman"/>
              </w:rPr>
            </w:pPr>
            <w:r w:rsidRPr="00A0493F">
              <w:rPr>
                <w:rFonts w:ascii="Times-Roman" w:hAnsi="Times-Roman" w:cs="Times-Roman"/>
              </w:rPr>
              <w:t xml:space="preserve">Incomplete and/or not focused.  4 - 6 </w:t>
            </w:r>
          </w:p>
        </w:tc>
        <w:tc>
          <w:tcPr>
            <w:tcW w:w="2255" w:type="dxa"/>
            <w:tcBorders>
              <w:top w:val="single" w:sz="4" w:space="0" w:color="000000"/>
              <w:left w:val="single" w:sz="4" w:space="0" w:color="000000"/>
              <w:bottom w:val="single" w:sz="4" w:space="0" w:color="000000"/>
              <w:right w:val="single" w:sz="4" w:space="0" w:color="000000"/>
            </w:tcBorders>
            <w:hideMark/>
          </w:tcPr>
          <w:p w14:paraId="6DE5B210" w14:textId="77777777" w:rsidR="00470C62" w:rsidRPr="00A0493F" w:rsidRDefault="00470C62" w:rsidP="00182F61">
            <w:pPr>
              <w:rPr>
                <w:rFonts w:ascii="Times-Roman" w:hAnsi="Times-Roman" w:cs="Times-Roman"/>
              </w:rPr>
            </w:pPr>
            <w:r w:rsidRPr="00A0493F">
              <w:rPr>
                <w:rFonts w:ascii="Times-Roman" w:hAnsi="Times-Roman" w:cs="Times-Roman"/>
              </w:rPr>
              <w:t>The conclusion does not adequately restate the main findings. 7</w:t>
            </w:r>
          </w:p>
        </w:tc>
        <w:tc>
          <w:tcPr>
            <w:tcW w:w="1889" w:type="dxa"/>
            <w:tcBorders>
              <w:top w:val="single" w:sz="4" w:space="0" w:color="000000"/>
              <w:left w:val="single" w:sz="4" w:space="0" w:color="000000"/>
              <w:bottom w:val="single" w:sz="4" w:space="0" w:color="000000"/>
              <w:right w:val="single" w:sz="4" w:space="0" w:color="000000"/>
            </w:tcBorders>
            <w:hideMark/>
          </w:tcPr>
          <w:p w14:paraId="1FED01DB" w14:textId="77777777" w:rsidR="00470C62" w:rsidRPr="00A0493F" w:rsidRDefault="00470C62" w:rsidP="00182F61">
            <w:pPr>
              <w:rPr>
                <w:rFonts w:ascii="Times-Roman" w:hAnsi="Times-Roman" w:cs="Times-Roman"/>
              </w:rPr>
            </w:pPr>
            <w:r w:rsidRPr="00A0493F">
              <w:rPr>
                <w:rFonts w:ascii="Times-Roman" w:hAnsi="Times-Roman" w:cs="Times-Roman"/>
              </w:rPr>
              <w:t>The conclusion restates the main findings. 8</w:t>
            </w:r>
          </w:p>
        </w:tc>
        <w:tc>
          <w:tcPr>
            <w:tcW w:w="2789" w:type="dxa"/>
            <w:tcBorders>
              <w:top w:val="single" w:sz="4" w:space="0" w:color="000000"/>
              <w:left w:val="single" w:sz="4" w:space="0" w:color="000000"/>
              <w:bottom w:val="single" w:sz="4" w:space="0" w:color="000000"/>
              <w:right w:val="single" w:sz="4" w:space="0" w:color="000000"/>
            </w:tcBorders>
            <w:hideMark/>
          </w:tcPr>
          <w:p w14:paraId="626CF3B7" w14:textId="77777777" w:rsidR="00470C62" w:rsidRPr="00470C62" w:rsidRDefault="00470C62" w:rsidP="00182F61">
            <w:pPr>
              <w:rPr>
                <w:rFonts w:ascii="Times-Roman" w:hAnsi="Times-Roman" w:cs="Times-Roman"/>
              </w:rPr>
            </w:pPr>
            <w:r w:rsidRPr="00A0493F">
              <w:rPr>
                <w:rFonts w:ascii="Times-Roman" w:hAnsi="Times-Roman" w:cs="Times-Roman"/>
              </w:rPr>
              <w:t xml:space="preserve">Effectively restates the main findings and recommendations to solve the problem.   9 - 10 </w:t>
            </w:r>
          </w:p>
        </w:tc>
        <w:tc>
          <w:tcPr>
            <w:tcW w:w="901" w:type="dxa"/>
            <w:tcBorders>
              <w:top w:val="single" w:sz="4" w:space="0" w:color="000000"/>
              <w:left w:val="single" w:sz="4" w:space="0" w:color="000000"/>
              <w:bottom w:val="single" w:sz="4" w:space="0" w:color="000000"/>
              <w:right w:val="single" w:sz="4" w:space="0" w:color="000000"/>
            </w:tcBorders>
          </w:tcPr>
          <w:p w14:paraId="08CEA66D" w14:textId="20E975EC" w:rsidR="00470C62" w:rsidRPr="00A0493F" w:rsidRDefault="00470C62" w:rsidP="00182F61">
            <w:pPr>
              <w:rPr>
                <w:rFonts w:ascii="Times-Roman" w:hAnsi="Times-Roman" w:cs="Times-Roman"/>
                <w:bCs/>
              </w:rPr>
            </w:pPr>
            <w:r>
              <w:rPr>
                <w:rFonts w:ascii="Times-Roman" w:hAnsi="Times-Roman" w:cs="Times-Roman"/>
                <w:bCs/>
              </w:rPr>
              <w:t>10</w:t>
            </w:r>
          </w:p>
        </w:tc>
        <w:tc>
          <w:tcPr>
            <w:tcW w:w="1350" w:type="dxa"/>
            <w:tcBorders>
              <w:top w:val="single" w:sz="4" w:space="0" w:color="000000"/>
              <w:left w:val="single" w:sz="4" w:space="0" w:color="000000"/>
              <w:bottom w:val="single" w:sz="4" w:space="0" w:color="000000"/>
              <w:right w:val="single" w:sz="4" w:space="0" w:color="000000"/>
            </w:tcBorders>
          </w:tcPr>
          <w:p w14:paraId="7AD34922" w14:textId="7E64EB26" w:rsidR="00470C62" w:rsidRPr="00A0493F" w:rsidRDefault="00470C62" w:rsidP="00182F61">
            <w:pPr>
              <w:rPr>
                <w:rFonts w:ascii="Times-Roman" w:hAnsi="Times-Roman" w:cs="Times-Roman"/>
                <w:bCs/>
              </w:rPr>
            </w:pPr>
          </w:p>
        </w:tc>
      </w:tr>
      <w:tr w:rsidR="00470C62" w:rsidRPr="00A0493F" w14:paraId="4A8BA67C" w14:textId="77777777" w:rsidTr="00470C62">
        <w:tc>
          <w:tcPr>
            <w:tcW w:w="1798" w:type="dxa"/>
            <w:tcBorders>
              <w:top w:val="single" w:sz="4" w:space="0" w:color="000000"/>
              <w:left w:val="single" w:sz="4" w:space="0" w:color="000000"/>
              <w:bottom w:val="single" w:sz="4" w:space="0" w:color="000000"/>
              <w:right w:val="single" w:sz="4" w:space="0" w:color="000000"/>
            </w:tcBorders>
            <w:hideMark/>
          </w:tcPr>
          <w:p w14:paraId="04110222" w14:textId="77777777" w:rsidR="00470C62" w:rsidRPr="00A0493F" w:rsidRDefault="00470C62" w:rsidP="00182F61">
            <w:pPr>
              <w:rPr>
                <w:rFonts w:ascii="Times-Roman" w:hAnsi="Times-Roman" w:cs="Times-Roman"/>
                <w:b/>
                <w:bCs/>
              </w:rPr>
            </w:pPr>
            <w:r w:rsidRPr="00A0493F">
              <w:rPr>
                <w:rFonts w:ascii="Times-Roman" w:hAnsi="Times-Roman" w:cs="Times-Roman"/>
                <w:b/>
                <w:bCs/>
              </w:rPr>
              <w:t>Hyperlinks and References</w:t>
            </w:r>
          </w:p>
          <w:p w14:paraId="1B8B8142" w14:textId="77777777" w:rsidR="00470C62" w:rsidRPr="00A0493F" w:rsidRDefault="00470C62" w:rsidP="00182F61">
            <w:pPr>
              <w:rPr>
                <w:rFonts w:ascii="Times-Roman" w:hAnsi="Times-Roman" w:cs="Times-Roman"/>
                <w:b/>
                <w:bCs/>
              </w:rPr>
            </w:pPr>
            <w:r w:rsidRPr="00A0493F">
              <w:rPr>
                <w:rFonts w:ascii="Times-Roman" w:hAnsi="Times-Roman" w:cs="Times-Roman"/>
                <w:b/>
                <w:bCs/>
              </w:rPr>
              <w:t>(5)</w:t>
            </w:r>
          </w:p>
        </w:tc>
        <w:tc>
          <w:tcPr>
            <w:tcW w:w="1261" w:type="dxa"/>
            <w:tcBorders>
              <w:top w:val="single" w:sz="4" w:space="0" w:color="000000"/>
              <w:left w:val="single" w:sz="4" w:space="0" w:color="000000"/>
              <w:bottom w:val="single" w:sz="4" w:space="0" w:color="000000"/>
              <w:right w:val="single" w:sz="4" w:space="0" w:color="000000"/>
            </w:tcBorders>
            <w:hideMark/>
          </w:tcPr>
          <w:p w14:paraId="51EA8F93" w14:textId="77777777" w:rsidR="00470C62" w:rsidRPr="00A0493F" w:rsidRDefault="00470C62" w:rsidP="00182F61">
            <w:pPr>
              <w:rPr>
                <w:rFonts w:ascii="Times-Roman" w:hAnsi="Times-Roman" w:cs="Times-Roman"/>
              </w:rPr>
            </w:pPr>
            <w:r w:rsidRPr="00A0493F">
              <w:rPr>
                <w:rFonts w:ascii="Times-Roman" w:hAnsi="Times-Roman" w:cs="Times-Roman"/>
              </w:rPr>
              <w:t>Absent</w:t>
            </w:r>
          </w:p>
          <w:p w14:paraId="2E92E8FF" w14:textId="77777777" w:rsidR="00470C62" w:rsidRPr="00A0493F" w:rsidRDefault="00470C62" w:rsidP="00182F61">
            <w:pPr>
              <w:rPr>
                <w:rFonts w:ascii="Times-Roman" w:hAnsi="Times-Roman" w:cs="Times-Roman"/>
              </w:rPr>
            </w:pPr>
          </w:p>
          <w:p w14:paraId="55015C5F" w14:textId="77777777" w:rsidR="00470C62" w:rsidRPr="00A0493F" w:rsidRDefault="00470C62" w:rsidP="00182F61">
            <w:pPr>
              <w:rPr>
                <w:rFonts w:ascii="Times-Roman" w:hAnsi="Times-Roman" w:cs="Times-Roman"/>
              </w:rPr>
            </w:pPr>
            <w:r w:rsidRPr="00A0493F">
              <w:rPr>
                <w:rFonts w:ascii="Times-Roman" w:hAnsi="Times-Roman" w:cs="Times-Roman"/>
              </w:rPr>
              <w:t>0</w:t>
            </w:r>
          </w:p>
        </w:tc>
        <w:tc>
          <w:tcPr>
            <w:tcW w:w="1707" w:type="dxa"/>
            <w:tcBorders>
              <w:top w:val="single" w:sz="4" w:space="0" w:color="000000"/>
              <w:left w:val="single" w:sz="4" w:space="0" w:color="000000"/>
              <w:bottom w:val="single" w:sz="4" w:space="0" w:color="000000"/>
              <w:right w:val="single" w:sz="4" w:space="0" w:color="000000"/>
            </w:tcBorders>
          </w:tcPr>
          <w:p w14:paraId="30418B45" w14:textId="77777777" w:rsidR="00470C62" w:rsidRPr="00A0493F" w:rsidRDefault="00470C62" w:rsidP="00182F61">
            <w:pPr>
              <w:rPr>
                <w:rFonts w:ascii="Times-Roman" w:hAnsi="Times-Roman" w:cs="Times-Roman"/>
              </w:rPr>
            </w:pPr>
            <w:r w:rsidRPr="00A0493F">
              <w:rPr>
                <w:rFonts w:ascii="Times-Roman" w:hAnsi="Times-Roman" w:cs="Times-Roman"/>
              </w:rPr>
              <w:t xml:space="preserve">With many errors or only 1 hyperlink provided. </w:t>
            </w:r>
          </w:p>
          <w:p w14:paraId="5D8898FA" w14:textId="77777777" w:rsidR="00470C62" w:rsidRPr="00A0493F" w:rsidRDefault="00470C62" w:rsidP="00182F61">
            <w:pPr>
              <w:rPr>
                <w:rFonts w:ascii="Times-Roman" w:hAnsi="Times-Roman" w:cs="Times-Roman"/>
              </w:rPr>
            </w:pPr>
            <w:r w:rsidRPr="00A0493F">
              <w:rPr>
                <w:rFonts w:ascii="Times-Roman" w:hAnsi="Times-Roman" w:cs="Times-Roman"/>
              </w:rPr>
              <w:t>1 – 2</w:t>
            </w:r>
          </w:p>
        </w:tc>
        <w:tc>
          <w:tcPr>
            <w:tcW w:w="2255" w:type="dxa"/>
            <w:tcBorders>
              <w:top w:val="single" w:sz="4" w:space="0" w:color="000000"/>
              <w:left w:val="single" w:sz="4" w:space="0" w:color="000000"/>
              <w:bottom w:val="single" w:sz="4" w:space="0" w:color="000000"/>
              <w:right w:val="single" w:sz="4" w:space="0" w:color="000000"/>
            </w:tcBorders>
            <w:hideMark/>
          </w:tcPr>
          <w:p w14:paraId="5C619087" w14:textId="77777777" w:rsidR="00470C62" w:rsidRPr="00A0493F" w:rsidRDefault="00470C62" w:rsidP="00182F61">
            <w:pPr>
              <w:rPr>
                <w:rFonts w:ascii="Times-Roman" w:hAnsi="Times-Roman" w:cs="Times-Roman"/>
              </w:rPr>
            </w:pPr>
            <w:r w:rsidRPr="00A0493F">
              <w:rPr>
                <w:rFonts w:ascii="Times-Roman" w:hAnsi="Times-Roman" w:cs="Times-Roman"/>
              </w:rPr>
              <w:t>With some errors and only 2 hyperlinks provided.</w:t>
            </w:r>
          </w:p>
          <w:p w14:paraId="25F25F7D" w14:textId="77777777" w:rsidR="00470C62" w:rsidRPr="00A0493F" w:rsidRDefault="00470C62" w:rsidP="00182F61">
            <w:pPr>
              <w:rPr>
                <w:rFonts w:ascii="Times-Roman" w:hAnsi="Times-Roman" w:cs="Times-Roman"/>
              </w:rPr>
            </w:pPr>
          </w:p>
          <w:p w14:paraId="5E460D15" w14:textId="77777777" w:rsidR="00470C62" w:rsidRPr="00A0493F" w:rsidRDefault="00470C62" w:rsidP="00182F61">
            <w:pPr>
              <w:rPr>
                <w:rFonts w:ascii="Times-Roman" w:hAnsi="Times-Roman" w:cs="Times-Roman"/>
              </w:rPr>
            </w:pPr>
            <w:r w:rsidRPr="00A0493F">
              <w:rPr>
                <w:rFonts w:ascii="Times-Roman" w:hAnsi="Times-Roman" w:cs="Times-Roman"/>
              </w:rPr>
              <w:t>3</w:t>
            </w:r>
          </w:p>
        </w:tc>
        <w:tc>
          <w:tcPr>
            <w:tcW w:w="1889" w:type="dxa"/>
            <w:tcBorders>
              <w:top w:val="single" w:sz="4" w:space="0" w:color="000000"/>
              <w:left w:val="single" w:sz="4" w:space="0" w:color="000000"/>
              <w:bottom w:val="single" w:sz="4" w:space="0" w:color="000000"/>
              <w:right w:val="single" w:sz="4" w:space="0" w:color="000000"/>
            </w:tcBorders>
            <w:hideMark/>
          </w:tcPr>
          <w:p w14:paraId="4070D431" w14:textId="77777777" w:rsidR="00470C62" w:rsidRPr="00A0493F" w:rsidRDefault="00470C62" w:rsidP="00182F61">
            <w:pPr>
              <w:rPr>
                <w:rFonts w:ascii="Times-Roman" w:hAnsi="Times-Roman" w:cs="Times-Roman"/>
              </w:rPr>
            </w:pPr>
            <w:r w:rsidRPr="00A0493F">
              <w:rPr>
                <w:rFonts w:ascii="Times-Roman" w:hAnsi="Times-Roman" w:cs="Times-Roman"/>
              </w:rPr>
              <w:t>With few errors, at least 3 hyperlinks to content outside the USU domain</w:t>
            </w:r>
          </w:p>
          <w:p w14:paraId="4389356A" w14:textId="77777777" w:rsidR="00470C62" w:rsidRPr="00A0493F" w:rsidRDefault="00470C62" w:rsidP="00182F61">
            <w:pPr>
              <w:rPr>
                <w:rFonts w:ascii="Times-Roman" w:hAnsi="Times-Roman" w:cs="Times-Roman"/>
              </w:rPr>
            </w:pPr>
            <w:r w:rsidRPr="00A0493F">
              <w:rPr>
                <w:rFonts w:ascii="Times-Roman" w:hAnsi="Times-Roman" w:cs="Times-Roman"/>
              </w:rPr>
              <w:t>4</w:t>
            </w:r>
          </w:p>
        </w:tc>
        <w:tc>
          <w:tcPr>
            <w:tcW w:w="2789" w:type="dxa"/>
            <w:tcBorders>
              <w:top w:val="single" w:sz="4" w:space="0" w:color="000000"/>
              <w:left w:val="single" w:sz="4" w:space="0" w:color="000000"/>
              <w:bottom w:val="single" w:sz="4" w:space="0" w:color="000000"/>
              <w:right w:val="single" w:sz="4" w:space="0" w:color="000000"/>
            </w:tcBorders>
            <w:hideMark/>
          </w:tcPr>
          <w:p w14:paraId="01D306A4" w14:textId="77777777" w:rsidR="00470C62" w:rsidRPr="00470C62" w:rsidRDefault="00470C62" w:rsidP="00182F61">
            <w:pPr>
              <w:rPr>
                <w:rFonts w:ascii="Times-Roman" w:hAnsi="Times-Roman" w:cs="Times-Roman"/>
              </w:rPr>
            </w:pPr>
            <w:r w:rsidRPr="00A0493F">
              <w:rPr>
                <w:rFonts w:ascii="Times-Roman" w:hAnsi="Times-Roman" w:cs="Times-Roman"/>
              </w:rPr>
              <w:t>All citations and references listed in ASCE format with no errors. Include at least 4 hyperlinks to content or work outside the USU domain.  5</w:t>
            </w:r>
          </w:p>
        </w:tc>
        <w:tc>
          <w:tcPr>
            <w:tcW w:w="901" w:type="dxa"/>
            <w:tcBorders>
              <w:top w:val="single" w:sz="4" w:space="0" w:color="000000"/>
              <w:left w:val="single" w:sz="4" w:space="0" w:color="000000"/>
              <w:bottom w:val="single" w:sz="4" w:space="0" w:color="000000"/>
              <w:right w:val="single" w:sz="4" w:space="0" w:color="000000"/>
            </w:tcBorders>
          </w:tcPr>
          <w:p w14:paraId="17B280F8" w14:textId="375DAF22" w:rsidR="00470C62" w:rsidRPr="00A0493F" w:rsidRDefault="00470C62" w:rsidP="00182F61">
            <w:pPr>
              <w:rPr>
                <w:rFonts w:ascii="Times-Roman" w:hAnsi="Times-Roman" w:cs="Times-Roman"/>
                <w:bCs/>
              </w:rPr>
            </w:pPr>
            <w:r>
              <w:rPr>
                <w:rFonts w:ascii="Times-Roman" w:hAnsi="Times-Roman" w:cs="Times-Roman"/>
                <w:bCs/>
              </w:rPr>
              <w:t>5</w:t>
            </w:r>
          </w:p>
        </w:tc>
        <w:tc>
          <w:tcPr>
            <w:tcW w:w="1350" w:type="dxa"/>
            <w:tcBorders>
              <w:top w:val="single" w:sz="4" w:space="0" w:color="000000"/>
              <w:left w:val="single" w:sz="4" w:space="0" w:color="000000"/>
              <w:bottom w:val="single" w:sz="4" w:space="0" w:color="000000"/>
              <w:right w:val="single" w:sz="4" w:space="0" w:color="000000"/>
            </w:tcBorders>
          </w:tcPr>
          <w:p w14:paraId="360A7733" w14:textId="009E0DCA" w:rsidR="00470C62" w:rsidRPr="00A0493F" w:rsidRDefault="00470C62" w:rsidP="00182F61">
            <w:pPr>
              <w:rPr>
                <w:rFonts w:ascii="Times-Roman" w:hAnsi="Times-Roman" w:cs="Times-Roman"/>
                <w:bCs/>
              </w:rPr>
            </w:pPr>
          </w:p>
        </w:tc>
      </w:tr>
      <w:tr w:rsidR="00470C62" w:rsidRPr="00A0493F" w14:paraId="1411BC9C" w14:textId="77777777" w:rsidTr="00470C62">
        <w:tc>
          <w:tcPr>
            <w:tcW w:w="1798" w:type="dxa"/>
            <w:tcBorders>
              <w:top w:val="single" w:sz="4" w:space="0" w:color="000000"/>
              <w:left w:val="single" w:sz="4" w:space="0" w:color="000000"/>
              <w:bottom w:val="single" w:sz="4" w:space="0" w:color="000000"/>
              <w:right w:val="single" w:sz="4" w:space="0" w:color="auto"/>
            </w:tcBorders>
            <w:hideMark/>
          </w:tcPr>
          <w:p w14:paraId="6A7EBD68" w14:textId="77777777" w:rsidR="00470C62" w:rsidRPr="00A0493F" w:rsidRDefault="00470C62" w:rsidP="00182F61">
            <w:pPr>
              <w:rPr>
                <w:rFonts w:ascii="Times-Roman" w:hAnsi="Times-Roman" w:cs="Times-Roman"/>
                <w:bCs/>
              </w:rPr>
            </w:pPr>
            <w:r w:rsidRPr="00A0493F">
              <w:rPr>
                <w:rFonts w:ascii="Times-Roman" w:hAnsi="Times-Roman" w:cs="Times-Roman"/>
                <w:b/>
              </w:rPr>
              <w:t>TOTAL</w:t>
            </w:r>
            <w:r w:rsidRPr="00A0493F">
              <w:rPr>
                <w:rFonts w:ascii="Times-Roman" w:hAnsi="Times-Roman" w:cs="Times-Roman"/>
                <w:bCs/>
              </w:rPr>
              <w:t xml:space="preserve"> (100)</w:t>
            </w:r>
          </w:p>
        </w:tc>
        <w:tc>
          <w:tcPr>
            <w:tcW w:w="9901" w:type="dxa"/>
            <w:gridSpan w:val="5"/>
            <w:tcBorders>
              <w:top w:val="single" w:sz="4" w:space="0" w:color="000000"/>
              <w:left w:val="single" w:sz="4" w:space="0" w:color="000000"/>
              <w:bottom w:val="single" w:sz="4" w:space="0" w:color="000000"/>
              <w:right w:val="single" w:sz="4" w:space="0" w:color="auto"/>
            </w:tcBorders>
          </w:tcPr>
          <w:p w14:paraId="1B35413C" w14:textId="77777777" w:rsidR="00470C62" w:rsidRPr="00A0493F" w:rsidRDefault="00470C62" w:rsidP="00182F61">
            <w:pPr>
              <w:rPr>
                <w:rFonts w:ascii="Times-Roman" w:hAnsi="Times-Roman" w:cs="Times-Roman"/>
              </w:rPr>
            </w:pPr>
          </w:p>
        </w:tc>
        <w:tc>
          <w:tcPr>
            <w:tcW w:w="901" w:type="dxa"/>
            <w:tcBorders>
              <w:top w:val="single" w:sz="4" w:space="0" w:color="000000"/>
              <w:left w:val="single" w:sz="4" w:space="0" w:color="000000"/>
              <w:bottom w:val="single" w:sz="4" w:space="0" w:color="000000"/>
              <w:right w:val="single" w:sz="4" w:space="0" w:color="000000"/>
            </w:tcBorders>
          </w:tcPr>
          <w:p w14:paraId="65145756" w14:textId="77777777" w:rsidR="00470C62" w:rsidRPr="00A0493F" w:rsidRDefault="00470C62" w:rsidP="00182F61">
            <w:pPr>
              <w:rPr>
                <w:rFonts w:ascii="Times-Roman" w:hAnsi="Times-Roman" w:cs="Times-Roman"/>
                <w:bCs/>
              </w:rPr>
            </w:pPr>
          </w:p>
        </w:tc>
        <w:tc>
          <w:tcPr>
            <w:tcW w:w="1350" w:type="dxa"/>
            <w:tcBorders>
              <w:top w:val="single" w:sz="4" w:space="0" w:color="000000"/>
              <w:left w:val="single" w:sz="4" w:space="0" w:color="000000"/>
              <w:bottom w:val="single" w:sz="4" w:space="0" w:color="000000"/>
              <w:right w:val="single" w:sz="4" w:space="0" w:color="000000"/>
            </w:tcBorders>
          </w:tcPr>
          <w:p w14:paraId="58677574" w14:textId="39289826" w:rsidR="00470C62" w:rsidRPr="00A0493F" w:rsidRDefault="00470C62" w:rsidP="00182F61">
            <w:pPr>
              <w:rPr>
                <w:rFonts w:ascii="Times-Roman" w:hAnsi="Times-Roman" w:cs="Times-Roman"/>
                <w:bCs/>
              </w:rPr>
            </w:pPr>
          </w:p>
        </w:tc>
      </w:tr>
    </w:tbl>
    <w:p w14:paraId="21F0711A" w14:textId="77777777" w:rsidR="00583461" w:rsidRDefault="00583461" w:rsidP="00583461"/>
    <w:sectPr w:rsidR="00583461" w:rsidSect="00897081">
      <w:headerReference w:type="default" r:id="rId1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238CC" w14:textId="77777777" w:rsidR="00161C84" w:rsidRDefault="00161C84" w:rsidP="004729A5">
      <w:r>
        <w:separator/>
      </w:r>
    </w:p>
  </w:endnote>
  <w:endnote w:type="continuationSeparator" w:id="0">
    <w:p w14:paraId="6C3F3A35" w14:textId="77777777" w:rsidR="00161C84" w:rsidRDefault="00161C84" w:rsidP="00472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Roman">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D58BF" w14:textId="77777777" w:rsidR="00161C84" w:rsidRDefault="00161C84" w:rsidP="004729A5">
      <w:r>
        <w:separator/>
      </w:r>
    </w:p>
  </w:footnote>
  <w:footnote w:type="continuationSeparator" w:id="0">
    <w:p w14:paraId="1B8CFFA7" w14:textId="77777777" w:rsidR="00161C84" w:rsidRDefault="00161C84" w:rsidP="004729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A7BEA" w14:textId="69000169" w:rsidR="004729A5" w:rsidRDefault="004729A5">
    <w:pPr>
      <w:pStyle w:val="Header"/>
    </w:pPr>
    <w:r>
      <w:t>Spencer Young</w:t>
    </w:r>
  </w:p>
  <w:p w14:paraId="679AEF3D" w14:textId="7DC82579" w:rsidR="004729A5" w:rsidRDefault="004729A5">
    <w:pPr>
      <w:pStyle w:val="Header"/>
    </w:pPr>
    <w:r>
      <w:t>A02307423</w:t>
    </w:r>
  </w:p>
  <w:p w14:paraId="31CB0156" w14:textId="78DAD7B5" w:rsidR="004729A5" w:rsidRDefault="004729A5">
    <w:pPr>
      <w:pStyle w:val="Header"/>
    </w:pPr>
    <w:r>
      <w:t>CEE 6410</w:t>
    </w:r>
  </w:p>
  <w:p w14:paraId="050252D5" w14:textId="77777777" w:rsidR="00EE493A" w:rsidRDefault="00EE49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00F24" w14:textId="77777777" w:rsidR="00897081" w:rsidRDefault="008970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1FF"/>
    <w:multiLevelType w:val="hybridMultilevel"/>
    <w:tmpl w:val="14C88A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135AE"/>
    <w:multiLevelType w:val="hybridMultilevel"/>
    <w:tmpl w:val="200CDE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226918105">
    <w:abstractNumId w:val="0"/>
  </w:num>
  <w:num w:numId="2" w16cid:durableId="3432169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C2F"/>
    <w:rsid w:val="000107A9"/>
    <w:rsid w:val="00020EC4"/>
    <w:rsid w:val="00040F60"/>
    <w:rsid w:val="000447A0"/>
    <w:rsid w:val="00064430"/>
    <w:rsid w:val="000B5232"/>
    <w:rsid w:val="000C4A00"/>
    <w:rsid w:val="000E58D2"/>
    <w:rsid w:val="001040C1"/>
    <w:rsid w:val="00111F3E"/>
    <w:rsid w:val="00120071"/>
    <w:rsid w:val="00121F5A"/>
    <w:rsid w:val="00132E66"/>
    <w:rsid w:val="0014302F"/>
    <w:rsid w:val="00161C84"/>
    <w:rsid w:val="00164E85"/>
    <w:rsid w:val="0017379D"/>
    <w:rsid w:val="00180FC5"/>
    <w:rsid w:val="00191A01"/>
    <w:rsid w:val="00192E01"/>
    <w:rsid w:val="00196C38"/>
    <w:rsid w:val="001A5630"/>
    <w:rsid w:val="001C6A9D"/>
    <w:rsid w:val="002074EF"/>
    <w:rsid w:val="00211957"/>
    <w:rsid w:val="00227509"/>
    <w:rsid w:val="00227CB1"/>
    <w:rsid w:val="00240C84"/>
    <w:rsid w:val="00267300"/>
    <w:rsid w:val="00270046"/>
    <w:rsid w:val="00293142"/>
    <w:rsid w:val="002C15F4"/>
    <w:rsid w:val="002C3A18"/>
    <w:rsid w:val="002C7CA0"/>
    <w:rsid w:val="002D0234"/>
    <w:rsid w:val="002D414F"/>
    <w:rsid w:val="002F01D6"/>
    <w:rsid w:val="002F3D5C"/>
    <w:rsid w:val="003149F5"/>
    <w:rsid w:val="0033372C"/>
    <w:rsid w:val="00343E97"/>
    <w:rsid w:val="00356CBE"/>
    <w:rsid w:val="0035722E"/>
    <w:rsid w:val="00357A12"/>
    <w:rsid w:val="00373E49"/>
    <w:rsid w:val="00374283"/>
    <w:rsid w:val="003B6CE7"/>
    <w:rsid w:val="003D345A"/>
    <w:rsid w:val="003D456A"/>
    <w:rsid w:val="003F24FA"/>
    <w:rsid w:val="00414C8B"/>
    <w:rsid w:val="00425EA4"/>
    <w:rsid w:val="00444406"/>
    <w:rsid w:val="00470C62"/>
    <w:rsid w:val="004729A5"/>
    <w:rsid w:val="00480D35"/>
    <w:rsid w:val="00495A9C"/>
    <w:rsid w:val="004B1593"/>
    <w:rsid w:val="004C688A"/>
    <w:rsid w:val="004C6954"/>
    <w:rsid w:val="004C7C62"/>
    <w:rsid w:val="005243A9"/>
    <w:rsid w:val="00535912"/>
    <w:rsid w:val="00550204"/>
    <w:rsid w:val="005547A1"/>
    <w:rsid w:val="00556E18"/>
    <w:rsid w:val="00563740"/>
    <w:rsid w:val="005661E1"/>
    <w:rsid w:val="00583461"/>
    <w:rsid w:val="00587493"/>
    <w:rsid w:val="005933CC"/>
    <w:rsid w:val="005C3278"/>
    <w:rsid w:val="005C71BF"/>
    <w:rsid w:val="005D0C2F"/>
    <w:rsid w:val="005E4E19"/>
    <w:rsid w:val="005E4FA9"/>
    <w:rsid w:val="005F46E4"/>
    <w:rsid w:val="00604DAA"/>
    <w:rsid w:val="00612AEC"/>
    <w:rsid w:val="00627883"/>
    <w:rsid w:val="00685723"/>
    <w:rsid w:val="006B254C"/>
    <w:rsid w:val="006B2A20"/>
    <w:rsid w:val="006B6792"/>
    <w:rsid w:val="006C6595"/>
    <w:rsid w:val="006D1F47"/>
    <w:rsid w:val="00705B26"/>
    <w:rsid w:val="00725C27"/>
    <w:rsid w:val="00727E3A"/>
    <w:rsid w:val="007D69C5"/>
    <w:rsid w:val="007D7129"/>
    <w:rsid w:val="00812486"/>
    <w:rsid w:val="008319E5"/>
    <w:rsid w:val="00833523"/>
    <w:rsid w:val="008413A6"/>
    <w:rsid w:val="00854134"/>
    <w:rsid w:val="00860527"/>
    <w:rsid w:val="00893970"/>
    <w:rsid w:val="00897081"/>
    <w:rsid w:val="008A4E9D"/>
    <w:rsid w:val="008A5503"/>
    <w:rsid w:val="008D41B3"/>
    <w:rsid w:val="008E0D83"/>
    <w:rsid w:val="008F660D"/>
    <w:rsid w:val="00905DBA"/>
    <w:rsid w:val="00910E04"/>
    <w:rsid w:val="009149F8"/>
    <w:rsid w:val="009274EA"/>
    <w:rsid w:val="009835EB"/>
    <w:rsid w:val="009927B2"/>
    <w:rsid w:val="009A442B"/>
    <w:rsid w:val="009A6C13"/>
    <w:rsid w:val="009C76CD"/>
    <w:rsid w:val="009D1678"/>
    <w:rsid w:val="009D18F4"/>
    <w:rsid w:val="009F62BF"/>
    <w:rsid w:val="00A11563"/>
    <w:rsid w:val="00A12CDE"/>
    <w:rsid w:val="00A139D4"/>
    <w:rsid w:val="00A20D6B"/>
    <w:rsid w:val="00A22DEF"/>
    <w:rsid w:val="00A4798E"/>
    <w:rsid w:val="00A73D59"/>
    <w:rsid w:val="00A82CEE"/>
    <w:rsid w:val="00A84CE9"/>
    <w:rsid w:val="00AC3349"/>
    <w:rsid w:val="00AD1A84"/>
    <w:rsid w:val="00AE0811"/>
    <w:rsid w:val="00AE097B"/>
    <w:rsid w:val="00AE6EEE"/>
    <w:rsid w:val="00AF5EC6"/>
    <w:rsid w:val="00B21E0F"/>
    <w:rsid w:val="00B22E3B"/>
    <w:rsid w:val="00B40120"/>
    <w:rsid w:val="00B409B6"/>
    <w:rsid w:val="00B421DE"/>
    <w:rsid w:val="00B45EE3"/>
    <w:rsid w:val="00B56681"/>
    <w:rsid w:val="00B64A2E"/>
    <w:rsid w:val="00B65F7D"/>
    <w:rsid w:val="00B738BE"/>
    <w:rsid w:val="00B82886"/>
    <w:rsid w:val="00B9691E"/>
    <w:rsid w:val="00BA5F3B"/>
    <w:rsid w:val="00BB61D7"/>
    <w:rsid w:val="00BC2E35"/>
    <w:rsid w:val="00BC6262"/>
    <w:rsid w:val="00BD4629"/>
    <w:rsid w:val="00BD7DC8"/>
    <w:rsid w:val="00BF5BF6"/>
    <w:rsid w:val="00C1321D"/>
    <w:rsid w:val="00C743B9"/>
    <w:rsid w:val="00C81D65"/>
    <w:rsid w:val="00C860F0"/>
    <w:rsid w:val="00CA1DCA"/>
    <w:rsid w:val="00CC2ACC"/>
    <w:rsid w:val="00CC3834"/>
    <w:rsid w:val="00CD2ED8"/>
    <w:rsid w:val="00CE38F2"/>
    <w:rsid w:val="00CE79B3"/>
    <w:rsid w:val="00D126A2"/>
    <w:rsid w:val="00D24DF5"/>
    <w:rsid w:val="00D42A34"/>
    <w:rsid w:val="00D5717E"/>
    <w:rsid w:val="00D627EE"/>
    <w:rsid w:val="00D64FE7"/>
    <w:rsid w:val="00D83524"/>
    <w:rsid w:val="00DB2C9D"/>
    <w:rsid w:val="00DC48D4"/>
    <w:rsid w:val="00DD050C"/>
    <w:rsid w:val="00DD1CD2"/>
    <w:rsid w:val="00E002DE"/>
    <w:rsid w:val="00E135EA"/>
    <w:rsid w:val="00E16498"/>
    <w:rsid w:val="00E21764"/>
    <w:rsid w:val="00E3259E"/>
    <w:rsid w:val="00E45CDD"/>
    <w:rsid w:val="00EA0D96"/>
    <w:rsid w:val="00EB3E95"/>
    <w:rsid w:val="00ED4A6D"/>
    <w:rsid w:val="00EE23C3"/>
    <w:rsid w:val="00EE493A"/>
    <w:rsid w:val="00EF04E5"/>
    <w:rsid w:val="00EF46D5"/>
    <w:rsid w:val="00EF4832"/>
    <w:rsid w:val="00F03EE6"/>
    <w:rsid w:val="00F21316"/>
    <w:rsid w:val="00F240FA"/>
    <w:rsid w:val="00F2480A"/>
    <w:rsid w:val="00F55CEB"/>
    <w:rsid w:val="00F7747E"/>
    <w:rsid w:val="00F779BE"/>
    <w:rsid w:val="00F86DF9"/>
    <w:rsid w:val="00F95CD7"/>
    <w:rsid w:val="00FB059A"/>
    <w:rsid w:val="00FB1A39"/>
    <w:rsid w:val="00FB7CD3"/>
    <w:rsid w:val="00FD3A83"/>
    <w:rsid w:val="00FF5E80"/>
    <w:rsid w:val="00FF5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7082203"/>
  <w15:chartTrackingRefBased/>
  <w15:docId w15:val="{892AB7A1-D322-415E-A429-94E9A3D0F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81D65"/>
    <w:pPr>
      <w:keepNext/>
      <w:keepLines/>
      <w:spacing w:before="240"/>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685723"/>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5D0C2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0C2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0C2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0C2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0C2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0C2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0C2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D65"/>
    <w:rPr>
      <w:rFonts w:eastAsiaTheme="majorEastAsia" w:cstheme="majorBidi"/>
      <w:b/>
      <w:sz w:val="28"/>
      <w:szCs w:val="40"/>
    </w:rPr>
  </w:style>
  <w:style w:type="character" w:customStyle="1" w:styleId="Heading2Char">
    <w:name w:val="Heading 2 Char"/>
    <w:basedOn w:val="DefaultParagraphFont"/>
    <w:link w:val="Heading2"/>
    <w:uiPriority w:val="9"/>
    <w:rsid w:val="00685723"/>
    <w:rPr>
      <w:rFonts w:eastAsiaTheme="majorEastAsia" w:cstheme="majorBidi"/>
      <w:b/>
      <w:color w:val="000000" w:themeColor="text1"/>
      <w:szCs w:val="32"/>
    </w:rPr>
  </w:style>
  <w:style w:type="character" w:customStyle="1" w:styleId="Heading3Char">
    <w:name w:val="Heading 3 Char"/>
    <w:basedOn w:val="DefaultParagraphFont"/>
    <w:link w:val="Heading3"/>
    <w:uiPriority w:val="9"/>
    <w:semiHidden/>
    <w:rsid w:val="005D0C2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0C2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0C2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0C2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0C2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0C2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0C2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0C2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0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0C2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0C2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D0C2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0C2F"/>
    <w:rPr>
      <w:i/>
      <w:iCs/>
      <w:color w:val="404040" w:themeColor="text1" w:themeTint="BF"/>
    </w:rPr>
  </w:style>
  <w:style w:type="paragraph" w:styleId="ListParagraph">
    <w:name w:val="List Paragraph"/>
    <w:basedOn w:val="Normal"/>
    <w:uiPriority w:val="34"/>
    <w:qFormat/>
    <w:rsid w:val="005D0C2F"/>
    <w:pPr>
      <w:ind w:left="720"/>
      <w:contextualSpacing/>
    </w:pPr>
  </w:style>
  <w:style w:type="character" w:styleId="IntenseEmphasis">
    <w:name w:val="Intense Emphasis"/>
    <w:basedOn w:val="DefaultParagraphFont"/>
    <w:uiPriority w:val="21"/>
    <w:qFormat/>
    <w:rsid w:val="005D0C2F"/>
    <w:rPr>
      <w:i/>
      <w:iCs/>
      <w:color w:val="0F4761" w:themeColor="accent1" w:themeShade="BF"/>
    </w:rPr>
  </w:style>
  <w:style w:type="paragraph" w:styleId="IntenseQuote">
    <w:name w:val="Intense Quote"/>
    <w:basedOn w:val="Normal"/>
    <w:next w:val="Normal"/>
    <w:link w:val="IntenseQuoteChar"/>
    <w:uiPriority w:val="30"/>
    <w:qFormat/>
    <w:rsid w:val="005D0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0C2F"/>
    <w:rPr>
      <w:i/>
      <w:iCs/>
      <w:color w:val="0F4761" w:themeColor="accent1" w:themeShade="BF"/>
    </w:rPr>
  </w:style>
  <w:style w:type="character" w:styleId="IntenseReference">
    <w:name w:val="Intense Reference"/>
    <w:basedOn w:val="DefaultParagraphFont"/>
    <w:uiPriority w:val="32"/>
    <w:qFormat/>
    <w:rsid w:val="005D0C2F"/>
    <w:rPr>
      <w:b/>
      <w:bCs/>
      <w:smallCaps/>
      <w:color w:val="0F4761" w:themeColor="accent1" w:themeShade="BF"/>
      <w:spacing w:val="5"/>
    </w:rPr>
  </w:style>
  <w:style w:type="character" w:styleId="PlaceholderText">
    <w:name w:val="Placeholder Text"/>
    <w:basedOn w:val="DefaultParagraphFont"/>
    <w:uiPriority w:val="99"/>
    <w:semiHidden/>
    <w:rsid w:val="005D0C2F"/>
    <w:rPr>
      <w:color w:val="666666"/>
    </w:rPr>
  </w:style>
  <w:style w:type="paragraph" w:styleId="Caption">
    <w:name w:val="caption"/>
    <w:basedOn w:val="Normal"/>
    <w:next w:val="Normal"/>
    <w:uiPriority w:val="35"/>
    <w:unhideWhenUsed/>
    <w:qFormat/>
    <w:rsid w:val="00EB3E95"/>
    <w:pPr>
      <w:spacing w:after="200"/>
    </w:pPr>
    <w:rPr>
      <w:i/>
      <w:iCs/>
      <w:color w:val="0E2841" w:themeColor="text2"/>
      <w:sz w:val="18"/>
      <w:szCs w:val="18"/>
    </w:rPr>
  </w:style>
  <w:style w:type="paragraph" w:styleId="Header">
    <w:name w:val="header"/>
    <w:basedOn w:val="Normal"/>
    <w:link w:val="HeaderChar"/>
    <w:uiPriority w:val="99"/>
    <w:unhideWhenUsed/>
    <w:rsid w:val="004729A5"/>
    <w:pPr>
      <w:tabs>
        <w:tab w:val="center" w:pos="4680"/>
        <w:tab w:val="right" w:pos="9360"/>
      </w:tabs>
    </w:pPr>
  </w:style>
  <w:style w:type="character" w:customStyle="1" w:styleId="HeaderChar">
    <w:name w:val="Header Char"/>
    <w:basedOn w:val="DefaultParagraphFont"/>
    <w:link w:val="Header"/>
    <w:uiPriority w:val="99"/>
    <w:rsid w:val="004729A5"/>
  </w:style>
  <w:style w:type="paragraph" w:styleId="Footer">
    <w:name w:val="footer"/>
    <w:basedOn w:val="Normal"/>
    <w:link w:val="FooterChar"/>
    <w:uiPriority w:val="99"/>
    <w:unhideWhenUsed/>
    <w:rsid w:val="004729A5"/>
    <w:pPr>
      <w:tabs>
        <w:tab w:val="center" w:pos="4680"/>
        <w:tab w:val="right" w:pos="9360"/>
      </w:tabs>
    </w:pPr>
  </w:style>
  <w:style w:type="character" w:customStyle="1" w:styleId="FooterChar">
    <w:name w:val="Footer Char"/>
    <w:basedOn w:val="DefaultParagraphFont"/>
    <w:link w:val="Footer"/>
    <w:uiPriority w:val="99"/>
    <w:rsid w:val="004729A5"/>
  </w:style>
  <w:style w:type="character" w:styleId="Hyperlink">
    <w:name w:val="Hyperlink"/>
    <w:basedOn w:val="DefaultParagraphFont"/>
    <w:uiPriority w:val="99"/>
    <w:unhideWhenUsed/>
    <w:rsid w:val="003F24FA"/>
    <w:rPr>
      <w:color w:val="467886" w:themeColor="hyperlink"/>
      <w:u w:val="single"/>
    </w:rPr>
  </w:style>
  <w:style w:type="character" w:styleId="UnresolvedMention">
    <w:name w:val="Unresolved Mention"/>
    <w:basedOn w:val="DefaultParagraphFont"/>
    <w:uiPriority w:val="99"/>
    <w:semiHidden/>
    <w:unhideWhenUsed/>
    <w:rsid w:val="000107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ascelibrary-org.dist.lib.usu.edu/doi/epdf/10.1061/%28ASCE%29IR.1943-4774.0000558"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www-sciencedirect-com.dist.lib.usu.edu/science/article/pii/S0263224121000683?ref=pdf_download&amp;fr=RR-2&amp;rr=98e8b2814aec2b2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ascelibrary-org.dist.lib.usu.edu/doi/10.1061/%28ASCE%29IR.1943-4774.0000636" TargetMode="External"/><Relationship Id="rId10" Type="http://schemas.openxmlformats.org/officeDocument/2006/relationships/hyperlink" Target="https://github.com/SpenYoung/CEE-6410-Young/tree/3e9f9bc160023f0aef61572e40c5cbad8c5ec3b0/Final%20Projec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ascelibrary-org.dist.lib.usu.edu/doi/10.1061/%28ASCE%29IR.1943-4774.00005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D7FF5-23B7-4045-82D7-1A10C773A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343</TotalTime>
  <Pages>15</Pages>
  <Words>3194</Words>
  <Characters>18212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Young</dc:creator>
  <cp:keywords/>
  <dc:description/>
  <cp:lastModifiedBy>Spencer Young</cp:lastModifiedBy>
  <cp:revision>108</cp:revision>
  <dcterms:created xsi:type="dcterms:W3CDTF">2025-12-11T16:56:00Z</dcterms:created>
  <dcterms:modified xsi:type="dcterms:W3CDTF">2025-12-11T23:43:00Z</dcterms:modified>
</cp:coreProperties>
</file>