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0B0B0B"/>
          <w:sz w:val="40"/>
        </w:rPr>
        <w:t>openDash: Bridging a Browser to kdb+ Over Async IPC</w:t>
      </w:r>
    </w:p>
    <w:p>
      <w:pPr>
        <w:pBdr>
          <w:bottom w:val="single" w:sz="6" w:space="1" w:color="c3c2b7"/>
        </w:pBdr>
        <w:spacing w:after="200"/>
      </w:pPr>
    </w:p>
    <w:p>
      <w:pPr>
        <w:spacing w:before="280" w:after="120"/>
      </w:pPr>
      <w:r>
        <w:rPr>
          <w:b/>
          <w:color w:val="0B0B0B"/>
          <w:sz w:val="28"/>
        </w:rPr>
        <w:t>Summary</w:t>
      </w:r>
    </w:p>
    <w:p>
      <w:pPr>
        <w:spacing w:after="160"/>
      </w:pPr>
      <w:r>
        <w:rPr>
          <w:color w:val="3A3A38"/>
          <w:sz w:val="20"/>
        </w:rPr>
        <w:t>A browser can't speak q IPC. It's a binary TCP protocol with no HTTP or WebSocket framing anywhere in it, so a React dashboard that wants to show live kdb+ data needs something standing between it and the platform — translating ordinary HTTP requests and WebSocket frames into q on one side, and turning columnar q results back into JSON on the other.</w:t>
      </w:r>
    </w:p>
    <w:p>
      <w:pPr>
        <w:spacing w:after="160"/>
      </w:pPr>
      <w:r>
        <w:rPr>
          <w:color w:val="3A3A38"/>
          <w:sz w:val="20"/>
        </w:rPr>
        <w:t xml:space="preserve">That alone would be a straightforward proxy. What makes it more interesting is </w:t>
      </w:r>
      <w:r>
        <w:rPr>
          <w:i/>
          <w:color w:val="3A3A38"/>
          <w:sz w:val="20"/>
        </w:rPr>
        <w:t>how</w:t>
      </w:r>
      <w:r>
        <w:rPr>
          <w:color w:val="3A3A38"/>
          <w:sz w:val="20"/>
        </w:rPr>
        <w:t xml:space="preserve"> the kdb+ side of this particular platform (openQ, a separate project) answers a query: its gateway process (</w:t>
      </w:r>
      <w:r>
        <w:rPr>
          <w:rFonts w:ascii="Consolas" w:hAnsi="Consolas"/>
          <w:color w:val="1C5CAB"/>
          <w:sz w:val="19"/>
        </w:rPr>
        <w:t>gw</w:t>
      </w:r>
      <w:r>
        <w:rPr>
          <w:color w:val="3A3A38"/>
          <w:sz w:val="20"/>
        </w:rPr>
        <w:t xml:space="preserve">) doesn't reply synchronously. It replies with an </w:t>
      </w:r>
      <w:r>
        <w:rPr>
          <w:b/>
          <w:color w:val="3A3A38"/>
          <w:sz w:val="20"/>
        </w:rPr>
        <w:t>async message</w:t>
      </w:r>
      <w:r>
        <w:rPr>
          <w:color w:val="3A3A38"/>
          <w:sz w:val="20"/>
        </w:rPr>
        <w:t xml:space="preserve"> carrying a </w:t>
      </w:r>
      <w:r>
        <w:rPr>
          <w:rFonts w:ascii="Consolas" w:hAnsi="Consolas"/>
          <w:color w:val="1C5CAB"/>
          <w:sz w:val="19"/>
        </w:rPr>
        <w:t>queryID</w:t>
      </w:r>
      <w:r>
        <w:rPr>
          <w:color w:val="3A3A38"/>
          <w:sz w:val="20"/>
        </w:rPr>
        <w:t xml:space="preserve"> it allocated itself. A normal client, blocked waiting for a response on one connection, has no way to tell two concurrent replies apart on that same socket — so "send a query, get an answer" isn't actually one request-response pair here, it's a request and a </w:t>
      </w:r>
      <w:r>
        <w:rPr>
          <w:i/>
          <w:color w:val="3A3A38"/>
          <w:sz w:val="20"/>
        </w:rPr>
        <w:t>matching problem</w:t>
      </w:r>
      <w:r>
        <w:rPr>
          <w:color w:val="3A3A38"/>
          <w:sz w:val="20"/>
        </w:rPr>
        <w:t>.</w:t>
      </w:r>
    </w:p>
    <w:p>
      <w:pPr>
        <w:spacing w:after="160"/>
      </w:pPr>
      <w:r>
        <w:rPr>
          <w:rFonts w:ascii="Consolas" w:hAnsi="Consolas"/>
          <w:color w:val="1C5CAB"/>
          <w:sz w:val="19"/>
        </w:rPr>
        <w:t>openDash</w:t>
      </w:r>
      <w:r>
        <w:rPr>
          <w:color w:val="3A3A38"/>
          <w:sz w:val="20"/>
        </w:rPr>
        <w:t xml:space="preserve"> is the service that solves that, plus two problems that come bundled with letting a browser drive any of this at all: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Correlation</w:t>
      </w:r>
      <w:r>
        <w:rPr>
          <w:color w:val="3A3A38"/>
          <w:sz w:val="20"/>
        </w:rPr>
        <w:t xml:space="preserve"> — matching an async, self-numbered reply back to the request that caused it, without blocking every other in-flight query while one is slow.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Trust</w:t>
      </w:r>
      <w:r>
        <w:rPr>
          <w:color w:val="3A3A38"/>
          <w:sz w:val="20"/>
        </w:rPr>
        <w:t xml:space="preserve"> — a browser is not a trusted q client. Nothing it sends should be capable of becoming arbitrary q code.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Fan-out</w:t>
      </w:r>
      <w:r>
        <w:rPr>
          <w:color w:val="3A3A38"/>
          <w:sz w:val="20"/>
        </w:rPr>
        <w:t xml:space="preserve"> — one upstream tick feed, many browser tabs, each interested in a different subset of symbols.</w:t>
      </w:r>
    </w:p>
    <w:p>
      <w:pPr>
        <w:spacing w:before="280" w:after="120"/>
      </w:pPr>
      <w:r>
        <w:rPr>
          <w:b/>
          <w:color w:val="0B0B0B"/>
          <w:sz w:val="28"/>
        </w:rPr>
        <w:t>Repo</w:t>
      </w:r>
    </w:p>
    <w:p>
      <w:pPr>
        <w:spacing w:after="160"/>
      </w:pPr>
      <w:r>
        <w:rPr>
          <w:color w:val="3A3A38"/>
          <w:sz w:val="20"/>
        </w:rPr>
        <w:t xml:space="preserve">This is a companion piece to a separate project — </w:t>
      </w:r>
      <w:r>
        <w:rPr>
          <w:b/>
          <w:color w:val="3A3A38"/>
          <w:sz w:val="20"/>
        </w:rPr>
        <w:t>[openDash](https://github.com/SpencerFX/openDash1)</w:t>
      </w:r>
      <w:r>
        <w:rPr>
          <w:color w:val="3A3A38"/>
          <w:sz w:val="20"/>
        </w:rPr>
        <w:t xml:space="preserve"> isn't code embedded in this repo the way </w:t>
      </w:r>
      <w:r>
        <w:rPr>
          <w:rFonts w:ascii="Consolas" w:hAnsi="Consolas"/>
          <w:color w:val="1C5CAB"/>
          <w:sz w:val="19"/>
        </w:rPr>
        <w:t>spread.q</w:t>
      </w:r>
      <w:r>
        <w:rPr>
          <w:color w:val="3A3A38"/>
          <w:sz w:val="20"/>
        </w:rPr>
        <w:t xml:space="preserve"> or </w:t>
      </w:r>
      <w:r>
        <w:rPr>
          <w:rFonts w:ascii="Consolas" w:hAnsi="Consolas"/>
          <w:color w:val="1C5CAB"/>
          <w:sz w:val="19"/>
        </w:rPr>
        <w:t>logToTab.q</w:t>
      </w:r>
      <w:r>
        <w:rPr>
          <w:color w:val="3A3A38"/>
          <w:sz w:val="20"/>
        </w:rPr>
        <w:t xml:space="preserve"> are. It sits in front of </w:t>
      </w:r>
      <w:r>
        <w:rPr>
          <w:color w:val="1C5CAB"/>
          <w:u w:val="single"/>
        </w:rPr>
        <w:t>openQ</w:t>
      </w:r>
      <w:r>
        <w:rPr>
          <w:color w:val="3A3A38"/>
          <w:sz w:val="20"/>
        </w:rPr>
        <w:t xml:space="preserve">, the author's kdb+ platform, and reuses this repo's own </w:t>
      </w:r>
      <w:r>
        <w:rPr>
          <w:rFonts w:ascii="Consolas" w:hAnsi="Consolas"/>
          <w:color w:val="1C5CAB"/>
          <w:sz w:val="19"/>
        </w:rPr>
        <w:t>analytics/markOutImpact.q</w:t>
      </w:r>
      <w:r>
        <w:rPr>
          <w:color w:val="3A3A38"/>
          <w:sz w:val="20"/>
        </w:rPr>
        <w:t xml:space="preserve"> unmodified as one of the modules it serves live (see "What's live today" below). The architecture: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val="clear" w:color="auto" w:fill="1a273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browser (React dashboard)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    │  HTTP  /api/query          WebSocket /stream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    ▼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openDash gateway  (Node.js)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    │  q IPC (jkdb)                       q IPC (jkdb, .u.sub)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    ▼                                     ▼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openQ  gw :5013  ──►  rdb :5011 / hdb :5012      openQ  tp :5010  (or rdb)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     .oq.gw.query                                   `upd feed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color w:val="3A3A38"/>
          <w:sz w:val="20"/>
        </w:rPr>
        <w:t>No q/kdb+ runs in the browser, and the gateway is a small, dependency-light Node.js service (</w:t>
      </w:r>
      <w:r>
        <w:rPr>
          <w:rFonts w:ascii="Consolas" w:hAnsi="Consolas"/>
          <w:color w:val="1C5CAB"/>
          <w:sz w:val="19"/>
        </w:rPr>
        <w:t>ws</w:t>
      </w:r>
      <w:r>
        <w:rPr>
          <w:color w:val="3A3A38"/>
          <w:sz w:val="20"/>
        </w:rPr>
        <w:t xml:space="preserve"> and a patched </w:t>
      </w:r>
      <w:r>
        <w:rPr>
          <w:rFonts w:ascii="Consolas" w:hAnsi="Consolas"/>
          <w:color w:val="1C5CAB"/>
          <w:sz w:val="19"/>
        </w:rPr>
        <w:t>jkdb</w:t>
      </w:r>
      <w:r>
        <w:rPr>
          <w:color w:val="3A3A38"/>
          <w:sz w:val="20"/>
        </w:rPr>
        <w:t xml:space="preserve"> for the q IPC leg — nothing else) rather than a general-purpose API framework.</w:t>
      </w:r>
    </w:p>
    <w:p>
      <w:pPr>
        <w:spacing w:before="280" w:after="120"/>
      </w:pPr>
      <w:r>
        <w:rPr>
          <w:b/>
          <w:color w:val="0B0B0B"/>
          <w:sz w:val="28"/>
        </w:rPr>
        <w:t>Why a pool, not one shared connection</w:t>
      </w:r>
    </w:p>
    <w:p>
      <w:pPr>
        <w:spacing w:after="160"/>
      </w:pPr>
      <w:r>
        <w:rPr>
          <w:color w:val="3A3A38"/>
          <w:sz w:val="20"/>
        </w:rPr>
        <w:t xml:space="preserve">The obvious design — one persistent connection, fire a query, await the reply — breaks the moment two browser requests overlap. </w:t>
      </w:r>
      <w:r>
        <w:rPr>
          <w:rFonts w:ascii="Consolas" w:hAnsi="Consolas"/>
          <w:color w:val="1C5CAB"/>
          <w:sz w:val="19"/>
        </w:rPr>
        <w:t>gw</w:t>
      </w:r>
      <w:r>
        <w:rPr>
          <w:color w:val="3A3A38"/>
          <w:sz w:val="20"/>
        </w:rPr>
        <w:t xml:space="preserve">'s reply is an async message shaped like </w:t>
      </w:r>
      <w:r>
        <w:rPr>
          <w:rFonts w:ascii="Consolas" w:hAnsi="Consolas"/>
          <w:color w:val="1C5CAB"/>
          <w:sz w:val="19"/>
        </w:rPr>
        <w:t>`error`data`stack`queryID!</w:t>
      </w:r>
      <w:r>
        <w:rPr>
          <w:color w:val="3A3A38"/>
          <w:sz w:val="20"/>
        </w:rPr>
        <w:t>, and there's no way to ask "give me only replies for queryID 7" on a shared socket; every reply lands on whichever connection happens to be listening.</w:t>
      </w:r>
    </w:p>
    <w:p>
      <w:pPr>
        <w:spacing w:after="160"/>
      </w:pPr>
      <w:r>
        <w:rPr>
          <w:color w:val="3A3A38"/>
          <w:sz w:val="20"/>
        </w:rPr>
        <w:t xml:space="preserve">The fix sidesteps the matching problem instead of solving it: keep a </w:t>
      </w:r>
      <w:r>
        <w:rPr>
          <w:b/>
          <w:color w:val="3A3A38"/>
          <w:sz w:val="20"/>
        </w:rPr>
        <w:t>pool</w:t>
      </w:r>
      <w:r>
        <w:rPr>
          <w:color w:val="3A3A38"/>
          <w:sz w:val="20"/>
        </w:rPr>
        <w:t xml:space="preserve"> of q connections, and never let more than one query be in flight on any one of them. Whatever reply-shaped async message arrives next on a given connection can only belong to the query that connection is currently running.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val="clear" w:color="auto" w:fill="1a273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q.on("message", (obj) =&gt; {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if (slot.gen !== gen) return;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if (!looksLikeReply(obj) || !slot.pending) return; // identify chatter etc.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const p = slot.pending;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slot.pending = null;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slot.busy = false;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clearTimeout(p.timer);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if (obj.error) p.reject(new Error(qErrText(obj.data)));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else p.resolve({ data: obj.data, queryId: Number(obj.queryID) });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this._drain();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});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color w:val="3A3A38"/>
          <w:sz w:val="20"/>
        </w:rPr>
        <w:t xml:space="preserve">Each pooled connection is a small state machine — </w:t>
      </w:r>
      <w:r>
        <w:rPr>
          <w:rFonts w:ascii="Consolas" w:hAnsi="Consolas"/>
          <w:color w:val="1C5CAB"/>
          <w:sz w:val="19"/>
        </w:rPr>
        <w:t>ready</w:t>
      </w:r>
      <w:r>
        <w:rPr>
          <w:color w:val="3A3A38"/>
          <w:sz w:val="20"/>
        </w:rPr>
        <w:t>/</w:t>
      </w:r>
      <w:r>
        <w:rPr>
          <w:rFonts w:ascii="Consolas" w:hAnsi="Consolas"/>
          <w:color w:val="1C5CAB"/>
          <w:sz w:val="19"/>
        </w:rPr>
        <w:t>busy</w:t>
      </w:r>
      <w:r>
        <w:rPr>
          <w:color w:val="3A3A38"/>
          <w:sz w:val="20"/>
        </w:rPr>
        <w:t>/</w:t>
      </w:r>
      <w:r>
        <w:rPr>
          <w:rFonts w:ascii="Consolas" w:hAnsi="Consolas"/>
          <w:color w:val="1C5CAB"/>
          <w:sz w:val="19"/>
        </w:rPr>
        <w:t>pending</w:t>
      </w:r>
      <w:r>
        <w:rPr>
          <w:color w:val="3A3A38"/>
          <w:sz w:val="20"/>
        </w:rPr>
        <w:t xml:space="preserve"> — and a request that arrives when every connection is busy waits in a queue with its own timeout rather than piling onto one socket. A </w:t>
      </w:r>
      <w:r>
        <w:rPr>
          <w:rFonts w:ascii="Consolas" w:hAnsi="Consolas"/>
          <w:color w:val="1C5CAB"/>
          <w:sz w:val="19"/>
        </w:rPr>
        <w:t>gen</w:t>
      </w:r>
      <w:r>
        <w:rPr>
          <w:color w:val="3A3A38"/>
          <w:sz w:val="20"/>
        </w:rPr>
        <w:t xml:space="preserve"> counter on each slot exists specifically so a stale reply from a connection that's since been recycled can't be mistaken for the answer to a newer query on the same slot — reconnecting doesn't reuse an old generation's in-flight promise. If a connection ever emits a malformed async frame, the whole slot is recycled (closed, reconnected, any pending caller rejected) rather than left in a state where a future reply might get matched to the wrong request.</w:t>
      </w:r>
    </w:p>
    <w:p>
      <w:pPr>
        <w:spacing w:before="280" w:after="120"/>
      </w:pPr>
      <w:r>
        <w:rPr>
          <w:b/>
          <w:color w:val="0B0B0B"/>
          <w:sz w:val="28"/>
        </w:rPr>
        <w:t>Never trust a browser to write q for you</w:t>
      </w:r>
    </w:p>
    <w:p>
      <w:pPr>
        <w:spacing w:after="160"/>
      </w:pPr>
      <w:r>
        <w:rPr>
          <w:color w:val="3A3A38"/>
          <w:sz w:val="20"/>
        </w:rPr>
        <w:t xml:space="preserve">The dashboard sends things like a table name, a symbol, a time range. None of that is allowed to become q source text directly — a browser is exactly the kind of client an injection concern is written for. Every dynamic piece of a query is validated and re-emitted as a </w:t>
      </w:r>
      <w:r>
        <w:rPr>
          <w:b/>
          <w:color w:val="3A3A38"/>
          <w:sz w:val="20"/>
        </w:rPr>
        <w:t>literal</w:t>
      </w:r>
      <w:r>
        <w:rPr>
          <w:color w:val="3A3A38"/>
          <w:sz w:val="20"/>
        </w:rPr>
        <w:t>, not interpolated as a string: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val="clear" w:color="auto" w:fill="1a273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const SYMBOL_RE = /^[A-Za-z][A-Za-z0-9_.]*$/;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function symbolLit(name) {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assert(typeof name === "string" &amp;&amp; SYMBOL_RE.test(name),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  `invalid q symbol: ${JSON.stringify(name)}`);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return "`" + name;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Consolas" w:hAnsi="Consolas"/>
          <w:color w:val="1C5CAB"/>
          <w:sz w:val="19"/>
        </w:rPr>
        <w:t>buildGwQuery</w:t>
      </w:r>
      <w:r>
        <w:rPr>
          <w:color w:val="3A3A38"/>
          <w:sz w:val="20"/>
        </w:rPr>
        <w:t xml:space="preserve"> assembles the exact string a legitimate q client would send — </w:t>
      </w:r>
      <w:r>
        <w:rPr>
          <w:rFonts w:ascii="Consolas" w:hAnsi="Consolas"/>
          <w:color w:val="1C5CAB"/>
          <w:sz w:val="19"/>
        </w:rPr>
        <w:t>.oq.gw.query[table;sCols;sTime;eTime;symb;whereC]</w:t>
      </w:r>
      <w:r>
        <w:rPr>
          <w:color w:val="3A3A38"/>
          <w:sz w:val="20"/>
        </w:rPr>
        <w:t xml:space="preserve"> — entirely out of pieces that have already passed a regex or been round-tripped through a real </w:t>
      </w:r>
      <w:r>
        <w:rPr>
          <w:rFonts w:ascii="Consolas" w:hAnsi="Consolas"/>
          <w:color w:val="1C5CAB"/>
          <w:sz w:val="19"/>
        </w:rPr>
        <w:t>Date</w:t>
      </w:r>
      <w:r>
        <w:rPr>
          <w:color w:val="3A3A38"/>
          <w:sz w:val="20"/>
        </w:rPr>
        <w:t xml:space="preserve">. The sixth argument, </w:t>
      </w:r>
      <w:r>
        <w:rPr>
          <w:rFonts w:ascii="Consolas" w:hAnsi="Consolas"/>
          <w:color w:val="1C5CAB"/>
          <w:sz w:val="19"/>
        </w:rPr>
        <w:t>whereC</w:t>
      </w:r>
      <w:r>
        <w:rPr>
          <w:color w:val="3A3A38"/>
          <w:sz w:val="20"/>
        </w:rPr>
        <w:t xml:space="preserve"> (an arbitrary where-clause), is hardcoded to the null symbol and never exposed over HTTP at all: not because validating it would be especially hard, but because an arbitrary where-clause </w:t>
      </w:r>
      <w:r>
        <w:rPr>
          <w:i/>
          <w:color w:val="3A3A38"/>
          <w:sz w:val="20"/>
        </w:rPr>
        <w:t>is</w:t>
      </w:r>
      <w:r>
        <w:rPr>
          <w:color w:val="3A3A38"/>
          <w:sz w:val="20"/>
        </w:rPr>
        <w:t xml:space="preserve"> arbitrary code, and the smallest attack surface is the one that was never wired up.</w:t>
      </w:r>
    </w:p>
    <w:p>
      <w:pPr>
        <w:spacing w:after="160"/>
      </w:pPr>
      <w:r>
        <w:rPr>
          <w:color w:val="3A3A38"/>
          <w:sz w:val="20"/>
        </w:rPr>
        <w:t xml:space="preserve">This layer is also where a real bug in openQ itself got worked around rather than quietly avoided. </w:t>
      </w:r>
      <w:r>
        <w:rPr>
          <w:rFonts w:ascii="Consolas" w:hAnsi="Consolas"/>
          <w:color w:val="1C5CAB"/>
          <w:sz w:val="19"/>
        </w:rPr>
        <w:t>.oq.query.root</w:t>
      </w:r>
      <w:r>
        <w:rPr>
          <w:color w:val="3A3A38"/>
          <w:sz w:val="20"/>
        </w:rPr>
        <w:t xml:space="preserve"> throws a </w:t>
      </w:r>
      <w:r>
        <w:rPr>
          <w:rFonts w:ascii="Consolas" w:hAnsi="Consolas"/>
          <w:color w:val="1C5CAB"/>
          <w:sz w:val="19"/>
        </w:rPr>
        <w:t>`type</w:t>
      </w:r>
      <w:r>
        <w:rPr>
          <w:color w:val="3A3A38"/>
          <w:sz w:val="20"/>
        </w:rPr>
        <w:t xml:space="preserve"> error when exactly one of the two time bounds is a real timestamp and the other is the null-symbol sentinel — it evaluates </w:t>
      </w:r>
      <w:r>
        <w:rPr>
          <w:rFonts w:ascii="Consolas" w:hAnsi="Consolas"/>
          <w:color w:val="1C5CAB"/>
          <w:sz w:val="19"/>
        </w:rPr>
        <w:t>`date$(sTime;eTime)</w:t>
      </w:r>
      <w:r>
        <w:rPr>
          <w:color w:val="3A3A38"/>
          <w:sz w:val="20"/>
        </w:rPr>
        <w:t xml:space="preserve"> for the HDB partition clause, and that cast doesn't tolerate a mixed pair. Both bounds set, or neither, both work fine. So when a caller supplies only one bound, </w:t>
      </w:r>
      <w:r>
        <w:rPr>
          <w:rFonts w:ascii="Consolas" w:hAnsi="Consolas"/>
          <w:color w:val="1C5CAB"/>
          <w:sz w:val="19"/>
        </w:rPr>
        <w:t>qlit.js</w:t>
      </w:r>
      <w:r>
        <w:rPr>
          <w:color w:val="3A3A38"/>
          <w:sz w:val="20"/>
        </w:rPr>
        <w:t xml:space="preserve"> materializes the other at the edge of the representable range (</w:t>
      </w:r>
      <w:r>
        <w:rPr>
          <w:rFonts w:ascii="Consolas" w:hAnsi="Consolas"/>
          <w:color w:val="1C5CAB"/>
          <w:sz w:val="19"/>
        </w:rPr>
        <w:t>2000.01.01</w:t>
      </w:r>
      <w:r>
        <w:rPr>
          <w:color w:val="3A3A38"/>
          <w:sz w:val="20"/>
        </w:rPr>
        <w:t xml:space="preserve"> / </w:t>
      </w:r>
      <w:r>
        <w:rPr>
          <w:rFonts w:ascii="Consolas" w:hAnsi="Consolas"/>
          <w:color w:val="1C5CAB"/>
          <w:sz w:val="19"/>
        </w:rPr>
        <w:t>2999.01.01</w:t>
      </w:r>
      <w:r>
        <w:rPr>
          <w:color w:val="3A3A38"/>
          <w:sz w:val="20"/>
        </w:rPr>
        <w:t>) rather than passing the mismatched pair through and letting the query fail: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val="clear" w:color="auto" w:fill="1a273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if (sTime !== NULL &amp;&amp; eTime === NULL) eTime = MAX_TS;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if (eTime !== NULL &amp;&amp; sTime === NULL) sTime = MIN_TS;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b/>
          <w:color w:val="0B0B0B"/>
          <w:sz w:val="28"/>
        </w:rPr>
        <w:t>One feed, many filters</w:t>
      </w:r>
    </w:p>
    <w:p>
      <w:pPr>
        <w:spacing w:after="160"/>
      </w:pPr>
      <w:r>
        <w:rPr>
          <w:color w:val="3A3A38"/>
          <w:sz w:val="20"/>
        </w:rPr>
        <w:t xml:space="preserve">The dashboard's live views subscribe over WebSocket, but the bridge to openQ's tick feed is a single shared </w:t>
      </w:r>
      <w:r>
        <w:rPr>
          <w:rFonts w:ascii="Consolas" w:hAnsi="Consolas"/>
          <w:color w:val="1C5CAB"/>
          <w:sz w:val="19"/>
        </w:rPr>
        <w:t>.u.sub</w:t>
      </w:r>
      <w:r>
        <w:rPr>
          <w:color w:val="3A3A38"/>
          <w:sz w:val="20"/>
        </w:rPr>
        <w:t xml:space="preserve"> connection, not one per browser tab. openQ's own subscription semantics are per-</w:t>
      </w:r>
      <w:r>
        <w:rPr>
          <w:i/>
          <w:color w:val="3A3A38"/>
          <w:sz w:val="20"/>
        </w:rPr>
        <w:t>handle</w:t>
      </w:r>
      <w:r>
        <w:rPr>
          <w:color w:val="3A3A38"/>
          <w:sz w:val="20"/>
        </w:rPr>
        <w:t xml:space="preserve"> and </w:t>
      </w:r>
      <w:r>
        <w:rPr>
          <w:b/>
          <w:color w:val="3A3A38"/>
          <w:sz w:val="20"/>
        </w:rPr>
        <w:t>replace</w:t>
      </w:r>
      <w:r>
        <w:rPr>
          <w:color w:val="3A3A38"/>
          <w:sz w:val="20"/>
        </w:rPr>
        <w:t xml:space="preserve"> rather than accumulate — two independent subscribe calls on the same connection don't merge, the second overwrites the first. Give every WebSocket client its own upstream connection and that's fine; make them share one (to avoid opening dozens of q connections for dozens of idle browser tabs) and their subscriptions would fight each other.</w:t>
      </w:r>
    </w:p>
    <w:p>
      <w:pPr>
        <w:spacing w:after="160"/>
      </w:pPr>
      <w:r>
        <w:rPr>
          <w:color w:val="3A3A38"/>
          <w:sz w:val="20"/>
        </w:rPr>
        <w:t xml:space="preserve">The resolution: subscribe to the </w:t>
      </w:r>
      <w:r>
        <w:rPr>
          <w:b/>
          <w:color w:val="3A3A38"/>
          <w:sz w:val="20"/>
        </w:rPr>
        <w:t>whole table</w:t>
      </w:r>
      <w:r>
        <w:rPr>
          <w:color w:val="3A3A38"/>
          <w:sz w:val="20"/>
        </w:rPr>
        <w:t xml:space="preserve">, once, reference-counted per table name as clients come and go, and do symbol filtering downstream — in the Node layer, per WebSocket client — instead of upstream in q. Every client sees every row leave openQ; which rows actually reach </w:t>
      </w:r>
      <w:r>
        <w:rPr>
          <w:i/>
          <w:color w:val="3A3A38"/>
          <w:sz w:val="20"/>
        </w:rPr>
        <w:t>that</w:t>
      </w:r>
      <w:r>
        <w:rPr>
          <w:color w:val="3A3A38"/>
          <w:sz w:val="20"/>
        </w:rPr>
        <w:t xml:space="preserve"> client's socket is decided after the fact, not by what was asked for at subscribe time.</w:t>
      </w:r>
    </w:p>
    <w:p>
      <w:pPr>
        <w:spacing w:before="280" w:after="120"/>
      </w:pPr>
      <w:r>
        <w:rPr>
          <w:b/>
          <w:color w:val="0B0B0B"/>
          <w:sz w:val="28"/>
        </w:rPr>
        <w:t>The jkdb patch</w:t>
      </w:r>
    </w:p>
    <w:p>
      <w:pPr>
        <w:spacing w:after="160"/>
      </w:pPr>
      <w:r>
        <w:rPr>
          <w:color w:val="1C5CAB"/>
          <w:u w:val="single"/>
        </w:rPr>
        <w:t>`jkdb`</w:t>
      </w:r>
      <w:r>
        <w:rPr>
          <w:color w:val="3A3A38"/>
          <w:sz w:val="20"/>
        </w:rPr>
        <w:t xml:space="preserve"> is a small, third-party, framework-free JavaScript q IPC client — not something written for this project, just the wire-protocol library the gateway is built on. Before this project needed it, </w:t>
      </w:r>
      <w:r>
        <w:rPr>
          <w:rFonts w:ascii="Consolas" w:hAnsi="Consolas"/>
          <w:color w:val="1C5CAB"/>
          <w:sz w:val="19"/>
        </w:rPr>
        <w:t>jkdb</w:t>
      </w:r>
      <w:r>
        <w:rPr>
          <w:color w:val="3A3A38"/>
          <w:sz w:val="20"/>
        </w:rPr>
        <w:t xml:space="preserve"> only ever surfaced an async message shaped like </w:t>
      </w:r>
      <w:r>
        <w:rPr>
          <w:rFonts w:ascii="Consolas" w:hAnsi="Consolas"/>
          <w:color w:val="1C5CAB"/>
          <w:sz w:val="19"/>
        </w:rPr>
        <w:t>`upd</w:t>
      </w:r>
      <w:r>
        <w:rPr>
          <w:color w:val="3A3A38"/>
          <w:sz w:val="20"/>
        </w:rPr>
        <w:t xml:space="preserve"> (the standard tick.q publish pattern) as a usable event; anything else async — including </w:t>
      </w:r>
      <w:r>
        <w:rPr>
          <w:rFonts w:ascii="Consolas" w:hAnsi="Consolas"/>
          <w:color w:val="1C5CAB"/>
          <w:sz w:val="19"/>
        </w:rPr>
        <w:t>gw</w:t>
      </w:r>
      <w:r>
        <w:rPr>
          <w:color w:val="3A3A38"/>
          <w:sz w:val="20"/>
        </w:rPr>
        <w:t xml:space="preserve">'s </w:t>
      </w:r>
      <w:r>
        <w:rPr>
          <w:rFonts w:ascii="Consolas" w:hAnsi="Consolas"/>
          <w:color w:val="1C5CAB"/>
          <w:sz w:val="19"/>
        </w:rPr>
        <w:t>`error`data`stack`queryID!</w:t>
      </w:r>
      <w:r>
        <w:rPr>
          <w:color w:val="3A3A38"/>
          <w:sz w:val="20"/>
        </w:rPr>
        <w:t xml:space="preserve"> reply — was silently dropped on the floor. That's fine for a feed handler, and exactly wrong for a gateway that needs to see </w:t>
      </w:r>
      <w:r>
        <w:rPr>
          <w:i/>
          <w:color w:val="3A3A38"/>
          <w:sz w:val="20"/>
        </w:rPr>
        <w:t>every</w:t>
      </w:r>
      <w:r>
        <w:rPr>
          <w:color w:val="3A3A38"/>
          <w:sz w:val="20"/>
        </w:rPr>
        <w:t xml:space="preserve"> async reply regardless of its shape.</w:t>
      </w:r>
    </w:p>
    <w:p>
      <w:pPr>
        <w:spacing w:after="160"/>
      </w:pPr>
      <w:r>
        <w:rPr>
          <w:color w:val="3A3A38"/>
          <w:sz w:val="20"/>
        </w:rPr>
        <w:t xml:space="preserve">The fix was a small, additive patch to </w:t>
      </w:r>
      <w:r>
        <w:rPr>
          <w:rFonts w:ascii="Consolas" w:hAnsi="Consolas"/>
          <w:color w:val="1C5CAB"/>
          <w:sz w:val="19"/>
        </w:rPr>
        <w:t>jkdb</w:t>
      </w:r>
      <w:r>
        <w:rPr>
          <w:color w:val="3A3A38"/>
          <w:sz w:val="20"/>
        </w:rPr>
        <w:t xml:space="preserve"> itself: a generic </w:t>
      </w:r>
      <w:r>
        <w:rPr>
          <w:rFonts w:ascii="Consolas" w:hAnsi="Consolas"/>
          <w:color w:val="1C5CAB"/>
          <w:sz w:val="19"/>
        </w:rPr>
        <w:t>message</w:t>
      </w:r>
      <w:r>
        <w:rPr>
          <w:color w:val="3A3A38"/>
          <w:sz w:val="20"/>
        </w:rPr>
        <w:t xml:space="preserve"> event fires for every deserialized async payload, and a separate </w:t>
      </w:r>
      <w:r>
        <w:rPr>
          <w:rFonts w:ascii="Consolas" w:hAnsi="Consolas"/>
          <w:color w:val="1C5CAB"/>
          <w:sz w:val="19"/>
        </w:rPr>
        <w:t>asyncError</w:t>
      </w:r>
      <w:r>
        <w:rPr>
          <w:color w:val="3A3A38"/>
          <w:sz w:val="20"/>
        </w:rPr>
        <w:t xml:space="preserve"> event fires for one that fails to parse. The existing </w:t>
      </w:r>
      <w:r>
        <w:rPr>
          <w:rFonts w:ascii="Consolas" w:hAnsi="Consolas"/>
          <w:color w:val="1C5CAB"/>
          <w:sz w:val="19"/>
        </w:rPr>
        <w:t>upd</w:t>
      </w:r>
      <w:r>
        <w:rPr>
          <w:color w:val="3A3A38"/>
          <w:sz w:val="20"/>
        </w:rPr>
        <w:t xml:space="preserve"> event is untouched, so nothing that already depended on </w:t>
      </w:r>
      <w:r>
        <w:rPr>
          <w:rFonts w:ascii="Consolas" w:hAnsi="Consolas"/>
          <w:color w:val="1C5CAB"/>
          <w:sz w:val="19"/>
        </w:rPr>
        <w:t>jkdb</w:t>
      </w:r>
      <w:r>
        <w:rPr>
          <w:color w:val="3A3A38"/>
          <w:sz w:val="20"/>
        </w:rPr>
        <w:t xml:space="preserve">'s original behavior changed — </w:t>
      </w:r>
      <w:r>
        <w:rPr>
          <w:rFonts w:ascii="Consolas" w:hAnsi="Consolas"/>
          <w:color w:val="1C5CAB"/>
          <w:sz w:val="19"/>
        </w:rPr>
        <w:t>openDash</w:t>
      </w:r>
      <w:r>
        <w:rPr>
          <w:color w:val="3A3A38"/>
          <w:sz w:val="20"/>
        </w:rPr>
        <w:t xml:space="preserve"> just started listening for the event that was always arriving, previously invisible.</w:t>
      </w:r>
    </w:p>
    <w:p>
      <w:pPr>
        <w:spacing w:before="280" w:after="120"/>
      </w:pPr>
      <w:r>
        <w:rPr>
          <w:b/>
          <w:color w:val="0B0B0B"/>
          <w:sz w:val="28"/>
        </w:rPr>
        <w:t>What's live today</w:t>
      </w:r>
    </w:p>
    <w:p>
      <w:pPr>
        <w:spacing w:after="160"/>
      </w:pPr>
      <w:r>
        <w:rPr>
          <w:color w:val="3A3A38"/>
          <w:sz w:val="20"/>
        </w:rPr>
        <w:t xml:space="preserve">Four dashboard pages are backed by real gateway endpoints rather than mock data — screenshots below are a live openQ platform (default pipeline + </w:t>
      </w:r>
      <w:r>
        <w:rPr>
          <w:rFonts w:ascii="Consolas" w:hAnsi="Consolas"/>
          <w:color w:val="1C5CAB"/>
          <w:sz w:val="19"/>
        </w:rPr>
        <w:t>mon</w:t>
      </w:r>
      <w:r>
        <w:rPr>
          <w:color w:val="3A3A38"/>
          <w:sz w:val="20"/>
        </w:rPr>
        <w:t xml:space="preserve"> + </w:t>
      </w:r>
      <w:r>
        <w:rPr>
          <w:rFonts w:ascii="Consolas" w:hAnsi="Consolas"/>
          <w:color w:val="1C5CAB"/>
          <w:sz w:val="19"/>
        </w:rPr>
        <w:t>markout</w:t>
      </w:r>
      <w:r>
        <w:rPr>
          <w:color w:val="3A3A38"/>
          <w:sz w:val="20"/>
        </w:rPr>
        <w:t xml:space="preserve"> modules) running behind this exact gateway and dashboard.</w:t>
      </w:r>
    </w:p>
    <w:p>
      <w:pPr>
        <w:spacing w:after="160"/>
      </w:pPr>
      <w:r>
        <w:rPr>
          <w:b/>
          <w:color w:val="3A3A38"/>
          <w:sz w:val="20"/>
        </w:rPr>
        <w:t>Logs</w:t>
      </w:r>
      <w:r>
        <w:rPr>
          <w:color w:val="3A3A38"/>
          <w:sz w:val="20"/>
        </w:rPr>
        <w:t xml:space="preserve"> — </w:t>
      </w:r>
      <w:r>
        <w:rPr>
          <w:rFonts w:ascii="Consolas" w:hAnsi="Consolas"/>
          <w:color w:val="1C5CAB"/>
          <w:sz w:val="19"/>
        </w:rPr>
        <w:t>GET /api/logs</w:t>
      </w:r>
      <w:r>
        <w:rPr>
          <w:color w:val="3A3A38"/>
          <w:sz w:val="20"/>
        </w:rPr>
        <w:t xml:space="preserve"> tails and parses openQ's per-role log files (</w:t>
      </w:r>
      <w:r>
        <w:rPr>
          <w:rFonts w:ascii="Consolas" w:hAnsi="Consolas"/>
          <w:color w:val="1C5CAB"/>
          <w:sz w:val="19"/>
        </w:rPr>
        <w:t>gw.log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rdb.log</w:t>
      </w:r>
      <w:r>
        <w:rPr>
          <w:color w:val="3A3A38"/>
          <w:sz w:val="20"/>
        </w:rPr>
        <w:t>, …), folding stack-trace lines into the row they belong to, with level/process/text filters.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Logs page — level/process/text filters over openQ's live per-role log files</w:t>
      </w:r>
    </w:p>
    <w:p>
      <w:pPr>
        <w:spacing w:after="160"/>
      </w:pPr>
      <w:r>
        <w:rPr>
          <w:b/>
          <w:color w:val="3A3A38"/>
          <w:sz w:val="20"/>
        </w:rPr>
        <w:t>Processes</w:t>
      </w:r>
      <w:r>
        <w:rPr>
          <w:color w:val="3A3A38"/>
          <w:sz w:val="20"/>
        </w:rPr>
        <w:t xml:space="preserve"> — reads openQ's </w:t>
      </w:r>
      <w:r>
        <w:rPr>
          <w:rFonts w:ascii="Consolas" w:hAnsi="Consolas"/>
          <w:color w:val="1C5CAB"/>
          <w:sz w:val="19"/>
        </w:rPr>
        <w:t>mon</w:t>
      </w:r>
      <w:r>
        <w:rPr>
          <w:color w:val="3A3A38"/>
          <w:sz w:val="20"/>
        </w:rPr>
        <w:t xml:space="preserve"> module (</w:t>
      </w:r>
      <w:r>
        <w:rPr>
          <w:rFonts w:ascii="Consolas" w:hAnsi="Consolas"/>
          <w:color w:val="1C5CAB"/>
          <w:sz w:val="19"/>
        </w:rPr>
        <w:t>pidstats</w:t>
      </w:r>
      <w:r>
        <w:rPr>
          <w:color w:val="3A3A38"/>
          <w:sz w:val="20"/>
        </w:rPr>
        <w:t xml:space="preserve">, per-process CPU/memory over time), fed on this Windows dev machine by a small stand-in for the platform's real Linux </w:t>
      </w:r>
      <w:r>
        <w:rPr>
          <w:rFonts w:ascii="Consolas" w:hAnsi="Consolas"/>
          <w:color w:val="1C5CAB"/>
          <w:sz w:val="19"/>
        </w:rPr>
        <w:t>pidstat</w:t>
      </w:r>
      <w:r>
        <w:rPr>
          <w:color w:val="3A3A38"/>
          <w:sz w:val="20"/>
        </w:rPr>
        <w:t xml:space="preserve"> poller.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Processes page — CPU and resident-memory time series across every running openQ/gateway/dashboard process</w:t>
      </w:r>
    </w:p>
    <w:p>
      <w:pPr>
        <w:spacing w:after="160"/>
      </w:pPr>
      <w:r>
        <w:rPr>
          <w:b/>
          <w:color w:val="3A3A38"/>
          <w:sz w:val="20"/>
        </w:rPr>
        <w:t>Tables</w:t>
      </w:r>
      <w:r>
        <w:rPr>
          <w:color w:val="3A3A38"/>
          <w:sz w:val="20"/>
        </w:rPr>
        <w:t xml:space="preserve"> — a live inventory across every configured openQ pipeline: row counts, column counts, byte size, and freshness per table, so "is data actually flowing" is a glance instead of a query.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Tables page — per-pipeline row/column/byte counts and freshness, default + mon + markout</w:t>
      </w:r>
    </w:p>
    <w:p>
      <w:pPr>
        <w:spacing w:after="160"/>
      </w:pPr>
      <w:r>
        <w:rPr>
          <w:b/>
          <w:color w:val="3A3A38"/>
          <w:sz w:val="20"/>
        </w:rPr>
        <w:t>Markout</w:t>
      </w:r>
      <w:r>
        <w:rPr>
          <w:color w:val="3A3A38"/>
          <w:sz w:val="20"/>
        </w:rPr>
        <w:t xml:space="preserve"> — reads this repo's own </w:t>
      </w:r>
      <w:r>
        <w:rPr>
          <w:rFonts w:ascii="Consolas" w:hAnsi="Consolas"/>
          <w:color w:val="1C5CAB"/>
          <w:sz w:val="19"/>
        </w:rPr>
        <w:t>analytics/markOutImpact.q</w:t>
      </w:r>
      <w:r>
        <w:rPr>
          <w:color w:val="3A3A38"/>
          <w:sz w:val="20"/>
        </w:rPr>
        <w:t xml:space="preserve"> state straight off openQ's markout-module CEP: the deal-markout decay curve, the order-impact decay curve, and the peak/permanent split, all live off the same in-memory keyed tables the batch functions compute from (</w:t>
      </w:r>
      <w:r>
        <w:rPr>
          <w:rFonts w:ascii="Consolas" w:hAnsi="Consolas"/>
          <w:color w:val="1C5CAB"/>
          <w:sz w:val="19"/>
        </w:rPr>
        <w:t>.markout.completed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.impact.completed</w:t>
      </w:r>
      <w:r>
        <w:rPr>
          <w:color w:val="3A3A38"/>
          <w:sz w:val="20"/>
        </w:rPr>
        <w:t>) — no separate reporting path, no re-derivation.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Markout page — live deal-markout and order-impact decay curves read straight off the CEP's in-memory state</w:t>
      </w:r>
    </w:p>
    <w:p>
      <w:pPr>
        <w:spacing w:before="280" w:after="120"/>
      </w:pPr>
      <w:r>
        <w:rPr>
          <w:b/>
          <w:color w:val="0B0B0B"/>
          <w:sz w:val="28"/>
        </w:rPr>
        <w:t>Known limitations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Time-bounded queries need a populated HDB.</w:t>
      </w:r>
      <w:r>
        <w:rPr>
          <w:color w:val="3A3A38"/>
          <w:sz w:val="20"/>
        </w:rPr>
        <w:t xml:space="preserve"> Any query whose range reaches before "today" gets routed to the HDB as well as the RDB; against an HDB with zero partitions that date-clause throws. Bounds entirely within today, or no bounds at all, are unaffected.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`whereC` is permanently closed off</w:t>
      </w:r>
      <w:r>
        <w:rPr>
          <w:color w:val="3A3A38"/>
          <w:sz w:val="20"/>
        </w:rPr>
        <w:t>, by design, not by omission — see above.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Publishing is out of scope.</w:t>
      </w:r>
      <w:r>
        <w:rPr>
          <w:color w:val="3A3A38"/>
          <w:sz w:val="20"/>
        </w:rPr>
        <w:t xml:space="preserve"> This service queries and subscribes; it never writes a tick into openQ. That's a feed handler's job, deliberately kept separate.</w:t>
      </w:r>
    </w:p>
    <w:p>
      <w:pPr>
        <w:spacing w:before="280" w:after="120"/>
      </w:pPr>
      <w:r>
        <w:rPr>
          <w:b/>
          <w:color w:val="0B0B0B"/>
          <w:sz w:val="28"/>
        </w:rPr>
        <w:t>Conclusions</w:t>
      </w:r>
    </w:p>
    <w:p>
      <w:pPr>
        <w:spacing w:after="160"/>
      </w:pPr>
      <w:r>
        <w:rPr>
          <w:color w:val="3A3A38"/>
          <w:sz w:val="20"/>
        </w:rPr>
        <w:t>None of this is about making a prettier dashboard. It's about making an async, server-correlated, binary protocol behave like an ordinary REST and WebSocket API without lying about what that API can safely do — no arbitrary where-clauses reachable from a browser, no query silently blocking every other one because they happen to share a socket, no subscription silently stomping another client's. The same discipline shows up in three different places (the connection pool, the literal-only query builder, the reference-counted subscription) because it's the same underlying rule applied three times: a browser gets exactly the surface area it needs, and the plumbing behind that surface has to hold up when several of them are asking for different things at once.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openDash: Bridging a Browser to kdb+ Over Async IPC</dc:title>
  <dc:subject/>
  <dc:creator>Spencer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