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FE340" w14:textId="012DC075" w:rsidR="0023037B" w:rsidRDefault="005A2B64" w:rsidP="0023037B">
      <w:pPr>
        <w:spacing w:after="100" w:line="240" w:lineRule="auto"/>
        <w:jc w:val="center"/>
        <w:rPr>
          <w:rFonts w:ascii="Acherus Grotesque" w:hAnsi="Acherus Grotesque"/>
          <w:sz w:val="24"/>
          <w:szCs w:val="24"/>
        </w:rPr>
      </w:pPr>
      <w:r w:rsidRPr="005A2B64">
        <w:rPr>
          <w:rFonts w:ascii="Acherus Grotesque" w:hAnsi="Acherus Grotesque"/>
          <w:sz w:val="24"/>
          <w:szCs w:val="24"/>
          <w:highlight w:val="yellow"/>
        </w:rPr>
        <w:t>See Canvas “Modules” page for more details and PDFs of readings</w:t>
      </w:r>
    </w:p>
    <w:p w14:paraId="14EACC7E" w14:textId="77777777" w:rsidR="0023037B" w:rsidRDefault="0023037B" w:rsidP="0023037B">
      <w:pPr>
        <w:spacing w:after="100" w:line="240" w:lineRule="auto"/>
        <w:rPr>
          <w:rFonts w:ascii="Acherus Grotesque" w:hAnsi="Acherus Grotesque"/>
          <w:sz w:val="24"/>
          <w:szCs w:val="24"/>
        </w:rPr>
      </w:pPr>
    </w:p>
    <w:p w14:paraId="208F3FCF" w14:textId="75C791C8" w:rsidR="0023037B" w:rsidRPr="0023037B" w:rsidRDefault="0023037B" w:rsidP="0023037B">
      <w:pPr>
        <w:spacing w:after="100" w:line="240" w:lineRule="auto"/>
        <w:jc w:val="center"/>
        <w:rPr>
          <w:rFonts w:ascii="Acherus Grotesque" w:hAnsi="Acherus Grotesque"/>
          <w:b/>
          <w:bCs/>
          <w:sz w:val="28"/>
          <w:szCs w:val="32"/>
        </w:rPr>
      </w:pPr>
      <w:r w:rsidRPr="0023037B">
        <w:rPr>
          <w:rFonts w:ascii="Acherus Grotesque" w:hAnsi="Acherus Grotesque"/>
          <w:b/>
          <w:bCs/>
          <w:sz w:val="28"/>
          <w:szCs w:val="32"/>
        </w:rPr>
        <w:t>CRNs: 84795, 84796, 84798</w:t>
      </w:r>
    </w:p>
    <w:p w14:paraId="59D914C6" w14:textId="77777777" w:rsidR="0023037B" w:rsidRDefault="0023037B" w:rsidP="005A2B64">
      <w:pPr>
        <w:pStyle w:val="Heading3"/>
        <w:spacing w:line="240" w:lineRule="auto"/>
        <w:rPr>
          <w:rFonts w:ascii="Acherus Grotesque" w:hAnsi="Acherus Grotesque"/>
        </w:rPr>
      </w:pPr>
    </w:p>
    <w:p w14:paraId="724E185E" w14:textId="0430A93C" w:rsidR="005A2B64" w:rsidRPr="005A2B64" w:rsidRDefault="005A2B64" w:rsidP="005A2B64">
      <w:pPr>
        <w:pStyle w:val="Heading3"/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Before Session 1</w:t>
      </w:r>
    </w:p>
    <w:p w14:paraId="60298261" w14:textId="726928DE" w:rsidR="0073305E" w:rsidRDefault="005A2B64" w:rsidP="0073305E">
      <w:pPr>
        <w:numPr>
          <w:ilvl w:val="0"/>
          <w:numId w:val="21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Review Syllabus</w:t>
      </w:r>
      <w:r w:rsidR="006E0F01">
        <w:rPr>
          <w:rFonts w:ascii="Acherus Grotesque" w:hAnsi="Acherus Grotesque"/>
        </w:rPr>
        <w:t>.</w:t>
      </w:r>
    </w:p>
    <w:p w14:paraId="3909B15B" w14:textId="4751C941" w:rsidR="005A2B64" w:rsidRPr="0073305E" w:rsidRDefault="0073305E" w:rsidP="0073305E">
      <w:pPr>
        <w:numPr>
          <w:ilvl w:val="0"/>
          <w:numId w:val="21"/>
        </w:numPr>
        <w:spacing w:line="240" w:lineRule="auto"/>
        <w:rPr>
          <w:rFonts w:ascii="Acherus Grotesque" w:hAnsi="Acherus Grotesque"/>
        </w:rPr>
      </w:pPr>
      <w:r w:rsidRPr="0073305E">
        <w:rPr>
          <w:rFonts w:ascii="Acherus Grotesque" w:hAnsi="Acherus Grotesque"/>
        </w:rPr>
        <w:t xml:space="preserve">Review </w:t>
      </w:r>
      <w:r w:rsidR="005A2B64" w:rsidRPr="0073305E">
        <w:rPr>
          <w:rFonts w:ascii="Acherus Grotesque" w:hAnsi="Acherus Grotesque"/>
        </w:rPr>
        <w:t>‘All Assignments at a Glance’ (this document)</w:t>
      </w:r>
      <w:r w:rsidR="006E0F01">
        <w:rPr>
          <w:rFonts w:ascii="Acherus Grotesque" w:hAnsi="Acherus Grotesque"/>
        </w:rPr>
        <w:t>.</w:t>
      </w:r>
    </w:p>
    <w:p w14:paraId="2BA71303" w14:textId="77777777" w:rsidR="0073305E" w:rsidRDefault="0073305E" w:rsidP="005A2B64">
      <w:pPr>
        <w:pStyle w:val="Heading3"/>
        <w:spacing w:line="240" w:lineRule="auto"/>
        <w:rPr>
          <w:rFonts w:ascii="Acherus Grotesque" w:hAnsi="Acherus Grotesque"/>
        </w:rPr>
      </w:pPr>
      <w:bookmarkStart w:id="0" w:name="_heading=h.1fob9te" w:colFirst="0" w:colLast="0"/>
      <w:bookmarkEnd w:id="0"/>
    </w:p>
    <w:p w14:paraId="43E5B66B" w14:textId="337BB3A2" w:rsidR="005A2B64" w:rsidRPr="005A2B64" w:rsidRDefault="005A2B64" w:rsidP="005A2B64">
      <w:pPr>
        <w:pStyle w:val="Heading3"/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After Session 1</w:t>
      </w:r>
    </w:p>
    <w:p w14:paraId="5E93EFDA" w14:textId="45C1E26A" w:rsidR="005A2B64" w:rsidRPr="005A2B64" w:rsidRDefault="005A2B64" w:rsidP="005A2B64">
      <w:pPr>
        <w:numPr>
          <w:ilvl w:val="0"/>
          <w:numId w:val="22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Review Resource Guides from Parts 1 &amp; 2</w:t>
      </w:r>
      <w:r w:rsidR="006E0F01">
        <w:rPr>
          <w:rFonts w:ascii="Acherus Grotesque" w:hAnsi="Acherus Grotesque"/>
        </w:rPr>
        <w:t>.</w:t>
      </w:r>
    </w:p>
    <w:p w14:paraId="6C6554E3" w14:textId="6564CA11" w:rsidR="005A2B64" w:rsidRPr="005A2B64" w:rsidRDefault="005A2B64" w:rsidP="005A2B64">
      <w:pPr>
        <w:numPr>
          <w:ilvl w:val="0"/>
          <w:numId w:val="22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Read: (6 pages) Diversity, Inclusion, &amp; Equity (DEI) Glossary</w:t>
      </w:r>
      <w:r w:rsidR="006E0F01">
        <w:rPr>
          <w:rFonts w:ascii="Acherus Grotesque" w:hAnsi="Acherus Grotesque"/>
        </w:rPr>
        <w:t>.</w:t>
      </w:r>
    </w:p>
    <w:p w14:paraId="06766860" w14:textId="74A38C66" w:rsidR="005A2B64" w:rsidRPr="005A2B64" w:rsidRDefault="005A2B64" w:rsidP="005A2B64">
      <w:pPr>
        <w:numPr>
          <w:ilvl w:val="0"/>
          <w:numId w:val="22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 xml:space="preserve">Activity: Take one of Project </w:t>
      </w:r>
      <w:proofErr w:type="spellStart"/>
      <w:r w:rsidRPr="005A2B64">
        <w:rPr>
          <w:rFonts w:ascii="Acherus Grotesque" w:hAnsi="Acherus Grotesque"/>
        </w:rPr>
        <w:t>Implicit’s</w:t>
      </w:r>
      <w:proofErr w:type="spellEnd"/>
      <w:r w:rsidRPr="005A2B64">
        <w:rPr>
          <w:rFonts w:ascii="Acherus Grotesque" w:hAnsi="Acherus Grotesque"/>
        </w:rPr>
        <w:t xml:space="preserve"> Implicit Association Tests </w:t>
      </w:r>
      <w:r w:rsidRPr="005A2B64">
        <w:rPr>
          <w:rFonts w:ascii="Acherus Grotesque" w:hAnsi="Acherus Grotesque"/>
          <w:i/>
        </w:rPr>
        <w:t xml:space="preserve">(note: this is a precursor to/component of </w:t>
      </w:r>
      <w:r w:rsidR="00710E78">
        <w:rPr>
          <w:rFonts w:ascii="Acherus Grotesque" w:hAnsi="Acherus Grotesque"/>
          <w:i/>
        </w:rPr>
        <w:t>prompt 1 in the PDP</w:t>
      </w:r>
      <w:r w:rsidRPr="005A2B64">
        <w:rPr>
          <w:rFonts w:ascii="Acherus Grotesque" w:hAnsi="Acherus Grotesque"/>
          <w:i/>
        </w:rPr>
        <w:t>, see that assignment for more details)</w:t>
      </w:r>
      <w:r w:rsidR="006E0F01">
        <w:rPr>
          <w:rFonts w:ascii="Acherus Grotesque" w:hAnsi="Acherus Grotesque"/>
          <w:i/>
        </w:rPr>
        <w:t>.</w:t>
      </w:r>
    </w:p>
    <w:p w14:paraId="078EF189" w14:textId="76CDC93D" w:rsidR="005A2B64" w:rsidRPr="005A2B64" w:rsidRDefault="005A2B64" w:rsidP="005A2B64">
      <w:pPr>
        <w:numPr>
          <w:ilvl w:val="0"/>
          <w:numId w:val="22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Assignment:</w:t>
      </w:r>
    </w:p>
    <w:p w14:paraId="11D4D343" w14:textId="05727207" w:rsidR="005A2B64" w:rsidRPr="005A2B64" w:rsidRDefault="005A2B64" w:rsidP="005A2B64">
      <w:pPr>
        <w:numPr>
          <w:ilvl w:val="1"/>
          <w:numId w:val="22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Review assignment descriptions</w:t>
      </w:r>
      <w:r w:rsidR="007A61DF">
        <w:rPr>
          <w:rFonts w:ascii="Acherus Grotesque" w:hAnsi="Acherus Grotesque"/>
        </w:rPr>
        <w:t xml:space="preserve"> for </w:t>
      </w:r>
      <w:r w:rsidR="0023037B">
        <w:rPr>
          <w:rFonts w:ascii="Acherus Grotesque" w:hAnsi="Acherus Grotesque"/>
        </w:rPr>
        <w:t>PDP and</w:t>
      </w:r>
      <w:r w:rsidR="007A61DF">
        <w:rPr>
          <w:rFonts w:ascii="Acherus Grotesque" w:hAnsi="Acherus Grotesque"/>
        </w:rPr>
        <w:t xml:space="preserve"> begin Prompts 1 and 2</w:t>
      </w:r>
      <w:r w:rsidR="006E0F01">
        <w:rPr>
          <w:rFonts w:ascii="Acherus Grotesque" w:hAnsi="Acherus Grotesque"/>
        </w:rPr>
        <w:t>.</w:t>
      </w:r>
    </w:p>
    <w:p w14:paraId="666CCBA8" w14:textId="77777777" w:rsidR="007A61DF" w:rsidRDefault="007A61DF" w:rsidP="005A2B64">
      <w:pPr>
        <w:pStyle w:val="Heading3"/>
        <w:spacing w:line="240" w:lineRule="auto"/>
        <w:rPr>
          <w:rFonts w:ascii="Acherus Grotesque" w:hAnsi="Acherus Grotesque"/>
        </w:rPr>
      </w:pPr>
      <w:bookmarkStart w:id="1" w:name="_heading=h.3znysh7" w:colFirst="0" w:colLast="0"/>
      <w:bookmarkEnd w:id="1"/>
    </w:p>
    <w:p w14:paraId="2958CE60" w14:textId="697FC9C7" w:rsidR="005A2B64" w:rsidRPr="005A2B64" w:rsidRDefault="005A2B64" w:rsidP="005A2B64">
      <w:pPr>
        <w:pStyle w:val="Heading3"/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After Session 2</w:t>
      </w:r>
    </w:p>
    <w:p w14:paraId="4EF20693" w14:textId="27A29F27" w:rsidR="005A2B64" w:rsidRPr="005A2B64" w:rsidRDefault="005A2B64" w:rsidP="005A2B64">
      <w:pPr>
        <w:numPr>
          <w:ilvl w:val="0"/>
          <w:numId w:val="20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Review Resource Guides from Parts 3 &amp; 4</w:t>
      </w:r>
      <w:r w:rsidR="006E0F01">
        <w:rPr>
          <w:rFonts w:ascii="Acherus Grotesque" w:hAnsi="Acherus Grotesque"/>
        </w:rPr>
        <w:t>.</w:t>
      </w:r>
    </w:p>
    <w:p w14:paraId="2214ED53" w14:textId="77777777" w:rsidR="005A2B64" w:rsidRPr="005A2B64" w:rsidRDefault="005A2B64" w:rsidP="005A2B64">
      <w:pPr>
        <w:numPr>
          <w:ilvl w:val="0"/>
          <w:numId w:val="20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Assignments:</w:t>
      </w:r>
    </w:p>
    <w:p w14:paraId="3A9CF318" w14:textId="24C05B29" w:rsidR="005A2B64" w:rsidRPr="005A2B64" w:rsidRDefault="005A2B64" w:rsidP="005A2B64">
      <w:pPr>
        <w:numPr>
          <w:ilvl w:val="1"/>
          <w:numId w:val="20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Work on</w:t>
      </w:r>
      <w:bookmarkStart w:id="2" w:name="_heading=h.2et92p0" w:colFirst="0" w:colLast="0"/>
      <w:bookmarkEnd w:id="2"/>
      <w:r w:rsidR="007A61DF">
        <w:rPr>
          <w:rFonts w:ascii="Acherus Grotesque" w:hAnsi="Acherus Grotesque"/>
        </w:rPr>
        <w:t xml:space="preserve"> PDP</w:t>
      </w:r>
      <w:r w:rsidR="006E0F01">
        <w:rPr>
          <w:rFonts w:ascii="Acherus Grotesque" w:hAnsi="Acherus Grotesque"/>
        </w:rPr>
        <w:t>.</w:t>
      </w:r>
    </w:p>
    <w:p w14:paraId="0C6A653C" w14:textId="77777777" w:rsidR="007A61DF" w:rsidRDefault="007A61DF" w:rsidP="005A2B64">
      <w:pPr>
        <w:pStyle w:val="Heading3"/>
        <w:spacing w:line="240" w:lineRule="auto"/>
        <w:rPr>
          <w:rFonts w:ascii="Acherus Grotesque" w:hAnsi="Acherus Grotesque"/>
        </w:rPr>
      </w:pPr>
    </w:p>
    <w:p w14:paraId="5A73BB03" w14:textId="071003B2" w:rsidR="005A2B64" w:rsidRPr="005A2B64" w:rsidRDefault="005A2B64" w:rsidP="005A2B64">
      <w:pPr>
        <w:pStyle w:val="Heading3"/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After Session 3</w:t>
      </w:r>
    </w:p>
    <w:p w14:paraId="24DA59E7" w14:textId="0275EC05" w:rsidR="005A2B64" w:rsidRPr="005A2B64" w:rsidRDefault="005A2B64" w:rsidP="005A2B64">
      <w:pPr>
        <w:numPr>
          <w:ilvl w:val="0"/>
          <w:numId w:val="17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Review Resource Guides from Parts 5 &amp; 6</w:t>
      </w:r>
      <w:r w:rsidR="006E0F01">
        <w:rPr>
          <w:rFonts w:ascii="Acherus Grotesque" w:hAnsi="Acherus Grotesque"/>
        </w:rPr>
        <w:t>.</w:t>
      </w:r>
    </w:p>
    <w:p w14:paraId="0236C973" w14:textId="77777777" w:rsidR="007A61DF" w:rsidRDefault="005A2B64" w:rsidP="007A61DF">
      <w:pPr>
        <w:numPr>
          <w:ilvl w:val="0"/>
          <w:numId w:val="17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Assignments:</w:t>
      </w:r>
    </w:p>
    <w:p w14:paraId="64EC8A7A" w14:textId="00EC312B" w:rsidR="007A61DF" w:rsidRDefault="007A61DF" w:rsidP="007A61DF">
      <w:pPr>
        <w:numPr>
          <w:ilvl w:val="1"/>
          <w:numId w:val="17"/>
        </w:numPr>
        <w:spacing w:line="240" w:lineRule="auto"/>
        <w:rPr>
          <w:rFonts w:ascii="Acherus Grotesque" w:hAnsi="Acherus Grotesque"/>
        </w:rPr>
      </w:pPr>
      <w:r w:rsidRPr="007A61DF">
        <w:rPr>
          <w:rFonts w:ascii="Acherus Grotesque" w:hAnsi="Acherus Grotesque"/>
        </w:rPr>
        <w:t>Submit Part 1 of PDP</w:t>
      </w:r>
      <w:r w:rsidR="006E0F01">
        <w:rPr>
          <w:rFonts w:ascii="Acherus Grotesque" w:hAnsi="Acherus Grotesque"/>
        </w:rPr>
        <w:t>.</w:t>
      </w:r>
    </w:p>
    <w:p w14:paraId="24AC819A" w14:textId="5A96AAD4" w:rsidR="005A2B64" w:rsidRPr="007A61DF" w:rsidRDefault="005A2B64" w:rsidP="007A61DF">
      <w:pPr>
        <w:numPr>
          <w:ilvl w:val="1"/>
          <w:numId w:val="17"/>
        </w:numPr>
        <w:spacing w:line="240" w:lineRule="auto"/>
        <w:rPr>
          <w:rFonts w:ascii="Acherus Grotesque" w:hAnsi="Acherus Grotesque"/>
        </w:rPr>
      </w:pPr>
      <w:r w:rsidRPr="007A61DF">
        <w:rPr>
          <w:rFonts w:ascii="Acherus Grotesque" w:hAnsi="Acherus Grotesque"/>
        </w:rPr>
        <w:t>Work on PDP</w:t>
      </w:r>
      <w:r w:rsidR="006E0F01">
        <w:rPr>
          <w:rFonts w:ascii="Acherus Grotesque" w:hAnsi="Acherus Grotesque"/>
        </w:rPr>
        <w:t>.</w:t>
      </w:r>
    </w:p>
    <w:p w14:paraId="6AE8E07A" w14:textId="77777777" w:rsidR="007A61DF" w:rsidRPr="007A61DF" w:rsidRDefault="007A61DF" w:rsidP="007A61DF">
      <w:pPr>
        <w:spacing w:line="240" w:lineRule="auto"/>
        <w:ind w:left="720"/>
        <w:rPr>
          <w:rFonts w:ascii="Acherus Grotesque" w:hAnsi="Acherus Grotesque"/>
        </w:rPr>
      </w:pPr>
    </w:p>
    <w:p w14:paraId="08F4C2EC" w14:textId="77777777" w:rsidR="005A2B64" w:rsidRPr="005A2B64" w:rsidRDefault="005A2B64" w:rsidP="005A2B64">
      <w:pPr>
        <w:pStyle w:val="Heading3"/>
        <w:spacing w:line="240" w:lineRule="auto"/>
        <w:rPr>
          <w:rFonts w:ascii="Acherus Grotesque" w:hAnsi="Acherus Grotesque"/>
        </w:rPr>
      </w:pPr>
      <w:bookmarkStart w:id="3" w:name="_heading=h.tyjcwt" w:colFirst="0" w:colLast="0"/>
      <w:bookmarkEnd w:id="3"/>
      <w:r w:rsidRPr="005A2B64">
        <w:rPr>
          <w:rFonts w:ascii="Acherus Grotesque" w:hAnsi="Acherus Grotesque"/>
        </w:rPr>
        <w:t>After Session 4</w:t>
      </w:r>
    </w:p>
    <w:p w14:paraId="30E68046" w14:textId="67BC3B1D" w:rsidR="005A2B64" w:rsidRPr="005A2B64" w:rsidRDefault="005A2B64" w:rsidP="005A2B64">
      <w:pPr>
        <w:numPr>
          <w:ilvl w:val="0"/>
          <w:numId w:val="19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Review Resource Guides from Parts 7 &amp; 8</w:t>
      </w:r>
      <w:r w:rsidR="00D40EF2">
        <w:rPr>
          <w:rFonts w:ascii="Acherus Grotesque" w:hAnsi="Acherus Grotesque"/>
        </w:rPr>
        <w:t>.</w:t>
      </w:r>
    </w:p>
    <w:p w14:paraId="15D3BB2C" w14:textId="77777777" w:rsidR="005A2B64" w:rsidRPr="005A2B64" w:rsidRDefault="005A2B64" w:rsidP="005A2B64">
      <w:pPr>
        <w:numPr>
          <w:ilvl w:val="0"/>
          <w:numId w:val="19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Watch:</w:t>
      </w:r>
    </w:p>
    <w:p w14:paraId="76C0543C" w14:textId="46874446" w:rsidR="005A2B64" w:rsidRPr="005A2B64" w:rsidRDefault="005A2B64" w:rsidP="005A2B64">
      <w:pPr>
        <w:numPr>
          <w:ilvl w:val="1"/>
          <w:numId w:val="19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(4</w:t>
      </w:r>
      <w:r w:rsidR="00D40EF2">
        <w:rPr>
          <w:rFonts w:ascii="Acherus Grotesque" w:hAnsi="Acherus Grotesque"/>
        </w:rPr>
        <w:t xml:space="preserve"> </w:t>
      </w:r>
      <w:r w:rsidRPr="005A2B64">
        <w:rPr>
          <w:rFonts w:ascii="Acherus Grotesque" w:hAnsi="Acherus Grotesque"/>
        </w:rPr>
        <w:t>min, 18 sec) video discussing the role of the Ombudsperson</w:t>
      </w:r>
      <w:r w:rsidR="00D40EF2">
        <w:rPr>
          <w:rFonts w:ascii="Acherus Grotesque" w:hAnsi="Acherus Grotesque"/>
        </w:rPr>
        <w:t>.</w:t>
      </w:r>
    </w:p>
    <w:p w14:paraId="4B6C660D" w14:textId="4E530DF7" w:rsidR="005A2B64" w:rsidRPr="005A2B64" w:rsidRDefault="005A2B64" w:rsidP="005A2B64">
      <w:pPr>
        <w:numPr>
          <w:ilvl w:val="1"/>
          <w:numId w:val="19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(4 min, 42sec) video about Disrupting Academic Bullying</w:t>
      </w:r>
      <w:r w:rsidR="00D40EF2">
        <w:rPr>
          <w:rFonts w:ascii="Acherus Grotesque" w:hAnsi="Acherus Grotesque"/>
        </w:rPr>
        <w:t>.</w:t>
      </w:r>
    </w:p>
    <w:p w14:paraId="1893DC10" w14:textId="634BA315" w:rsidR="005A2B64" w:rsidRPr="005A2B64" w:rsidRDefault="005A2B64" w:rsidP="005A2B64">
      <w:pPr>
        <w:numPr>
          <w:ilvl w:val="1"/>
          <w:numId w:val="19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(7 min, 59 sec) TED talk on Imposter Syndrome</w:t>
      </w:r>
      <w:r w:rsidR="00D40EF2">
        <w:rPr>
          <w:rFonts w:ascii="Acherus Grotesque" w:hAnsi="Acherus Grotesque"/>
        </w:rPr>
        <w:t>.</w:t>
      </w:r>
    </w:p>
    <w:p w14:paraId="7B6E1565" w14:textId="77777777" w:rsidR="005A2B64" w:rsidRPr="005A2B64" w:rsidRDefault="005A2B64" w:rsidP="005A2B64">
      <w:pPr>
        <w:numPr>
          <w:ilvl w:val="0"/>
          <w:numId w:val="19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Assignments:</w:t>
      </w:r>
    </w:p>
    <w:p w14:paraId="4937BDC0" w14:textId="70DB37B1" w:rsidR="005A2B64" w:rsidRPr="005A2B64" w:rsidRDefault="005A2B64" w:rsidP="005A2B64">
      <w:pPr>
        <w:numPr>
          <w:ilvl w:val="1"/>
          <w:numId w:val="19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Work on PDP</w:t>
      </w:r>
      <w:r w:rsidR="00D40EF2">
        <w:rPr>
          <w:rFonts w:ascii="Acherus Grotesque" w:hAnsi="Acherus Grotesque"/>
        </w:rPr>
        <w:t>.</w:t>
      </w:r>
    </w:p>
    <w:p w14:paraId="20560D50" w14:textId="77777777" w:rsidR="00D53960" w:rsidRDefault="00D53960" w:rsidP="005A2B64">
      <w:pPr>
        <w:pStyle w:val="Heading3"/>
        <w:spacing w:line="240" w:lineRule="auto"/>
        <w:rPr>
          <w:rFonts w:ascii="Acherus Grotesque" w:hAnsi="Acherus Grotesque"/>
        </w:rPr>
      </w:pPr>
      <w:bookmarkStart w:id="4" w:name="_heading=h.3dy6vkm" w:colFirst="0" w:colLast="0"/>
      <w:bookmarkEnd w:id="4"/>
    </w:p>
    <w:p w14:paraId="4C8D6183" w14:textId="5F141427" w:rsidR="005A2B64" w:rsidRPr="005A2B64" w:rsidRDefault="005A2B64" w:rsidP="005A2B64">
      <w:pPr>
        <w:pStyle w:val="Heading3"/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After Session 5</w:t>
      </w:r>
    </w:p>
    <w:p w14:paraId="66E2B056" w14:textId="61245E88" w:rsidR="005A2B64" w:rsidRPr="005A2B64" w:rsidRDefault="005A2B64" w:rsidP="005A2B64">
      <w:pPr>
        <w:numPr>
          <w:ilvl w:val="0"/>
          <w:numId w:val="18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Review Resource Guides from Parts 9 &amp; 10</w:t>
      </w:r>
      <w:r w:rsidR="006E0F01">
        <w:rPr>
          <w:rFonts w:ascii="Acherus Grotesque" w:hAnsi="Acherus Grotesque"/>
        </w:rPr>
        <w:t>.</w:t>
      </w:r>
    </w:p>
    <w:p w14:paraId="2193B39A" w14:textId="77777777" w:rsidR="005A2B64" w:rsidRPr="005A2B64" w:rsidRDefault="005A2B64" w:rsidP="005A2B64">
      <w:pPr>
        <w:numPr>
          <w:ilvl w:val="0"/>
          <w:numId w:val="18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Assignments:</w:t>
      </w:r>
    </w:p>
    <w:p w14:paraId="3A5DE50D" w14:textId="4B4B673D" w:rsidR="005A2B64" w:rsidRPr="005A2B64" w:rsidRDefault="005A2B64" w:rsidP="005A2B64">
      <w:pPr>
        <w:numPr>
          <w:ilvl w:val="1"/>
          <w:numId w:val="18"/>
        </w:numPr>
        <w:spacing w:line="240" w:lineRule="auto"/>
        <w:rPr>
          <w:rFonts w:ascii="Acherus Grotesque" w:hAnsi="Acherus Grotesque"/>
        </w:rPr>
      </w:pPr>
      <w:r w:rsidRPr="005A2B64">
        <w:rPr>
          <w:rFonts w:ascii="Acherus Grotesque" w:hAnsi="Acherus Grotesque"/>
        </w:rPr>
        <w:t>Complete PDP</w:t>
      </w:r>
      <w:r w:rsidR="006E0F01">
        <w:rPr>
          <w:rFonts w:ascii="Acherus Grotesque" w:hAnsi="Acherus Grotesque"/>
        </w:rPr>
        <w:t>.</w:t>
      </w:r>
    </w:p>
    <w:p w14:paraId="00000028" w14:textId="26C47537" w:rsidR="00490457" w:rsidRPr="00D53960" w:rsidRDefault="005A2B64" w:rsidP="005A2B64">
      <w:pPr>
        <w:numPr>
          <w:ilvl w:val="1"/>
          <w:numId w:val="18"/>
        </w:numPr>
        <w:spacing w:line="240" w:lineRule="auto"/>
        <w:rPr>
          <w:rFonts w:ascii="Acherus Grotesque" w:hAnsi="Acherus Grotesque"/>
          <w:color w:val="222222"/>
        </w:rPr>
      </w:pPr>
      <w:r w:rsidRPr="005A2B64">
        <w:rPr>
          <w:rFonts w:ascii="Acherus Grotesque" w:hAnsi="Acherus Grotesque"/>
        </w:rPr>
        <w:t>Complete End-of-Course Survey</w:t>
      </w:r>
      <w:r w:rsidR="006E0F01">
        <w:rPr>
          <w:rFonts w:ascii="Acherus Grotesque" w:hAnsi="Acherus Grotesque"/>
        </w:rPr>
        <w:t>.</w:t>
      </w:r>
    </w:p>
    <w:sectPr w:rsidR="00490457" w:rsidRPr="00D53960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FDE014" w14:textId="77777777" w:rsidR="00292874" w:rsidRDefault="00292874">
      <w:pPr>
        <w:spacing w:line="240" w:lineRule="auto"/>
      </w:pPr>
      <w:r>
        <w:separator/>
      </w:r>
    </w:p>
  </w:endnote>
  <w:endnote w:type="continuationSeparator" w:id="0">
    <w:p w14:paraId="70EF1E52" w14:textId="77777777" w:rsidR="00292874" w:rsidRDefault="002928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cherus Grotesque">
    <w:altName w:val="Calibri"/>
    <w:panose1 w:val="00000000000000000000"/>
    <w:charset w:val="4D"/>
    <w:family w:val="auto"/>
    <w:notTrueType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498526" w14:textId="77777777" w:rsidR="00292874" w:rsidRDefault="00292874">
      <w:pPr>
        <w:spacing w:line="240" w:lineRule="auto"/>
      </w:pPr>
      <w:r>
        <w:separator/>
      </w:r>
    </w:p>
  </w:footnote>
  <w:footnote w:type="continuationSeparator" w:id="0">
    <w:p w14:paraId="1BF69699" w14:textId="77777777" w:rsidR="00292874" w:rsidRDefault="002928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89151" w14:textId="77777777" w:rsidR="002129A2" w:rsidRDefault="002129A2" w:rsidP="002129A2">
    <w:pPr>
      <w:spacing w:line="240" w:lineRule="auto"/>
      <w:jc w:val="center"/>
      <w:rPr>
        <w:rFonts w:ascii="Acherus Grotesque" w:hAnsi="Acherus Grotesque"/>
        <w:b/>
        <w:sz w:val="24"/>
        <w:szCs w:val="24"/>
      </w:rPr>
    </w:pPr>
    <w:bookmarkStart w:id="5" w:name="_heading=h.4d34og8" w:colFirst="0" w:colLast="0"/>
    <w:bookmarkEnd w:id="5"/>
    <w:r>
      <w:rPr>
        <w:rFonts w:ascii="Acherus Grotesque" w:hAnsi="Acherus Grotesque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56981F2E" wp14:editId="24F0FD5B">
          <wp:simplePos x="0" y="0"/>
          <wp:positionH relativeFrom="column">
            <wp:posOffset>-311750</wp:posOffset>
          </wp:positionH>
          <wp:positionV relativeFrom="paragraph">
            <wp:posOffset>-332349</wp:posOffset>
          </wp:positionV>
          <wp:extent cx="2895600" cy="75749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5600" cy="7574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3BBC398" w14:textId="5012B08D" w:rsidR="002129A2" w:rsidRPr="006935A4" w:rsidRDefault="002129A2" w:rsidP="002129A2">
    <w:pPr>
      <w:spacing w:line="240" w:lineRule="auto"/>
      <w:jc w:val="center"/>
      <w:rPr>
        <w:rFonts w:ascii="Acherus Grotesque" w:hAnsi="Acherus Grotesque"/>
        <w:b/>
        <w:sz w:val="24"/>
        <w:szCs w:val="24"/>
      </w:rPr>
    </w:pPr>
    <w:r>
      <w:rPr>
        <w:rFonts w:ascii="Acherus Grotesque" w:hAnsi="Acherus Grotesque"/>
        <w:b/>
        <w:sz w:val="24"/>
        <w:szCs w:val="24"/>
      </w:rPr>
      <w:t>All Assignments</w:t>
    </w:r>
    <w:r w:rsidRPr="006935A4">
      <w:rPr>
        <w:rFonts w:ascii="Acherus Grotesque" w:hAnsi="Acherus Grotesque"/>
        <w:b/>
        <w:sz w:val="24"/>
        <w:szCs w:val="24"/>
      </w:rPr>
      <w:t xml:space="preserve"> – </w:t>
    </w:r>
    <w:r w:rsidR="003E525B">
      <w:rPr>
        <w:rFonts w:ascii="Acherus Grotesque" w:hAnsi="Acherus Grotesque"/>
        <w:b/>
        <w:sz w:val="24"/>
        <w:szCs w:val="24"/>
      </w:rPr>
      <w:t>Fall</w:t>
    </w:r>
    <w:r w:rsidRPr="006935A4">
      <w:rPr>
        <w:rFonts w:ascii="Acherus Grotesque" w:hAnsi="Acherus Grotesque"/>
        <w:b/>
        <w:sz w:val="24"/>
        <w:szCs w:val="24"/>
      </w:rPr>
      <w:t xml:space="preserve"> 202</w:t>
    </w:r>
    <w:r w:rsidR="0023037B">
      <w:rPr>
        <w:rFonts w:ascii="Acherus Grotesque" w:hAnsi="Acherus Grotesque"/>
        <w:b/>
        <w:sz w:val="24"/>
        <w:szCs w:val="24"/>
      </w:rPr>
      <w:t>4</w:t>
    </w:r>
  </w:p>
  <w:p w14:paraId="254B58BD" w14:textId="77777777" w:rsidR="002129A2" w:rsidRPr="006935A4" w:rsidRDefault="002129A2" w:rsidP="002129A2">
    <w:pPr>
      <w:spacing w:line="240" w:lineRule="auto"/>
      <w:jc w:val="center"/>
      <w:rPr>
        <w:rFonts w:ascii="Acherus Grotesque" w:hAnsi="Acherus Grotesque"/>
        <w:b/>
        <w:sz w:val="24"/>
        <w:szCs w:val="24"/>
      </w:rPr>
    </w:pPr>
    <w:r w:rsidRPr="006935A4">
      <w:rPr>
        <w:rFonts w:ascii="Acherus Grotesque" w:hAnsi="Acherus Grotesque"/>
        <w:b/>
        <w:sz w:val="24"/>
        <w:szCs w:val="24"/>
      </w:rPr>
      <w:t xml:space="preserve">ENGE 5304: Graduate Student Success in Multicultural Environments </w:t>
    </w:r>
  </w:p>
  <w:p w14:paraId="0000002B" w14:textId="77777777" w:rsidR="00490457" w:rsidRDefault="00000000">
    <w:pPr>
      <w:pStyle w:val="Heading1"/>
      <w:spacing w:line="240" w:lineRule="auto"/>
    </w:pPr>
    <w:r>
      <w:rPr>
        <w:noProof/>
      </w:rPr>
      <w:pict w14:anchorId="5F516758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6AC0"/>
    <w:multiLevelType w:val="multilevel"/>
    <w:tmpl w:val="0B7E42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77716F"/>
    <w:multiLevelType w:val="multilevel"/>
    <w:tmpl w:val="F1EA44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CE169F"/>
    <w:multiLevelType w:val="multilevel"/>
    <w:tmpl w:val="08702D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C12766"/>
    <w:multiLevelType w:val="multilevel"/>
    <w:tmpl w:val="77D83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F0C572D"/>
    <w:multiLevelType w:val="multilevel"/>
    <w:tmpl w:val="3FF05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22C2100"/>
    <w:multiLevelType w:val="multilevel"/>
    <w:tmpl w:val="66CE75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5B12217"/>
    <w:multiLevelType w:val="multilevel"/>
    <w:tmpl w:val="16C26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E57745"/>
    <w:multiLevelType w:val="multilevel"/>
    <w:tmpl w:val="D76A7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A8E3EC6"/>
    <w:multiLevelType w:val="multilevel"/>
    <w:tmpl w:val="FDD09F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CB25956"/>
    <w:multiLevelType w:val="multilevel"/>
    <w:tmpl w:val="05BA0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5FF7891"/>
    <w:multiLevelType w:val="multilevel"/>
    <w:tmpl w:val="2812C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5E19A2"/>
    <w:multiLevelType w:val="multilevel"/>
    <w:tmpl w:val="2FB6C9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49951D5C"/>
    <w:multiLevelType w:val="multilevel"/>
    <w:tmpl w:val="158C13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0337FD"/>
    <w:multiLevelType w:val="multilevel"/>
    <w:tmpl w:val="267CB9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F4C6703"/>
    <w:multiLevelType w:val="multilevel"/>
    <w:tmpl w:val="6018D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8D7E0B"/>
    <w:multiLevelType w:val="multilevel"/>
    <w:tmpl w:val="925E97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B1740B7"/>
    <w:multiLevelType w:val="multilevel"/>
    <w:tmpl w:val="C6AA0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51C2D70"/>
    <w:multiLevelType w:val="multilevel"/>
    <w:tmpl w:val="D752F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A3A7507"/>
    <w:multiLevelType w:val="multilevel"/>
    <w:tmpl w:val="D6DEA7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FF00A50"/>
    <w:multiLevelType w:val="multilevel"/>
    <w:tmpl w:val="AEA686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A63734D"/>
    <w:multiLevelType w:val="multilevel"/>
    <w:tmpl w:val="2FCC1D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BA94690"/>
    <w:multiLevelType w:val="multilevel"/>
    <w:tmpl w:val="762CF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36271533">
    <w:abstractNumId w:val="15"/>
  </w:num>
  <w:num w:numId="2" w16cid:durableId="1265990855">
    <w:abstractNumId w:val="17"/>
  </w:num>
  <w:num w:numId="3" w16cid:durableId="660423940">
    <w:abstractNumId w:val="18"/>
  </w:num>
  <w:num w:numId="4" w16cid:durableId="919681635">
    <w:abstractNumId w:val="9"/>
  </w:num>
  <w:num w:numId="5" w16cid:durableId="1276056312">
    <w:abstractNumId w:val="14"/>
  </w:num>
  <w:num w:numId="6" w16cid:durableId="1948731748">
    <w:abstractNumId w:val="13"/>
  </w:num>
  <w:num w:numId="7" w16cid:durableId="961811792">
    <w:abstractNumId w:val="7"/>
  </w:num>
  <w:num w:numId="8" w16cid:durableId="1285385655">
    <w:abstractNumId w:val="19"/>
  </w:num>
  <w:num w:numId="9" w16cid:durableId="742944928">
    <w:abstractNumId w:val="16"/>
  </w:num>
  <w:num w:numId="10" w16cid:durableId="109126424">
    <w:abstractNumId w:val="10"/>
  </w:num>
  <w:num w:numId="11" w16cid:durableId="2087071588">
    <w:abstractNumId w:val="6"/>
  </w:num>
  <w:num w:numId="12" w16cid:durableId="1015812037">
    <w:abstractNumId w:val="2"/>
  </w:num>
  <w:num w:numId="13" w16cid:durableId="776634125">
    <w:abstractNumId w:val="12"/>
  </w:num>
  <w:num w:numId="14" w16cid:durableId="2090274884">
    <w:abstractNumId w:val="20"/>
  </w:num>
  <w:num w:numId="15" w16cid:durableId="957639274">
    <w:abstractNumId w:val="1"/>
  </w:num>
  <w:num w:numId="16" w16cid:durableId="1020231559">
    <w:abstractNumId w:val="8"/>
  </w:num>
  <w:num w:numId="17" w16cid:durableId="346755871">
    <w:abstractNumId w:val="3"/>
  </w:num>
  <w:num w:numId="18" w16cid:durableId="1119296824">
    <w:abstractNumId w:val="0"/>
  </w:num>
  <w:num w:numId="19" w16cid:durableId="871260565">
    <w:abstractNumId w:val="4"/>
  </w:num>
  <w:num w:numId="20" w16cid:durableId="1270233619">
    <w:abstractNumId w:val="21"/>
  </w:num>
  <w:num w:numId="21" w16cid:durableId="960958648">
    <w:abstractNumId w:val="11"/>
  </w:num>
  <w:num w:numId="22" w16cid:durableId="1810910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57"/>
    <w:rsid w:val="002129A2"/>
    <w:rsid w:val="0023037B"/>
    <w:rsid w:val="00262261"/>
    <w:rsid w:val="00292874"/>
    <w:rsid w:val="003E525B"/>
    <w:rsid w:val="00407545"/>
    <w:rsid w:val="00446913"/>
    <w:rsid w:val="00490457"/>
    <w:rsid w:val="00515340"/>
    <w:rsid w:val="00560638"/>
    <w:rsid w:val="005A2B64"/>
    <w:rsid w:val="00677C17"/>
    <w:rsid w:val="006E0F01"/>
    <w:rsid w:val="006F7B3A"/>
    <w:rsid w:val="00710E78"/>
    <w:rsid w:val="0073305E"/>
    <w:rsid w:val="007852A6"/>
    <w:rsid w:val="007A61DF"/>
    <w:rsid w:val="00820677"/>
    <w:rsid w:val="00B6554A"/>
    <w:rsid w:val="00B803AF"/>
    <w:rsid w:val="00BC5DD2"/>
    <w:rsid w:val="00C13F73"/>
    <w:rsid w:val="00CB507F"/>
    <w:rsid w:val="00D11D5B"/>
    <w:rsid w:val="00D40EF2"/>
    <w:rsid w:val="00D536AB"/>
    <w:rsid w:val="00D53960"/>
    <w:rsid w:val="00E07DF3"/>
    <w:rsid w:val="00E773E3"/>
    <w:rsid w:val="00EB056F"/>
    <w:rsid w:val="00EB2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904044"/>
  <w15:docId w15:val="{395023C8-D873-D148-9D9B-0FF0FAD40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hd w:val="clear" w:color="auto" w:fill="FFFFFF"/>
      <w:jc w:val="center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color w:val="980000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777C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D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D3A"/>
  </w:style>
  <w:style w:type="paragraph" w:styleId="Footer">
    <w:name w:val="footer"/>
    <w:basedOn w:val="Normal"/>
    <w:link w:val="FooterChar"/>
    <w:uiPriority w:val="99"/>
    <w:unhideWhenUsed/>
    <w:rsid w:val="00C47D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D3A"/>
  </w:style>
  <w:style w:type="paragraph" w:styleId="NormalWeb">
    <w:name w:val="Normal (Web)"/>
    <w:basedOn w:val="Normal"/>
    <w:uiPriority w:val="99"/>
    <w:unhideWhenUsed/>
    <w:rsid w:val="00C47D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noJQK6Dv/Jgi5nyixDlLvxfncNg==">AMUW2mVvs7901rSMT0u3McmakzCgeig+Z2RMQnkvLlEweeIv/XUuuWkJLNLvI+nd98qt0Qak+MOalHRRxQ4Mk66DjGW6Va7wTsTtP+9695QynfT6c5U1ib4lfG0PUNdDTNvTSdrHbIg5xYkoQvry4Wci9oZVTN08GWzsVAJ+QabdW6J4503wQWpqrJ7gvBlcJtHSvWY7VoHIaN3/SYfROQOUiU/OR1EKmwee0Q1J20aZb+WAdsUn+fAltOodkayup7AJKffw5KWWPW1cNHHGp3HYnAQVL+mza2H+g+v+HIkHQ7sg1vp2Qc+tBEefykQcRlHsr4TqdkpJFBuoBupa49Uata67zFpwg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 Kumar</dc:creator>
  <cp:lastModifiedBy>Sanchez Padilla, Vladimir</cp:lastModifiedBy>
  <cp:revision>5</cp:revision>
  <dcterms:created xsi:type="dcterms:W3CDTF">2023-08-22T14:08:00Z</dcterms:created>
  <dcterms:modified xsi:type="dcterms:W3CDTF">2024-08-21T16:26:00Z</dcterms:modified>
</cp:coreProperties>
</file>