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4D2B2" w14:textId="77777777" w:rsidR="003A6C11" w:rsidRPr="003A6C11" w:rsidRDefault="003A6C11" w:rsidP="003A6C11">
      <w:r w:rsidRPr="003A6C11">
        <w:rPr>
          <w:b/>
          <w:bCs/>
        </w:rPr>
        <w:t>Company:</w:t>
      </w:r>
      <w:r w:rsidRPr="003A6C11">
        <w:t xml:space="preserve"> Terry’s Agriculture</w:t>
      </w:r>
      <w:r w:rsidRPr="003A6C11">
        <w:br/>
      </w:r>
      <w:r w:rsidRPr="003A6C11">
        <w:rPr>
          <w:b/>
          <w:bCs/>
        </w:rPr>
        <w:t>Email:</w:t>
      </w:r>
      <w:r w:rsidRPr="003A6C11">
        <w:t xml:space="preserve"> contact@terrysagriculture.com</w:t>
      </w:r>
      <w:r w:rsidRPr="003A6C11">
        <w:br/>
      </w:r>
      <w:r w:rsidRPr="003A6C11">
        <w:rPr>
          <w:b/>
          <w:bCs/>
        </w:rPr>
        <w:t>Phone:</w:t>
      </w:r>
      <w:r w:rsidRPr="003A6C11">
        <w:t xml:space="preserve"> (555) 294-8802</w:t>
      </w:r>
      <w:r w:rsidRPr="003A6C11">
        <w:br/>
      </w:r>
      <w:r w:rsidRPr="003A6C11">
        <w:rPr>
          <w:b/>
          <w:bCs/>
        </w:rPr>
        <w:t>Address:</w:t>
      </w:r>
      <w:r w:rsidRPr="003A6C11">
        <w:t xml:space="preserve"> 1527 Riverside Drive, Fresno, CA 93725</w:t>
      </w:r>
    </w:p>
    <w:p w14:paraId="26C3AFC3" w14:textId="77777777" w:rsidR="003A6C11" w:rsidRPr="003A6C11" w:rsidRDefault="003A6C11" w:rsidP="003A6C11">
      <w:r w:rsidRPr="003A6C11">
        <w:rPr>
          <w:b/>
          <w:bCs/>
        </w:rPr>
        <w:t>Report Name:</w:t>
      </w:r>
      <w:r w:rsidRPr="003A6C11">
        <w:t xml:space="preserve"> Terry’s Agriculture Audit</w:t>
      </w:r>
      <w:r w:rsidRPr="003A6C11">
        <w:br/>
      </w:r>
      <w:r w:rsidRPr="003A6C11">
        <w:rPr>
          <w:b/>
          <w:bCs/>
        </w:rPr>
        <w:t>Report Description:</w:t>
      </w:r>
      <w:r w:rsidRPr="003A6C11">
        <w:t xml:space="preserve"> Terry’s Agriculture water agricultural practices audit</w:t>
      </w:r>
      <w:r w:rsidRPr="003A6C11">
        <w:br/>
      </w:r>
      <w:r w:rsidRPr="003A6C11">
        <w:rPr>
          <w:b/>
          <w:bCs/>
        </w:rPr>
        <w:t>Report Date:</w:t>
      </w:r>
      <w:r w:rsidRPr="003A6C11">
        <w:t xml:space="preserve"> October 26, 2025</w:t>
      </w:r>
    </w:p>
    <w:p w14:paraId="3C3A8F0D" w14:textId="77777777" w:rsidR="003A6C11" w:rsidRPr="003A6C11" w:rsidRDefault="003A6C11" w:rsidP="003A6C11">
      <w:r w:rsidRPr="003A6C11">
        <w:pict w14:anchorId="0BA9B041">
          <v:rect id="_x0000_i1067" style="width:0;height:1.5pt" o:hralign="center" o:hrstd="t" o:hr="t" fillcolor="#a0a0a0" stroked="f"/>
        </w:pict>
      </w:r>
    </w:p>
    <w:p w14:paraId="2D8EBCF1" w14:textId="77777777" w:rsidR="003A6C11" w:rsidRPr="003A6C11" w:rsidRDefault="003A6C11" w:rsidP="003A6C11">
      <w:pPr>
        <w:rPr>
          <w:b/>
          <w:bCs/>
        </w:rPr>
      </w:pPr>
      <w:r w:rsidRPr="003A6C11">
        <w:rPr>
          <w:b/>
          <w:bCs/>
        </w:rPr>
        <w:t>Entity Name: Terry’s Agriculture</w:t>
      </w:r>
    </w:p>
    <w:p w14:paraId="57F32D82" w14:textId="77777777" w:rsidR="003A6C11" w:rsidRPr="003A6C11" w:rsidRDefault="003A6C11" w:rsidP="003A6C11">
      <w:proofErr w:type="spellStart"/>
      <w:r w:rsidRPr="003A6C11">
        <w:rPr>
          <w:b/>
          <w:bCs/>
        </w:rPr>
        <w:t>Controlset</w:t>
      </w:r>
      <w:proofErr w:type="spellEnd"/>
      <w:r w:rsidRPr="003A6C11">
        <w:rPr>
          <w:b/>
          <w:bCs/>
        </w:rPr>
        <w:t xml:space="preserve"> Name:</w:t>
      </w:r>
      <w:r w:rsidRPr="003A6C11">
        <w:t xml:space="preserve"> 21 CFR 112.40</w:t>
      </w:r>
      <w:r w:rsidRPr="003A6C11">
        <w:br/>
      </w:r>
      <w:r w:rsidRPr="003A6C11">
        <w:rPr>
          <w:b/>
          <w:bCs/>
        </w:rPr>
        <w:t>Report Name:</w:t>
      </w:r>
      <w:r w:rsidRPr="003A6C11">
        <w:t xml:space="preserve"> Compliance Audit Report for Terry’s Agriculture</w:t>
      </w:r>
      <w:r w:rsidRPr="003A6C11">
        <w:br/>
      </w:r>
      <w:r w:rsidRPr="003A6C11">
        <w:rPr>
          <w:b/>
          <w:bCs/>
        </w:rPr>
        <w:t>Entity / Business Unit:</w:t>
      </w:r>
      <w:r w:rsidRPr="003A6C11">
        <w:t xml:space="preserve"> Terry’s Agriculture</w:t>
      </w:r>
      <w:r w:rsidRPr="003A6C11">
        <w:br/>
      </w:r>
      <w:proofErr w:type="spellStart"/>
      <w:r w:rsidRPr="003A6C11">
        <w:rPr>
          <w:b/>
          <w:bCs/>
        </w:rPr>
        <w:t>Controlset</w:t>
      </w:r>
      <w:proofErr w:type="spellEnd"/>
      <w:r w:rsidRPr="003A6C11">
        <w:rPr>
          <w:b/>
          <w:bCs/>
        </w:rPr>
        <w:t xml:space="preserve"> Name:</w:t>
      </w:r>
      <w:r w:rsidRPr="003A6C11">
        <w:t xml:space="preserve"> Agricultural Water Standards</w:t>
      </w:r>
    </w:p>
    <w:p w14:paraId="2725CAC4" w14:textId="77777777" w:rsidR="003A6C11" w:rsidRPr="003A6C11" w:rsidRDefault="003A6C11" w:rsidP="003A6C11">
      <w:r w:rsidRPr="003A6C11">
        <w:t xml:space="preserve">Terry’s Agriculture’s agricultural water standards compliance audit confirms full compliance with all requirements outlined under </w:t>
      </w:r>
      <w:r w:rsidRPr="003A6C11">
        <w:rPr>
          <w:b/>
          <w:bCs/>
        </w:rPr>
        <w:t>21 CFR 112.40</w:t>
      </w:r>
      <w:r w:rsidRPr="003A6C11">
        <w:t>. Recent laboratory testing verified that all agricultural water used for produce meets microbial and chemical safety thresholds. Inspection and maintenance records demonstrate that water systems are routinely checked and serviced per 112.42 requirements, and recordkeeping is comprehensive and current. The audit found no deficiencies or missed inspection intervals.</w:t>
      </w:r>
    </w:p>
    <w:p w14:paraId="6FE08250" w14:textId="77777777" w:rsidR="003A6C11" w:rsidRPr="003A6C11" w:rsidRDefault="003A6C11" w:rsidP="003A6C11">
      <w:r w:rsidRPr="003A6C11">
        <w:pict w14:anchorId="07DB703A">
          <v:rect id="_x0000_i10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652"/>
        <w:gridCol w:w="810"/>
        <w:gridCol w:w="764"/>
        <w:gridCol w:w="783"/>
        <w:gridCol w:w="3339"/>
        <w:gridCol w:w="701"/>
        <w:gridCol w:w="434"/>
        <w:gridCol w:w="777"/>
        <w:gridCol w:w="956"/>
      </w:tblGrid>
      <w:tr w:rsidR="003A6C11" w:rsidRPr="003A6C11" w14:paraId="46CB0A3E" w14:textId="77777777">
        <w:trPr>
          <w:tblHeader/>
          <w:tblCellSpacing w:w="15" w:type="dxa"/>
        </w:trPr>
        <w:tc>
          <w:tcPr>
            <w:tcW w:w="0" w:type="auto"/>
            <w:vAlign w:val="center"/>
            <w:hideMark/>
          </w:tcPr>
          <w:p w14:paraId="12F43159" w14:textId="77777777" w:rsidR="003A6C11" w:rsidRPr="003A6C11" w:rsidRDefault="003A6C11" w:rsidP="003A6C11">
            <w:pPr>
              <w:rPr>
                <w:b/>
                <w:bCs/>
              </w:rPr>
            </w:pPr>
            <w:r w:rsidRPr="003A6C11">
              <w:rPr>
                <w:b/>
                <w:bCs/>
              </w:rPr>
              <w:t>#</w:t>
            </w:r>
          </w:p>
        </w:tc>
        <w:tc>
          <w:tcPr>
            <w:tcW w:w="0" w:type="auto"/>
            <w:vAlign w:val="center"/>
            <w:hideMark/>
          </w:tcPr>
          <w:p w14:paraId="3D15E798" w14:textId="77777777" w:rsidR="003A6C11" w:rsidRPr="003A6C11" w:rsidRDefault="003A6C11" w:rsidP="003A6C11">
            <w:pPr>
              <w:rPr>
                <w:b/>
                <w:bCs/>
              </w:rPr>
            </w:pPr>
            <w:r w:rsidRPr="003A6C11">
              <w:rPr>
                <w:b/>
                <w:bCs/>
              </w:rPr>
              <w:t>CFR Reference</w:t>
            </w:r>
          </w:p>
        </w:tc>
        <w:tc>
          <w:tcPr>
            <w:tcW w:w="0" w:type="auto"/>
            <w:vAlign w:val="center"/>
            <w:hideMark/>
          </w:tcPr>
          <w:p w14:paraId="0C6277E8" w14:textId="77777777" w:rsidR="003A6C11" w:rsidRPr="003A6C11" w:rsidRDefault="003A6C11" w:rsidP="003A6C11">
            <w:pPr>
              <w:rPr>
                <w:b/>
                <w:bCs/>
              </w:rPr>
            </w:pPr>
            <w:r w:rsidRPr="003A6C11">
              <w:rPr>
                <w:b/>
                <w:bCs/>
              </w:rPr>
              <w:t>Requirement Description</w:t>
            </w:r>
          </w:p>
        </w:tc>
        <w:tc>
          <w:tcPr>
            <w:tcW w:w="0" w:type="auto"/>
            <w:vAlign w:val="center"/>
            <w:hideMark/>
          </w:tcPr>
          <w:p w14:paraId="389EAFE9" w14:textId="77777777" w:rsidR="003A6C11" w:rsidRPr="003A6C11" w:rsidRDefault="003A6C11" w:rsidP="003A6C11">
            <w:pPr>
              <w:rPr>
                <w:b/>
                <w:bCs/>
              </w:rPr>
            </w:pPr>
            <w:r w:rsidRPr="003A6C11">
              <w:rPr>
                <w:b/>
                <w:bCs/>
              </w:rPr>
              <w:t>Compliance Status</w:t>
            </w:r>
          </w:p>
        </w:tc>
        <w:tc>
          <w:tcPr>
            <w:tcW w:w="0" w:type="auto"/>
            <w:vAlign w:val="center"/>
            <w:hideMark/>
          </w:tcPr>
          <w:p w14:paraId="3ACF5310" w14:textId="77777777" w:rsidR="003A6C11" w:rsidRPr="003A6C11" w:rsidRDefault="003A6C11" w:rsidP="003A6C11">
            <w:pPr>
              <w:rPr>
                <w:b/>
                <w:bCs/>
              </w:rPr>
            </w:pPr>
            <w:r w:rsidRPr="003A6C11">
              <w:rPr>
                <w:b/>
                <w:bCs/>
              </w:rPr>
              <w:t>Evidence Summary</w:t>
            </w:r>
          </w:p>
        </w:tc>
        <w:tc>
          <w:tcPr>
            <w:tcW w:w="0" w:type="auto"/>
            <w:vAlign w:val="center"/>
            <w:hideMark/>
          </w:tcPr>
          <w:p w14:paraId="3EB26959" w14:textId="77777777" w:rsidR="003A6C11" w:rsidRPr="003A6C11" w:rsidRDefault="003A6C11" w:rsidP="003A6C11">
            <w:pPr>
              <w:rPr>
                <w:b/>
                <w:bCs/>
              </w:rPr>
            </w:pPr>
            <w:r w:rsidRPr="003A6C11">
              <w:rPr>
                <w:b/>
                <w:bCs/>
              </w:rPr>
              <w:t>Evidence Document</w:t>
            </w:r>
          </w:p>
        </w:tc>
        <w:tc>
          <w:tcPr>
            <w:tcW w:w="0" w:type="auto"/>
            <w:vAlign w:val="center"/>
            <w:hideMark/>
          </w:tcPr>
          <w:p w14:paraId="5D8061AF" w14:textId="77777777" w:rsidR="003A6C11" w:rsidRPr="003A6C11" w:rsidRDefault="003A6C11" w:rsidP="003A6C11">
            <w:pPr>
              <w:rPr>
                <w:b/>
                <w:bCs/>
              </w:rPr>
            </w:pPr>
            <w:r w:rsidRPr="003A6C11">
              <w:rPr>
                <w:b/>
                <w:bCs/>
              </w:rPr>
              <w:t>Frequency</w:t>
            </w:r>
          </w:p>
        </w:tc>
        <w:tc>
          <w:tcPr>
            <w:tcW w:w="0" w:type="auto"/>
            <w:vAlign w:val="center"/>
            <w:hideMark/>
          </w:tcPr>
          <w:p w14:paraId="21305510" w14:textId="77777777" w:rsidR="003A6C11" w:rsidRPr="003A6C11" w:rsidRDefault="003A6C11" w:rsidP="003A6C11">
            <w:pPr>
              <w:rPr>
                <w:b/>
                <w:bCs/>
              </w:rPr>
            </w:pPr>
            <w:r w:rsidRPr="003A6C11">
              <w:rPr>
                <w:b/>
                <w:bCs/>
              </w:rPr>
              <w:t>Status</w:t>
            </w:r>
          </w:p>
        </w:tc>
        <w:tc>
          <w:tcPr>
            <w:tcW w:w="0" w:type="auto"/>
            <w:vAlign w:val="center"/>
            <w:hideMark/>
          </w:tcPr>
          <w:p w14:paraId="563BFC29" w14:textId="77777777" w:rsidR="003A6C11" w:rsidRPr="003A6C11" w:rsidRDefault="003A6C11" w:rsidP="003A6C11">
            <w:pPr>
              <w:rPr>
                <w:b/>
                <w:bCs/>
              </w:rPr>
            </w:pPr>
            <w:r w:rsidRPr="003A6C11">
              <w:rPr>
                <w:b/>
                <w:bCs/>
              </w:rPr>
              <w:t>Responsible Team</w:t>
            </w:r>
          </w:p>
        </w:tc>
        <w:tc>
          <w:tcPr>
            <w:tcW w:w="0" w:type="auto"/>
            <w:vAlign w:val="center"/>
            <w:hideMark/>
          </w:tcPr>
          <w:p w14:paraId="56459752" w14:textId="77777777" w:rsidR="003A6C11" w:rsidRPr="003A6C11" w:rsidRDefault="003A6C11" w:rsidP="003A6C11">
            <w:pPr>
              <w:rPr>
                <w:b/>
                <w:bCs/>
              </w:rPr>
            </w:pPr>
            <w:r w:rsidRPr="003A6C11">
              <w:rPr>
                <w:b/>
                <w:bCs/>
              </w:rPr>
              <w:t>Recommended Action</w:t>
            </w:r>
          </w:p>
        </w:tc>
      </w:tr>
      <w:tr w:rsidR="003A6C11" w:rsidRPr="003A6C11" w14:paraId="07E95FAC" w14:textId="77777777">
        <w:trPr>
          <w:tblCellSpacing w:w="15" w:type="dxa"/>
        </w:trPr>
        <w:tc>
          <w:tcPr>
            <w:tcW w:w="0" w:type="auto"/>
            <w:vAlign w:val="center"/>
            <w:hideMark/>
          </w:tcPr>
          <w:p w14:paraId="7654C41D" w14:textId="77777777" w:rsidR="003A6C11" w:rsidRPr="003A6C11" w:rsidRDefault="003A6C11" w:rsidP="003A6C11">
            <w:r w:rsidRPr="003A6C11">
              <w:t>1</w:t>
            </w:r>
          </w:p>
        </w:tc>
        <w:tc>
          <w:tcPr>
            <w:tcW w:w="0" w:type="auto"/>
            <w:vAlign w:val="center"/>
            <w:hideMark/>
          </w:tcPr>
          <w:p w14:paraId="2CF47357" w14:textId="77777777" w:rsidR="003A6C11" w:rsidRPr="003A6C11" w:rsidRDefault="003A6C11" w:rsidP="003A6C11">
            <w:r w:rsidRPr="003A6C11">
              <w:rPr>
                <w:b/>
                <w:bCs/>
              </w:rPr>
              <w:t>112.40(a)</w:t>
            </w:r>
          </w:p>
        </w:tc>
        <w:tc>
          <w:tcPr>
            <w:tcW w:w="0" w:type="auto"/>
            <w:vAlign w:val="center"/>
            <w:hideMark/>
          </w:tcPr>
          <w:p w14:paraId="38F98C2D" w14:textId="77777777" w:rsidR="003A6C11" w:rsidRPr="003A6C11" w:rsidRDefault="003A6C11" w:rsidP="003A6C11">
            <w:r w:rsidRPr="003A6C11">
              <w:t xml:space="preserve">Conduct inspections and maintenance of water </w:t>
            </w:r>
            <w:r w:rsidRPr="003A6C11">
              <w:lastRenderedPageBreak/>
              <w:t>system as per 112.42</w:t>
            </w:r>
          </w:p>
        </w:tc>
        <w:tc>
          <w:tcPr>
            <w:tcW w:w="0" w:type="auto"/>
            <w:vAlign w:val="center"/>
            <w:hideMark/>
          </w:tcPr>
          <w:p w14:paraId="58835D55" w14:textId="77777777" w:rsidR="003A6C11" w:rsidRPr="003A6C11" w:rsidRDefault="003A6C11" w:rsidP="003A6C11">
            <w:r w:rsidRPr="003A6C11">
              <w:rPr>
                <w:b/>
                <w:bCs/>
              </w:rPr>
              <w:lastRenderedPageBreak/>
              <w:t>Compliant</w:t>
            </w:r>
          </w:p>
        </w:tc>
        <w:tc>
          <w:tcPr>
            <w:tcW w:w="0" w:type="auto"/>
            <w:vAlign w:val="center"/>
            <w:hideMark/>
          </w:tcPr>
          <w:p w14:paraId="42A06E8E" w14:textId="77777777" w:rsidR="003A6C11" w:rsidRPr="003A6C11" w:rsidRDefault="003A6C11" w:rsidP="003A6C11">
            <w:r w:rsidRPr="003A6C11">
              <w:t xml:space="preserve">Routine inspection logs confirm scheduled </w:t>
            </w:r>
            <w:r w:rsidRPr="003A6C11">
              <w:lastRenderedPageBreak/>
              <w:t>maintenance was performed and verified each quarter.</w:t>
            </w:r>
          </w:p>
        </w:tc>
        <w:tc>
          <w:tcPr>
            <w:tcW w:w="0" w:type="auto"/>
            <w:vAlign w:val="center"/>
            <w:hideMark/>
          </w:tcPr>
          <w:p w14:paraId="1FBE0DE9" w14:textId="77777777" w:rsidR="003A6C11" w:rsidRPr="003A6C11" w:rsidRDefault="003A6C11" w:rsidP="003A6C11">
            <w:r w:rsidRPr="003A6C11">
              <w:lastRenderedPageBreak/>
              <w:t>Water_Agriculture_Test_TAAGWTRSTDPLM_10.26.2025.docx</w:t>
            </w:r>
          </w:p>
        </w:tc>
        <w:tc>
          <w:tcPr>
            <w:tcW w:w="0" w:type="auto"/>
            <w:vAlign w:val="center"/>
            <w:hideMark/>
          </w:tcPr>
          <w:p w14:paraId="592872B1" w14:textId="77777777" w:rsidR="003A6C11" w:rsidRPr="003A6C11" w:rsidRDefault="003A6C11" w:rsidP="003A6C11">
            <w:r w:rsidRPr="003A6C11">
              <w:t>Quarterly</w:t>
            </w:r>
          </w:p>
        </w:tc>
        <w:tc>
          <w:tcPr>
            <w:tcW w:w="0" w:type="auto"/>
            <w:vAlign w:val="center"/>
            <w:hideMark/>
          </w:tcPr>
          <w:p w14:paraId="7FC4E257" w14:textId="77777777" w:rsidR="003A6C11" w:rsidRPr="003A6C11" w:rsidRDefault="003A6C11" w:rsidP="003A6C11">
            <w:r w:rsidRPr="003A6C11">
              <w:t>On Track</w:t>
            </w:r>
          </w:p>
        </w:tc>
        <w:tc>
          <w:tcPr>
            <w:tcW w:w="0" w:type="auto"/>
            <w:vAlign w:val="center"/>
            <w:hideMark/>
          </w:tcPr>
          <w:p w14:paraId="3F2C0EFA" w14:textId="77777777" w:rsidR="003A6C11" w:rsidRPr="003A6C11" w:rsidRDefault="003A6C11" w:rsidP="003A6C11">
            <w:r w:rsidRPr="003A6C11">
              <w:t>Agricultural Quality and Compliance Team</w:t>
            </w:r>
          </w:p>
        </w:tc>
        <w:tc>
          <w:tcPr>
            <w:tcW w:w="0" w:type="auto"/>
            <w:vAlign w:val="center"/>
            <w:hideMark/>
          </w:tcPr>
          <w:p w14:paraId="184771E7" w14:textId="77777777" w:rsidR="003A6C11" w:rsidRPr="003A6C11" w:rsidRDefault="003A6C11" w:rsidP="003A6C11">
            <w:r w:rsidRPr="003A6C11">
              <w:t xml:space="preserve">Continue routine inspection and preventive maintenance </w:t>
            </w:r>
            <w:r w:rsidRPr="003A6C11">
              <w:lastRenderedPageBreak/>
              <w:t>schedule.</w:t>
            </w:r>
          </w:p>
        </w:tc>
      </w:tr>
      <w:tr w:rsidR="003A6C11" w:rsidRPr="003A6C11" w14:paraId="6B442D36" w14:textId="77777777">
        <w:trPr>
          <w:tblCellSpacing w:w="15" w:type="dxa"/>
        </w:trPr>
        <w:tc>
          <w:tcPr>
            <w:tcW w:w="0" w:type="auto"/>
            <w:vAlign w:val="center"/>
            <w:hideMark/>
          </w:tcPr>
          <w:p w14:paraId="1F07F82B" w14:textId="77777777" w:rsidR="003A6C11" w:rsidRPr="003A6C11" w:rsidRDefault="003A6C11" w:rsidP="003A6C11">
            <w:r w:rsidRPr="003A6C11">
              <w:lastRenderedPageBreak/>
              <w:t>2</w:t>
            </w:r>
          </w:p>
        </w:tc>
        <w:tc>
          <w:tcPr>
            <w:tcW w:w="0" w:type="auto"/>
            <w:vAlign w:val="center"/>
            <w:hideMark/>
          </w:tcPr>
          <w:p w14:paraId="0FC84352" w14:textId="77777777" w:rsidR="003A6C11" w:rsidRPr="003A6C11" w:rsidRDefault="003A6C11" w:rsidP="003A6C11">
            <w:r w:rsidRPr="003A6C11">
              <w:rPr>
                <w:b/>
                <w:bCs/>
              </w:rPr>
              <w:t>112.40(b)</w:t>
            </w:r>
          </w:p>
        </w:tc>
        <w:tc>
          <w:tcPr>
            <w:tcW w:w="0" w:type="auto"/>
            <w:vAlign w:val="center"/>
            <w:hideMark/>
          </w:tcPr>
          <w:p w14:paraId="10CB4F06" w14:textId="77777777" w:rsidR="003A6C11" w:rsidRPr="003A6C11" w:rsidRDefault="003A6C11" w:rsidP="003A6C11">
            <w:r w:rsidRPr="003A6C11">
              <w:t>Maintain agricultural water quality as per 112.41</w:t>
            </w:r>
          </w:p>
        </w:tc>
        <w:tc>
          <w:tcPr>
            <w:tcW w:w="0" w:type="auto"/>
            <w:vAlign w:val="center"/>
            <w:hideMark/>
          </w:tcPr>
          <w:p w14:paraId="62A34F6D" w14:textId="77777777" w:rsidR="003A6C11" w:rsidRPr="003A6C11" w:rsidRDefault="003A6C11" w:rsidP="003A6C11">
            <w:r w:rsidRPr="003A6C11">
              <w:rPr>
                <w:b/>
                <w:bCs/>
              </w:rPr>
              <w:t>Compliant</w:t>
            </w:r>
          </w:p>
        </w:tc>
        <w:tc>
          <w:tcPr>
            <w:tcW w:w="0" w:type="auto"/>
            <w:vAlign w:val="center"/>
            <w:hideMark/>
          </w:tcPr>
          <w:p w14:paraId="2E2AF5EB" w14:textId="77777777" w:rsidR="003A6C11" w:rsidRPr="003A6C11" w:rsidRDefault="003A6C11" w:rsidP="003A6C11">
            <w:r w:rsidRPr="003A6C11">
              <w:t>Microbial testing results indicate E. coli and nitrate levels well below EPA limits.</w:t>
            </w:r>
          </w:p>
        </w:tc>
        <w:tc>
          <w:tcPr>
            <w:tcW w:w="0" w:type="auto"/>
            <w:vAlign w:val="center"/>
            <w:hideMark/>
          </w:tcPr>
          <w:p w14:paraId="412912BC" w14:textId="77777777" w:rsidR="003A6C11" w:rsidRPr="003A6C11" w:rsidRDefault="003A6C11" w:rsidP="003A6C11">
            <w:r w:rsidRPr="003A6C11">
              <w:t>Water_Agriculture_Test_TAAGWTRSTDPLM_10.26.2025.docx</w:t>
            </w:r>
          </w:p>
        </w:tc>
        <w:tc>
          <w:tcPr>
            <w:tcW w:w="0" w:type="auto"/>
            <w:vAlign w:val="center"/>
            <w:hideMark/>
          </w:tcPr>
          <w:p w14:paraId="5FC09262" w14:textId="77777777" w:rsidR="003A6C11" w:rsidRPr="003A6C11" w:rsidRDefault="003A6C11" w:rsidP="003A6C11">
            <w:r w:rsidRPr="003A6C11">
              <w:t>Continuous</w:t>
            </w:r>
          </w:p>
        </w:tc>
        <w:tc>
          <w:tcPr>
            <w:tcW w:w="0" w:type="auto"/>
            <w:vAlign w:val="center"/>
            <w:hideMark/>
          </w:tcPr>
          <w:p w14:paraId="79BC9C81" w14:textId="77777777" w:rsidR="003A6C11" w:rsidRPr="003A6C11" w:rsidRDefault="003A6C11" w:rsidP="003A6C11">
            <w:r w:rsidRPr="003A6C11">
              <w:t>On Track</w:t>
            </w:r>
          </w:p>
        </w:tc>
        <w:tc>
          <w:tcPr>
            <w:tcW w:w="0" w:type="auto"/>
            <w:vAlign w:val="center"/>
            <w:hideMark/>
          </w:tcPr>
          <w:p w14:paraId="53CCF813" w14:textId="77777777" w:rsidR="003A6C11" w:rsidRPr="003A6C11" w:rsidRDefault="003A6C11" w:rsidP="003A6C11">
            <w:r w:rsidRPr="003A6C11">
              <w:t>Agricultural Quality and Compliance Team</w:t>
            </w:r>
          </w:p>
        </w:tc>
        <w:tc>
          <w:tcPr>
            <w:tcW w:w="0" w:type="auto"/>
            <w:vAlign w:val="center"/>
            <w:hideMark/>
          </w:tcPr>
          <w:p w14:paraId="7955CA70" w14:textId="77777777" w:rsidR="003A6C11" w:rsidRPr="003A6C11" w:rsidRDefault="003A6C11" w:rsidP="003A6C11">
            <w:r w:rsidRPr="003A6C11">
              <w:t>Maintain current testing and recordkeeping procedures.</w:t>
            </w:r>
          </w:p>
        </w:tc>
      </w:tr>
      <w:tr w:rsidR="003A6C11" w:rsidRPr="003A6C11" w14:paraId="26DB99BA" w14:textId="77777777">
        <w:trPr>
          <w:tblCellSpacing w:w="15" w:type="dxa"/>
        </w:trPr>
        <w:tc>
          <w:tcPr>
            <w:tcW w:w="0" w:type="auto"/>
            <w:vAlign w:val="center"/>
            <w:hideMark/>
          </w:tcPr>
          <w:p w14:paraId="31875AA4" w14:textId="77777777" w:rsidR="003A6C11" w:rsidRPr="003A6C11" w:rsidRDefault="003A6C11" w:rsidP="003A6C11">
            <w:r w:rsidRPr="003A6C11">
              <w:t>3</w:t>
            </w:r>
          </w:p>
        </w:tc>
        <w:tc>
          <w:tcPr>
            <w:tcW w:w="0" w:type="auto"/>
            <w:vAlign w:val="center"/>
            <w:hideMark/>
          </w:tcPr>
          <w:p w14:paraId="30AD2051" w14:textId="77777777" w:rsidR="003A6C11" w:rsidRPr="003A6C11" w:rsidRDefault="003A6C11" w:rsidP="003A6C11">
            <w:r w:rsidRPr="003A6C11">
              <w:rPr>
                <w:b/>
                <w:bCs/>
              </w:rPr>
              <w:t>112.40(c)</w:t>
            </w:r>
          </w:p>
        </w:tc>
        <w:tc>
          <w:tcPr>
            <w:tcW w:w="0" w:type="auto"/>
            <w:vAlign w:val="center"/>
            <w:hideMark/>
          </w:tcPr>
          <w:p w14:paraId="7CBD9BFD" w14:textId="77777777" w:rsidR="003A6C11" w:rsidRPr="003A6C11" w:rsidRDefault="003A6C11" w:rsidP="003A6C11">
            <w:r w:rsidRPr="003A6C11">
              <w:t xml:space="preserve">Keep accurate records of inspections </w:t>
            </w:r>
            <w:r w:rsidRPr="003A6C11">
              <w:lastRenderedPageBreak/>
              <w:t>and test results</w:t>
            </w:r>
          </w:p>
        </w:tc>
        <w:tc>
          <w:tcPr>
            <w:tcW w:w="0" w:type="auto"/>
            <w:vAlign w:val="center"/>
            <w:hideMark/>
          </w:tcPr>
          <w:p w14:paraId="11162D94" w14:textId="77777777" w:rsidR="003A6C11" w:rsidRPr="003A6C11" w:rsidRDefault="003A6C11" w:rsidP="003A6C11">
            <w:r w:rsidRPr="003A6C11">
              <w:rPr>
                <w:b/>
                <w:bCs/>
              </w:rPr>
              <w:lastRenderedPageBreak/>
              <w:t>Compliant</w:t>
            </w:r>
          </w:p>
        </w:tc>
        <w:tc>
          <w:tcPr>
            <w:tcW w:w="0" w:type="auto"/>
            <w:vAlign w:val="center"/>
            <w:hideMark/>
          </w:tcPr>
          <w:p w14:paraId="1ADF3333" w14:textId="77777777" w:rsidR="003A6C11" w:rsidRPr="003A6C11" w:rsidRDefault="003A6C11" w:rsidP="003A6C11">
            <w:r w:rsidRPr="003A6C11">
              <w:t xml:space="preserve">Digital logs and signed checklists show </w:t>
            </w:r>
            <w:r w:rsidRPr="003A6C11">
              <w:lastRenderedPageBreak/>
              <w:t>complete traceability for all maintenance and testing activities.</w:t>
            </w:r>
          </w:p>
        </w:tc>
        <w:tc>
          <w:tcPr>
            <w:tcW w:w="0" w:type="auto"/>
            <w:vAlign w:val="center"/>
            <w:hideMark/>
          </w:tcPr>
          <w:p w14:paraId="7FBBFA59" w14:textId="77777777" w:rsidR="003A6C11" w:rsidRPr="003A6C11" w:rsidRDefault="003A6C11" w:rsidP="003A6C11">
            <w:r w:rsidRPr="003A6C11">
              <w:lastRenderedPageBreak/>
              <w:t>Water_Records_Log_TAAGWTRSTDPLM_10.26.2025.xlsx</w:t>
            </w:r>
          </w:p>
        </w:tc>
        <w:tc>
          <w:tcPr>
            <w:tcW w:w="0" w:type="auto"/>
            <w:vAlign w:val="center"/>
            <w:hideMark/>
          </w:tcPr>
          <w:p w14:paraId="69802BD4" w14:textId="77777777" w:rsidR="003A6C11" w:rsidRPr="003A6C11" w:rsidRDefault="003A6C11" w:rsidP="003A6C11">
            <w:r w:rsidRPr="003A6C11">
              <w:t>Continuous</w:t>
            </w:r>
          </w:p>
        </w:tc>
        <w:tc>
          <w:tcPr>
            <w:tcW w:w="0" w:type="auto"/>
            <w:vAlign w:val="center"/>
            <w:hideMark/>
          </w:tcPr>
          <w:p w14:paraId="751E5BD3" w14:textId="77777777" w:rsidR="003A6C11" w:rsidRPr="003A6C11" w:rsidRDefault="003A6C11" w:rsidP="003A6C11">
            <w:r w:rsidRPr="003A6C11">
              <w:t>On Track</w:t>
            </w:r>
          </w:p>
        </w:tc>
        <w:tc>
          <w:tcPr>
            <w:tcW w:w="0" w:type="auto"/>
            <w:vAlign w:val="center"/>
            <w:hideMark/>
          </w:tcPr>
          <w:p w14:paraId="28B59880" w14:textId="77777777" w:rsidR="003A6C11" w:rsidRPr="003A6C11" w:rsidRDefault="003A6C11" w:rsidP="003A6C11">
            <w:r w:rsidRPr="003A6C11">
              <w:t>Agricultural Quality and Compliance Team</w:t>
            </w:r>
          </w:p>
        </w:tc>
        <w:tc>
          <w:tcPr>
            <w:tcW w:w="0" w:type="auto"/>
            <w:vAlign w:val="center"/>
            <w:hideMark/>
          </w:tcPr>
          <w:p w14:paraId="59A8413D" w14:textId="77777777" w:rsidR="003A6C11" w:rsidRPr="003A6C11" w:rsidRDefault="003A6C11" w:rsidP="003A6C11">
            <w:r w:rsidRPr="003A6C11">
              <w:t xml:space="preserve">Continue recordkeeping using standardized </w:t>
            </w:r>
            <w:r w:rsidRPr="003A6C11">
              <w:lastRenderedPageBreak/>
              <w:t>templates.</w:t>
            </w:r>
          </w:p>
        </w:tc>
      </w:tr>
    </w:tbl>
    <w:p w14:paraId="51A542DF" w14:textId="77777777" w:rsidR="003A6C11" w:rsidRPr="003A6C11" w:rsidRDefault="003A6C11" w:rsidP="003A6C11">
      <w:r w:rsidRPr="003A6C11">
        <w:lastRenderedPageBreak/>
        <w:pict w14:anchorId="086D26E8">
          <v:rect id="_x0000_i1069" style="width:0;height:1.5pt" o:hralign="center" o:hrstd="t" o:hr="t" fillcolor="#a0a0a0" stroked="f"/>
        </w:pict>
      </w:r>
    </w:p>
    <w:p w14:paraId="4C0337BB" w14:textId="77777777" w:rsidR="003A6C11" w:rsidRPr="003A6C11" w:rsidRDefault="003A6C11" w:rsidP="003A6C11">
      <w:pPr>
        <w:rPr>
          <w:b/>
          <w:bCs/>
        </w:rPr>
      </w:pPr>
      <w:r w:rsidRPr="003A6C11">
        <w:rPr>
          <w:b/>
          <w:bCs/>
        </w:rPr>
        <w:t>Master Deadline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1430"/>
        <w:gridCol w:w="1274"/>
        <w:gridCol w:w="793"/>
        <w:gridCol w:w="1780"/>
        <w:gridCol w:w="2213"/>
      </w:tblGrid>
      <w:tr w:rsidR="003A6C11" w:rsidRPr="003A6C11" w14:paraId="12C86F99" w14:textId="77777777">
        <w:trPr>
          <w:tblHeader/>
          <w:tblCellSpacing w:w="15" w:type="dxa"/>
        </w:trPr>
        <w:tc>
          <w:tcPr>
            <w:tcW w:w="0" w:type="auto"/>
            <w:vAlign w:val="center"/>
            <w:hideMark/>
          </w:tcPr>
          <w:p w14:paraId="327DEF27" w14:textId="77777777" w:rsidR="003A6C11" w:rsidRPr="003A6C11" w:rsidRDefault="003A6C11" w:rsidP="003A6C11">
            <w:pPr>
              <w:rPr>
                <w:b/>
                <w:bCs/>
              </w:rPr>
            </w:pPr>
            <w:r w:rsidRPr="003A6C11">
              <w:rPr>
                <w:b/>
                <w:bCs/>
              </w:rPr>
              <w:t>Task</w:t>
            </w:r>
          </w:p>
        </w:tc>
        <w:tc>
          <w:tcPr>
            <w:tcW w:w="0" w:type="auto"/>
            <w:vAlign w:val="center"/>
            <w:hideMark/>
          </w:tcPr>
          <w:p w14:paraId="244C8C6D" w14:textId="77777777" w:rsidR="003A6C11" w:rsidRPr="003A6C11" w:rsidRDefault="003A6C11" w:rsidP="003A6C11">
            <w:pPr>
              <w:rPr>
                <w:b/>
                <w:bCs/>
              </w:rPr>
            </w:pPr>
            <w:r w:rsidRPr="003A6C11">
              <w:rPr>
                <w:b/>
                <w:bCs/>
              </w:rPr>
              <w:t>Category</w:t>
            </w:r>
          </w:p>
        </w:tc>
        <w:tc>
          <w:tcPr>
            <w:tcW w:w="0" w:type="auto"/>
            <w:vAlign w:val="center"/>
            <w:hideMark/>
          </w:tcPr>
          <w:p w14:paraId="27B40299" w14:textId="77777777" w:rsidR="003A6C11" w:rsidRPr="003A6C11" w:rsidRDefault="003A6C11" w:rsidP="003A6C11">
            <w:pPr>
              <w:rPr>
                <w:b/>
                <w:bCs/>
              </w:rPr>
            </w:pPr>
            <w:r w:rsidRPr="003A6C11">
              <w:rPr>
                <w:b/>
                <w:bCs/>
              </w:rPr>
              <w:t>Frequency</w:t>
            </w:r>
          </w:p>
        </w:tc>
        <w:tc>
          <w:tcPr>
            <w:tcW w:w="0" w:type="auto"/>
            <w:vAlign w:val="center"/>
            <w:hideMark/>
          </w:tcPr>
          <w:p w14:paraId="3FD4689F" w14:textId="77777777" w:rsidR="003A6C11" w:rsidRPr="003A6C11" w:rsidRDefault="003A6C11" w:rsidP="003A6C11">
            <w:pPr>
              <w:rPr>
                <w:b/>
                <w:bCs/>
              </w:rPr>
            </w:pPr>
            <w:r w:rsidRPr="003A6C11">
              <w:rPr>
                <w:b/>
                <w:bCs/>
              </w:rPr>
              <w:t>Status</w:t>
            </w:r>
          </w:p>
        </w:tc>
        <w:tc>
          <w:tcPr>
            <w:tcW w:w="0" w:type="auto"/>
            <w:vAlign w:val="center"/>
            <w:hideMark/>
          </w:tcPr>
          <w:p w14:paraId="52BE68B6" w14:textId="77777777" w:rsidR="003A6C11" w:rsidRPr="003A6C11" w:rsidRDefault="003A6C11" w:rsidP="003A6C11">
            <w:pPr>
              <w:rPr>
                <w:b/>
                <w:bCs/>
              </w:rPr>
            </w:pPr>
            <w:r w:rsidRPr="003A6C11">
              <w:rPr>
                <w:b/>
                <w:bCs/>
              </w:rPr>
              <w:t>Responsible Team</w:t>
            </w:r>
          </w:p>
        </w:tc>
        <w:tc>
          <w:tcPr>
            <w:tcW w:w="0" w:type="auto"/>
            <w:vAlign w:val="center"/>
            <w:hideMark/>
          </w:tcPr>
          <w:p w14:paraId="6DC3FCDC" w14:textId="77777777" w:rsidR="003A6C11" w:rsidRPr="003A6C11" w:rsidRDefault="003A6C11" w:rsidP="003A6C11">
            <w:pPr>
              <w:rPr>
                <w:b/>
                <w:bCs/>
              </w:rPr>
            </w:pPr>
            <w:r w:rsidRPr="003A6C11">
              <w:rPr>
                <w:b/>
                <w:bCs/>
              </w:rPr>
              <w:t>Recommended Action</w:t>
            </w:r>
          </w:p>
        </w:tc>
      </w:tr>
      <w:tr w:rsidR="003A6C11" w:rsidRPr="003A6C11" w14:paraId="19768F42" w14:textId="77777777">
        <w:trPr>
          <w:tblCellSpacing w:w="15" w:type="dxa"/>
        </w:trPr>
        <w:tc>
          <w:tcPr>
            <w:tcW w:w="0" w:type="auto"/>
            <w:vAlign w:val="center"/>
            <w:hideMark/>
          </w:tcPr>
          <w:p w14:paraId="2E6DF4CF" w14:textId="77777777" w:rsidR="003A6C11" w:rsidRPr="003A6C11" w:rsidRDefault="003A6C11" w:rsidP="003A6C11">
            <w:r w:rsidRPr="003A6C11">
              <w:t>Inspect and maintain water system</w:t>
            </w:r>
          </w:p>
        </w:tc>
        <w:tc>
          <w:tcPr>
            <w:tcW w:w="0" w:type="auto"/>
            <w:vAlign w:val="center"/>
            <w:hideMark/>
          </w:tcPr>
          <w:p w14:paraId="4B5573D4" w14:textId="77777777" w:rsidR="003A6C11" w:rsidRPr="003A6C11" w:rsidRDefault="003A6C11" w:rsidP="003A6C11">
            <w:r w:rsidRPr="003A6C11">
              <w:t>Water System</w:t>
            </w:r>
          </w:p>
        </w:tc>
        <w:tc>
          <w:tcPr>
            <w:tcW w:w="0" w:type="auto"/>
            <w:vAlign w:val="center"/>
            <w:hideMark/>
          </w:tcPr>
          <w:p w14:paraId="2849628F" w14:textId="77777777" w:rsidR="003A6C11" w:rsidRPr="003A6C11" w:rsidRDefault="003A6C11" w:rsidP="003A6C11">
            <w:r w:rsidRPr="003A6C11">
              <w:t>Quarterly</w:t>
            </w:r>
          </w:p>
        </w:tc>
        <w:tc>
          <w:tcPr>
            <w:tcW w:w="0" w:type="auto"/>
            <w:vAlign w:val="center"/>
            <w:hideMark/>
          </w:tcPr>
          <w:p w14:paraId="2256D9EC" w14:textId="77777777" w:rsidR="003A6C11" w:rsidRPr="003A6C11" w:rsidRDefault="003A6C11" w:rsidP="003A6C11">
            <w:r w:rsidRPr="003A6C11">
              <w:t>On Track</w:t>
            </w:r>
          </w:p>
        </w:tc>
        <w:tc>
          <w:tcPr>
            <w:tcW w:w="0" w:type="auto"/>
            <w:vAlign w:val="center"/>
            <w:hideMark/>
          </w:tcPr>
          <w:p w14:paraId="78F301A1" w14:textId="77777777" w:rsidR="003A6C11" w:rsidRPr="003A6C11" w:rsidRDefault="003A6C11" w:rsidP="003A6C11">
            <w:r w:rsidRPr="003A6C11">
              <w:t>Agricultural Quality and Compliance Team</w:t>
            </w:r>
          </w:p>
        </w:tc>
        <w:tc>
          <w:tcPr>
            <w:tcW w:w="0" w:type="auto"/>
            <w:vAlign w:val="center"/>
            <w:hideMark/>
          </w:tcPr>
          <w:p w14:paraId="1D9287F5" w14:textId="77777777" w:rsidR="003A6C11" w:rsidRPr="003A6C11" w:rsidRDefault="003A6C11" w:rsidP="003A6C11">
            <w:r w:rsidRPr="003A6C11">
              <w:t>Continue routine schedule and documentation.</w:t>
            </w:r>
          </w:p>
        </w:tc>
      </w:tr>
      <w:tr w:rsidR="003A6C11" w:rsidRPr="003A6C11" w14:paraId="531CDA48" w14:textId="77777777">
        <w:trPr>
          <w:tblCellSpacing w:w="15" w:type="dxa"/>
        </w:trPr>
        <w:tc>
          <w:tcPr>
            <w:tcW w:w="0" w:type="auto"/>
            <w:vAlign w:val="center"/>
            <w:hideMark/>
          </w:tcPr>
          <w:p w14:paraId="746294DD" w14:textId="77777777" w:rsidR="003A6C11" w:rsidRPr="003A6C11" w:rsidRDefault="003A6C11" w:rsidP="003A6C11">
            <w:r w:rsidRPr="003A6C11">
              <w:t>Maintain agricultural water quality</w:t>
            </w:r>
          </w:p>
        </w:tc>
        <w:tc>
          <w:tcPr>
            <w:tcW w:w="0" w:type="auto"/>
            <w:vAlign w:val="center"/>
            <w:hideMark/>
          </w:tcPr>
          <w:p w14:paraId="04F5E3D7" w14:textId="77777777" w:rsidR="003A6C11" w:rsidRPr="003A6C11" w:rsidRDefault="003A6C11" w:rsidP="003A6C11">
            <w:r w:rsidRPr="003A6C11">
              <w:t>Water Quality</w:t>
            </w:r>
          </w:p>
        </w:tc>
        <w:tc>
          <w:tcPr>
            <w:tcW w:w="0" w:type="auto"/>
            <w:vAlign w:val="center"/>
            <w:hideMark/>
          </w:tcPr>
          <w:p w14:paraId="683264D4" w14:textId="77777777" w:rsidR="003A6C11" w:rsidRPr="003A6C11" w:rsidRDefault="003A6C11" w:rsidP="003A6C11">
            <w:r w:rsidRPr="003A6C11">
              <w:t>Continuous</w:t>
            </w:r>
          </w:p>
        </w:tc>
        <w:tc>
          <w:tcPr>
            <w:tcW w:w="0" w:type="auto"/>
            <w:vAlign w:val="center"/>
            <w:hideMark/>
          </w:tcPr>
          <w:p w14:paraId="7052FBEB" w14:textId="77777777" w:rsidR="003A6C11" w:rsidRPr="003A6C11" w:rsidRDefault="003A6C11" w:rsidP="003A6C11">
            <w:r w:rsidRPr="003A6C11">
              <w:t>On Track</w:t>
            </w:r>
          </w:p>
        </w:tc>
        <w:tc>
          <w:tcPr>
            <w:tcW w:w="0" w:type="auto"/>
            <w:vAlign w:val="center"/>
            <w:hideMark/>
          </w:tcPr>
          <w:p w14:paraId="3A975D95" w14:textId="77777777" w:rsidR="003A6C11" w:rsidRPr="003A6C11" w:rsidRDefault="003A6C11" w:rsidP="003A6C11">
            <w:r w:rsidRPr="003A6C11">
              <w:t>Agricultural Quality and Compliance Team</w:t>
            </w:r>
          </w:p>
        </w:tc>
        <w:tc>
          <w:tcPr>
            <w:tcW w:w="0" w:type="auto"/>
            <w:vAlign w:val="center"/>
            <w:hideMark/>
          </w:tcPr>
          <w:p w14:paraId="5BEDF6AB" w14:textId="77777777" w:rsidR="003A6C11" w:rsidRPr="003A6C11" w:rsidRDefault="003A6C11" w:rsidP="003A6C11">
            <w:r w:rsidRPr="003A6C11">
              <w:t>Maintain testing schedule and standards.</w:t>
            </w:r>
          </w:p>
        </w:tc>
      </w:tr>
      <w:tr w:rsidR="003A6C11" w:rsidRPr="003A6C11" w14:paraId="666872DA" w14:textId="77777777">
        <w:trPr>
          <w:tblCellSpacing w:w="15" w:type="dxa"/>
        </w:trPr>
        <w:tc>
          <w:tcPr>
            <w:tcW w:w="0" w:type="auto"/>
            <w:vAlign w:val="center"/>
            <w:hideMark/>
          </w:tcPr>
          <w:p w14:paraId="14EEE608" w14:textId="77777777" w:rsidR="003A6C11" w:rsidRPr="003A6C11" w:rsidRDefault="003A6C11" w:rsidP="003A6C11">
            <w:r w:rsidRPr="003A6C11">
              <w:t>Recordkeeping and reporting</w:t>
            </w:r>
          </w:p>
        </w:tc>
        <w:tc>
          <w:tcPr>
            <w:tcW w:w="0" w:type="auto"/>
            <w:vAlign w:val="center"/>
            <w:hideMark/>
          </w:tcPr>
          <w:p w14:paraId="2BFB8DA2" w14:textId="77777777" w:rsidR="003A6C11" w:rsidRPr="003A6C11" w:rsidRDefault="003A6C11" w:rsidP="003A6C11">
            <w:r w:rsidRPr="003A6C11">
              <w:t>Agricultural Water Quality</w:t>
            </w:r>
          </w:p>
        </w:tc>
        <w:tc>
          <w:tcPr>
            <w:tcW w:w="0" w:type="auto"/>
            <w:vAlign w:val="center"/>
            <w:hideMark/>
          </w:tcPr>
          <w:p w14:paraId="6C7559B0" w14:textId="77777777" w:rsidR="003A6C11" w:rsidRPr="003A6C11" w:rsidRDefault="003A6C11" w:rsidP="003A6C11">
            <w:r w:rsidRPr="003A6C11">
              <w:t>Continuous</w:t>
            </w:r>
          </w:p>
        </w:tc>
        <w:tc>
          <w:tcPr>
            <w:tcW w:w="0" w:type="auto"/>
            <w:vAlign w:val="center"/>
            <w:hideMark/>
          </w:tcPr>
          <w:p w14:paraId="6CFEACF8" w14:textId="77777777" w:rsidR="003A6C11" w:rsidRPr="003A6C11" w:rsidRDefault="003A6C11" w:rsidP="003A6C11">
            <w:r w:rsidRPr="003A6C11">
              <w:t>On Track</w:t>
            </w:r>
          </w:p>
        </w:tc>
        <w:tc>
          <w:tcPr>
            <w:tcW w:w="0" w:type="auto"/>
            <w:vAlign w:val="center"/>
            <w:hideMark/>
          </w:tcPr>
          <w:p w14:paraId="013EA600" w14:textId="77777777" w:rsidR="003A6C11" w:rsidRPr="003A6C11" w:rsidRDefault="003A6C11" w:rsidP="003A6C11">
            <w:r w:rsidRPr="003A6C11">
              <w:t>Agricultural Quality and Compliance Team</w:t>
            </w:r>
          </w:p>
        </w:tc>
        <w:tc>
          <w:tcPr>
            <w:tcW w:w="0" w:type="auto"/>
            <w:vAlign w:val="center"/>
            <w:hideMark/>
          </w:tcPr>
          <w:p w14:paraId="5B7303DF" w14:textId="77777777" w:rsidR="003A6C11" w:rsidRPr="003A6C11" w:rsidRDefault="003A6C11" w:rsidP="003A6C11">
            <w:r w:rsidRPr="003A6C11">
              <w:t>Continue using digital logging tools for full traceability.</w:t>
            </w:r>
          </w:p>
        </w:tc>
      </w:tr>
    </w:tbl>
    <w:p w14:paraId="500B0FA1" w14:textId="77777777" w:rsidR="003A6C11" w:rsidRPr="003A6C11" w:rsidRDefault="003A6C11" w:rsidP="003A6C11">
      <w:r w:rsidRPr="003A6C11">
        <w:pict w14:anchorId="5E7A50D8">
          <v:rect id="_x0000_i1070" style="width:0;height:1.5pt" o:hralign="center" o:hrstd="t" o:hr="t" fillcolor="#a0a0a0" stroked="f"/>
        </w:pict>
      </w:r>
    </w:p>
    <w:p w14:paraId="536365AF" w14:textId="77777777" w:rsidR="003A6C11" w:rsidRPr="003A6C11" w:rsidRDefault="003A6C11" w:rsidP="003A6C11">
      <w:r w:rsidRPr="003A6C11">
        <w:rPr>
          <w:b/>
          <w:bCs/>
        </w:rPr>
        <w:lastRenderedPageBreak/>
        <w:t>Sorted by Status Precedence:</w:t>
      </w:r>
    </w:p>
    <w:p w14:paraId="2740CE61" w14:textId="77777777" w:rsidR="003A6C11" w:rsidRPr="003A6C11" w:rsidRDefault="003A6C11" w:rsidP="003A6C11">
      <w:pPr>
        <w:numPr>
          <w:ilvl w:val="0"/>
          <w:numId w:val="1"/>
        </w:numPr>
      </w:pPr>
      <w:proofErr w:type="gramStart"/>
      <w:r w:rsidRPr="003A6C11">
        <w:rPr>
          <w:b/>
          <w:bCs/>
        </w:rPr>
        <w:t>On Track</w:t>
      </w:r>
      <w:proofErr w:type="gramEnd"/>
      <w:r w:rsidRPr="003A6C11">
        <w:rPr>
          <w:b/>
          <w:bCs/>
        </w:rPr>
        <w:t>:</w:t>
      </w:r>
      <w:r w:rsidRPr="003A6C11">
        <w:t xml:space="preserve"> All tasks are up-to-date and fully compliant.</w:t>
      </w:r>
    </w:p>
    <w:p w14:paraId="7C3A36FA" w14:textId="77777777" w:rsidR="003A6C11" w:rsidRPr="003A6C11" w:rsidRDefault="003A6C11" w:rsidP="003A6C11">
      <w:pPr>
        <w:numPr>
          <w:ilvl w:val="0"/>
          <w:numId w:val="1"/>
        </w:numPr>
      </w:pPr>
      <w:r w:rsidRPr="003A6C11">
        <w:rPr>
          <w:b/>
          <w:bCs/>
        </w:rPr>
        <w:t>None:</w:t>
      </w:r>
      <w:r w:rsidRPr="003A6C11">
        <w:t xml:space="preserve"> No Overdue, Missed, or Unknown statuses.</w:t>
      </w:r>
    </w:p>
    <w:p w14:paraId="605C098F" w14:textId="77777777" w:rsidR="003A6C11" w:rsidRPr="003A6C11" w:rsidRDefault="003A6C11" w:rsidP="003A6C11">
      <w:r w:rsidRPr="003A6C11">
        <w:pict w14:anchorId="157C6203">
          <v:rect id="_x0000_i1071" style="width:0;height:1.5pt" o:hralign="center" o:hrstd="t" o:hr="t" fillcolor="#a0a0a0" stroked="f"/>
        </w:pict>
      </w:r>
    </w:p>
    <w:p w14:paraId="45E78CCA" w14:textId="77777777" w:rsidR="003A6C11" w:rsidRPr="003A6C11" w:rsidRDefault="003A6C11" w:rsidP="003A6C11">
      <w:pPr>
        <w:rPr>
          <w:b/>
          <w:bCs/>
        </w:rPr>
      </w:pPr>
      <w:r w:rsidRPr="003A6C11">
        <w:rPr>
          <w:b/>
          <w:bCs/>
        </w:rPr>
        <w:t>Compliance Summary</w:t>
      </w:r>
    </w:p>
    <w:p w14:paraId="5F10F30E" w14:textId="77777777" w:rsidR="003A6C11" w:rsidRPr="003A6C11" w:rsidRDefault="003A6C11" w:rsidP="003A6C11">
      <w:pPr>
        <w:numPr>
          <w:ilvl w:val="0"/>
          <w:numId w:val="2"/>
        </w:numPr>
      </w:pPr>
      <w:r w:rsidRPr="003A6C11">
        <w:rPr>
          <w:b/>
          <w:bCs/>
        </w:rPr>
        <w:t>Conduct inspections and maintenance of water system as per 112.42:</w:t>
      </w:r>
      <w:r w:rsidRPr="003A6C11">
        <w:t xml:space="preserve"> Fully compliant — records show regular inspections and verified maintenance.</w:t>
      </w:r>
    </w:p>
    <w:p w14:paraId="2849397A" w14:textId="77777777" w:rsidR="003A6C11" w:rsidRPr="003A6C11" w:rsidRDefault="003A6C11" w:rsidP="003A6C11">
      <w:pPr>
        <w:numPr>
          <w:ilvl w:val="0"/>
          <w:numId w:val="2"/>
        </w:numPr>
      </w:pPr>
      <w:r w:rsidRPr="003A6C11">
        <w:rPr>
          <w:b/>
          <w:bCs/>
        </w:rPr>
        <w:t>Maintain agricultural water quality as per 112.41:</w:t>
      </w:r>
      <w:r w:rsidRPr="003A6C11">
        <w:t xml:space="preserve"> All water sources meet required microbial and chemical thresholds.</w:t>
      </w:r>
    </w:p>
    <w:p w14:paraId="1C2ECB8C" w14:textId="77777777" w:rsidR="003A6C11" w:rsidRPr="003A6C11" w:rsidRDefault="003A6C11" w:rsidP="003A6C11">
      <w:pPr>
        <w:numPr>
          <w:ilvl w:val="0"/>
          <w:numId w:val="2"/>
        </w:numPr>
      </w:pPr>
      <w:r w:rsidRPr="003A6C11">
        <w:rPr>
          <w:b/>
          <w:bCs/>
        </w:rPr>
        <w:t>Recordkeeping:</w:t>
      </w:r>
      <w:r w:rsidRPr="003A6C11">
        <w:t xml:space="preserve"> Comprehensive and </w:t>
      </w:r>
      <w:proofErr w:type="gramStart"/>
      <w:r w:rsidRPr="003A6C11">
        <w:t>up-to-date</w:t>
      </w:r>
      <w:proofErr w:type="gramEnd"/>
      <w:r w:rsidRPr="003A6C11">
        <w:t>, supporting transparency and traceability of all water management activities.</w:t>
      </w:r>
    </w:p>
    <w:p w14:paraId="4A43859D" w14:textId="77777777" w:rsidR="003A6C11" w:rsidRPr="003A6C11" w:rsidRDefault="003A6C11" w:rsidP="003A6C11">
      <w:r w:rsidRPr="003A6C11">
        <w:rPr>
          <w:b/>
          <w:bCs/>
        </w:rPr>
        <w:t>Urgency:</w:t>
      </w:r>
      <w:r w:rsidRPr="003A6C11">
        <w:t xml:space="preserve"> None — no corrective actions required.</w:t>
      </w:r>
      <w:r w:rsidRPr="003A6C11">
        <w:br/>
      </w:r>
      <w:r w:rsidRPr="003A6C11">
        <w:rPr>
          <w:b/>
          <w:bCs/>
        </w:rPr>
        <w:t>Overall Determination:</w:t>
      </w:r>
      <w:r w:rsidRPr="003A6C11">
        <w:t xml:space="preserve"> </w:t>
      </w:r>
      <w:r w:rsidRPr="003A6C11">
        <w:rPr>
          <w:b/>
          <w:bCs/>
        </w:rPr>
        <w:t>Compliant with 21 CFR 112.40</w:t>
      </w:r>
      <w:r w:rsidRPr="003A6C11">
        <w:t>.</w:t>
      </w:r>
    </w:p>
    <w:p w14:paraId="1B69A404" w14:textId="77777777" w:rsidR="003A6C11" w:rsidRPr="003A6C11" w:rsidRDefault="003A6C11" w:rsidP="003A6C11">
      <w:r w:rsidRPr="003A6C11">
        <w:pict w14:anchorId="5FC8C403">
          <v:rect id="_x0000_i1072" style="width:0;height:1.5pt" o:hralign="center" o:hrstd="t" o:hr="t" fillcolor="#a0a0a0" stroked="f"/>
        </w:pict>
      </w:r>
    </w:p>
    <w:p w14:paraId="3EC5E7F9" w14:textId="77777777" w:rsidR="003A6C11" w:rsidRPr="003A6C11" w:rsidRDefault="003A6C11" w:rsidP="003A6C11">
      <w:pPr>
        <w:rPr>
          <w:b/>
          <w:bCs/>
        </w:rPr>
      </w:pPr>
      <w:r w:rsidRPr="003A6C11">
        <w:rPr>
          <w:b/>
          <w:bCs/>
        </w:rPr>
        <w:t>Raw Excerpts from Evidence Documents</w:t>
      </w:r>
    </w:p>
    <w:p w14:paraId="49610FFA" w14:textId="77777777" w:rsidR="003A6C11" w:rsidRPr="003A6C11" w:rsidRDefault="003A6C11" w:rsidP="003A6C11">
      <w:pPr>
        <w:numPr>
          <w:ilvl w:val="0"/>
          <w:numId w:val="3"/>
        </w:numPr>
      </w:pPr>
      <w:r w:rsidRPr="003A6C11">
        <w:rPr>
          <w:b/>
          <w:bCs/>
        </w:rPr>
        <w:t>Water Quality Test Reports:</w:t>
      </w:r>
      <w:r w:rsidRPr="003A6C11">
        <w:t xml:space="preserve"> Lab analyses (Q2–Q3 2025) confirm microbial and nitrate levels within acceptable ranges.</w:t>
      </w:r>
    </w:p>
    <w:p w14:paraId="2BAEBF77" w14:textId="77777777" w:rsidR="003A6C11" w:rsidRPr="003A6C11" w:rsidRDefault="003A6C11" w:rsidP="003A6C11">
      <w:pPr>
        <w:numPr>
          <w:ilvl w:val="0"/>
          <w:numId w:val="3"/>
        </w:numPr>
      </w:pPr>
      <w:r w:rsidRPr="003A6C11">
        <w:rPr>
          <w:b/>
          <w:bCs/>
        </w:rPr>
        <w:t>Inspection and Maintenance Logs:</w:t>
      </w:r>
      <w:r w:rsidRPr="003A6C11">
        <w:t xml:space="preserve"> Signed records show quarterly inspections and preventive maintenance completion dates.</w:t>
      </w:r>
    </w:p>
    <w:p w14:paraId="69F4034E" w14:textId="77777777" w:rsidR="003A6C11" w:rsidRPr="003A6C11" w:rsidRDefault="003A6C11" w:rsidP="003A6C11">
      <w:pPr>
        <w:numPr>
          <w:ilvl w:val="0"/>
          <w:numId w:val="3"/>
        </w:numPr>
      </w:pPr>
      <w:r w:rsidRPr="003A6C11">
        <w:rPr>
          <w:b/>
          <w:bCs/>
        </w:rPr>
        <w:t>Recordkeeping Files:</w:t>
      </w:r>
      <w:r w:rsidRPr="003A6C11">
        <w:t xml:space="preserve"> Digital database and audit trail entries reviewed and verified for accuracy and timeliness.</w:t>
      </w:r>
    </w:p>
    <w:p w14:paraId="512FC7B0" w14:textId="77777777" w:rsidR="003A6C11" w:rsidRPr="003A6C11" w:rsidRDefault="003A6C11" w:rsidP="003A6C11">
      <w:r w:rsidRPr="003A6C11">
        <w:pict w14:anchorId="34148666">
          <v:rect id="_x0000_i1073" style="width:0;height:1.5pt" o:hralign="center" o:hrstd="t" o:hr="t" fillcolor="#a0a0a0" stroked="f"/>
        </w:pict>
      </w:r>
    </w:p>
    <w:p w14:paraId="310C8A8C" w14:textId="77777777" w:rsidR="003A6C11" w:rsidRPr="003A6C11" w:rsidRDefault="003A6C11" w:rsidP="003A6C11">
      <w:r w:rsidRPr="003A6C11">
        <w:rPr>
          <w:b/>
          <w:bCs/>
        </w:rPr>
        <w:t>Checklist Rules for Reference:</w:t>
      </w:r>
    </w:p>
    <w:p w14:paraId="492BEE02" w14:textId="77777777" w:rsidR="003A6C11" w:rsidRPr="003A6C11" w:rsidRDefault="003A6C11" w:rsidP="003A6C11">
      <w:pPr>
        <w:numPr>
          <w:ilvl w:val="0"/>
          <w:numId w:val="4"/>
        </w:numPr>
      </w:pPr>
      <w:r w:rsidRPr="003A6C11">
        <w:rPr>
          <w:b/>
          <w:bCs/>
        </w:rPr>
        <w:t>112.40(a):</w:t>
      </w:r>
      <w:r w:rsidRPr="003A6C11">
        <w:t xml:space="preserve"> Conduct inspections and maintenance of water system as per 112.42.</w:t>
      </w:r>
    </w:p>
    <w:p w14:paraId="355691B4" w14:textId="77777777" w:rsidR="003A6C11" w:rsidRPr="003A6C11" w:rsidRDefault="003A6C11" w:rsidP="003A6C11">
      <w:pPr>
        <w:numPr>
          <w:ilvl w:val="0"/>
          <w:numId w:val="4"/>
        </w:numPr>
      </w:pPr>
      <w:r w:rsidRPr="003A6C11">
        <w:rPr>
          <w:b/>
          <w:bCs/>
        </w:rPr>
        <w:t>112.40(b):</w:t>
      </w:r>
      <w:r w:rsidRPr="003A6C11">
        <w:t xml:space="preserve"> Maintain agricultural water quality as per 112.41.</w:t>
      </w:r>
    </w:p>
    <w:p w14:paraId="55206B19" w14:textId="77777777" w:rsidR="003A6C11" w:rsidRPr="003A6C11" w:rsidRDefault="003A6C11" w:rsidP="003A6C11">
      <w:pPr>
        <w:numPr>
          <w:ilvl w:val="0"/>
          <w:numId w:val="4"/>
        </w:numPr>
      </w:pPr>
      <w:r w:rsidRPr="003A6C11">
        <w:rPr>
          <w:b/>
          <w:bCs/>
        </w:rPr>
        <w:t>112.40(c):</w:t>
      </w:r>
      <w:r w:rsidRPr="003A6C11">
        <w:t xml:space="preserve"> Maintain complete records of inspection and testing activities.</w:t>
      </w:r>
    </w:p>
    <w:p w14:paraId="57B98D93" w14:textId="77777777" w:rsidR="003A6C11" w:rsidRPr="003A6C11" w:rsidRDefault="003A6C11" w:rsidP="003A6C11">
      <w:r w:rsidRPr="003A6C11">
        <w:rPr>
          <w:b/>
          <w:bCs/>
        </w:rPr>
        <w:t>Date Normalization Conversions:</w:t>
      </w:r>
    </w:p>
    <w:p w14:paraId="04792509" w14:textId="77777777" w:rsidR="003A6C11" w:rsidRPr="003A6C11" w:rsidRDefault="003A6C11" w:rsidP="003A6C11">
      <w:pPr>
        <w:numPr>
          <w:ilvl w:val="0"/>
          <w:numId w:val="5"/>
        </w:numPr>
      </w:pPr>
      <w:r w:rsidRPr="003A6C11">
        <w:t>Continuous monitoring verified and logged automatically.</w:t>
      </w:r>
    </w:p>
    <w:p w14:paraId="368E7B93" w14:textId="77777777" w:rsidR="003A6C11" w:rsidRPr="003A6C11" w:rsidRDefault="003A6C11" w:rsidP="003A6C11">
      <w:r w:rsidRPr="003A6C11">
        <w:rPr>
          <w:b/>
          <w:bCs/>
        </w:rPr>
        <w:lastRenderedPageBreak/>
        <w:t>Audit Logs / Metadata:</w:t>
      </w:r>
    </w:p>
    <w:p w14:paraId="13277DD0" w14:textId="77777777" w:rsidR="003A6C11" w:rsidRPr="003A6C11" w:rsidRDefault="003A6C11" w:rsidP="003A6C11">
      <w:pPr>
        <w:numPr>
          <w:ilvl w:val="0"/>
          <w:numId w:val="6"/>
        </w:numPr>
      </w:pPr>
      <w:r w:rsidRPr="003A6C11">
        <w:t>Document Control – Document ID: TAAGWTRSTDEVD, Version 1.0, Effective Date: October 26, 2025.</w:t>
      </w:r>
    </w:p>
    <w:p w14:paraId="7F1DF30A" w14:textId="77777777"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1C25"/>
    <w:multiLevelType w:val="multilevel"/>
    <w:tmpl w:val="D87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7D7E"/>
    <w:multiLevelType w:val="multilevel"/>
    <w:tmpl w:val="5D90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360C9"/>
    <w:multiLevelType w:val="multilevel"/>
    <w:tmpl w:val="878A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674F6"/>
    <w:multiLevelType w:val="multilevel"/>
    <w:tmpl w:val="B07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20E35"/>
    <w:multiLevelType w:val="multilevel"/>
    <w:tmpl w:val="560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015F1"/>
    <w:multiLevelType w:val="multilevel"/>
    <w:tmpl w:val="D74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150653">
    <w:abstractNumId w:val="4"/>
  </w:num>
  <w:num w:numId="2" w16cid:durableId="885684832">
    <w:abstractNumId w:val="1"/>
  </w:num>
  <w:num w:numId="3" w16cid:durableId="1162429548">
    <w:abstractNumId w:val="5"/>
  </w:num>
  <w:num w:numId="4" w16cid:durableId="1447433200">
    <w:abstractNumId w:val="2"/>
  </w:num>
  <w:num w:numId="5" w16cid:durableId="1889607543">
    <w:abstractNumId w:val="0"/>
  </w:num>
  <w:num w:numId="6" w16cid:durableId="2003583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11"/>
    <w:rsid w:val="00244D48"/>
    <w:rsid w:val="003A6C11"/>
    <w:rsid w:val="00791142"/>
    <w:rsid w:val="00AE498A"/>
    <w:rsid w:val="00C243C9"/>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D487"/>
  <w15:chartTrackingRefBased/>
  <w15:docId w15:val="{D0FF979D-A12B-4080-9CDA-7CE0DFB1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C11"/>
    <w:rPr>
      <w:rFonts w:eastAsiaTheme="majorEastAsia" w:cstheme="majorBidi"/>
      <w:color w:val="272727" w:themeColor="text1" w:themeTint="D8"/>
    </w:rPr>
  </w:style>
  <w:style w:type="paragraph" w:styleId="Title">
    <w:name w:val="Title"/>
    <w:basedOn w:val="Normal"/>
    <w:next w:val="Normal"/>
    <w:link w:val="TitleChar"/>
    <w:uiPriority w:val="10"/>
    <w:qFormat/>
    <w:rsid w:val="003A6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C11"/>
    <w:pPr>
      <w:spacing w:before="160"/>
      <w:jc w:val="center"/>
    </w:pPr>
    <w:rPr>
      <w:i/>
      <w:iCs/>
      <w:color w:val="404040" w:themeColor="text1" w:themeTint="BF"/>
    </w:rPr>
  </w:style>
  <w:style w:type="character" w:customStyle="1" w:styleId="QuoteChar">
    <w:name w:val="Quote Char"/>
    <w:basedOn w:val="DefaultParagraphFont"/>
    <w:link w:val="Quote"/>
    <w:uiPriority w:val="29"/>
    <w:rsid w:val="003A6C11"/>
    <w:rPr>
      <w:i/>
      <w:iCs/>
      <w:color w:val="404040" w:themeColor="text1" w:themeTint="BF"/>
    </w:rPr>
  </w:style>
  <w:style w:type="paragraph" w:styleId="ListParagraph">
    <w:name w:val="List Paragraph"/>
    <w:basedOn w:val="Normal"/>
    <w:uiPriority w:val="34"/>
    <w:qFormat/>
    <w:rsid w:val="003A6C11"/>
    <w:pPr>
      <w:ind w:left="720"/>
      <w:contextualSpacing/>
    </w:pPr>
  </w:style>
  <w:style w:type="character" w:styleId="IntenseEmphasis">
    <w:name w:val="Intense Emphasis"/>
    <w:basedOn w:val="DefaultParagraphFont"/>
    <w:uiPriority w:val="21"/>
    <w:qFormat/>
    <w:rsid w:val="003A6C11"/>
    <w:rPr>
      <w:i/>
      <w:iCs/>
      <w:color w:val="0F4761" w:themeColor="accent1" w:themeShade="BF"/>
    </w:rPr>
  </w:style>
  <w:style w:type="paragraph" w:styleId="IntenseQuote">
    <w:name w:val="Intense Quote"/>
    <w:basedOn w:val="Normal"/>
    <w:next w:val="Normal"/>
    <w:link w:val="IntenseQuoteChar"/>
    <w:uiPriority w:val="30"/>
    <w:qFormat/>
    <w:rsid w:val="003A6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C11"/>
    <w:rPr>
      <w:i/>
      <w:iCs/>
      <w:color w:val="0F4761" w:themeColor="accent1" w:themeShade="BF"/>
    </w:rPr>
  </w:style>
  <w:style w:type="character" w:styleId="IntenseReference">
    <w:name w:val="Intense Reference"/>
    <w:basedOn w:val="DefaultParagraphFont"/>
    <w:uiPriority w:val="32"/>
    <w:qFormat/>
    <w:rsid w:val="003A6C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2025-10-26T13:35:00Z</dcterms:created>
  <dcterms:modified xsi:type="dcterms:W3CDTF">2025-10-26T13:37:00Z</dcterms:modified>
</cp:coreProperties>
</file>