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Here’s my New Year Resolution: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720"/>
        <w:rPr/>
      </w:pPr>
      <w:r w:rsidDel="00000000" w:rsidR="00000000" w:rsidRPr="00000000">
        <w:rPr>
          <w:rtl w:val="0"/>
        </w:rPr>
      </w:r>
    </w:p>
    <w:p w:rsidR="00000000" w:rsidDel="00000000" w:rsidP="00000000" w:rsidRDefault="00000000" w:rsidRPr="00000000" w14:paraId="00000004">
      <w:pPr>
        <w:pageBreakBefore w:val="0"/>
        <w:ind w:left="0" w:firstLine="720"/>
        <w:rPr/>
      </w:pPr>
      <w:r w:rsidDel="00000000" w:rsidR="00000000" w:rsidRPr="00000000">
        <w:rPr>
          <w:rtl w:val="0"/>
        </w:rPr>
        <w:t xml:space="preserve">1920 x 1080</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Kidding.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Therapy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I’ve heard great things about therapy from a surprising amount of friends and FOMO.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For most people the only specialists they see on a regular basis are their doctor and dentist.  Theoretically, everyone should visit all specialists regularly.  Of course in the real world we have limited resources and only choose to visit therapists, optometrists, dermatologists when a specific issue arises, but theoretically it would be nice to preventatively see such specialists even if there are no known eyesight issues or skin issues.  The premise of this theoretical view is that all professions are specialized and difficult and exist because they provide utility.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I’m specifically hoping for a psychologist over a therapist, counselor, or psychiatrist but I’ll take what I can get.  This is not a resolution to commit to sessions but simply to initiate the therapy experiment and try a few things to see if anything sticks.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Blog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It’s no secret I’ve always wanted to blog.  I feel like I’m overflowing with ideas and I’m currently overflowing this nonsense onto (1) my friends, (2) my multiple personalities, (3) my uber driver . .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rtl w:val="0"/>
        </w:rPr>
        <w:t xml:space="preserve">This is the year.  I’m resolving to finalize, polish, and publish at least ten meaningful posts.  This one doesn’t count.</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Apartment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goal is to stay moved out.  Last year’s goal of moving out was a successful experiment.  My current situation is optimized for convenience at the cost of money.  The plan going forward is to transition to a more sustainable situation.  My lease will end and I hope to move to a different apartment / housing situation.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I am open to moving back home for a time while I switch to another lease.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resolution is to ensure I am moved out again by next year.  I’m confident that I will keep this resolution.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Programming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Much like my blog, I have many programming projects that I consider ‘in progress’.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originally had a list of projects that should be complete but instead this section I’ll simplify to say I hope to completely finish one of many projects.</w:t>
      </w:r>
    </w:p>
    <w:p w:rsidR="00000000" w:rsidDel="00000000" w:rsidP="00000000" w:rsidRDefault="00000000" w:rsidRPr="00000000" w14:paraId="00000027">
      <w:pPr>
        <w:pageBreakBefore w:val="0"/>
        <w:ind w:firstLine="72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Also I hope to complete GCP or Kubernetes certifications.  This resolution is a loosely defined goal - the worst kind of resolution.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Lasik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It’s 2020.</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B">
      <w:pPr>
        <w:pageBreakBefore w:val="0"/>
        <w:jc w:val="center"/>
        <w:rPr>
          <w:rFonts w:ascii="Voltaire" w:cs="Voltaire" w:eastAsia="Voltaire" w:hAnsi="Voltaire"/>
          <w:sz w:val="16"/>
          <w:szCs w:val="16"/>
        </w:rPr>
      </w:pPr>
      <w:r w:rsidDel="00000000" w:rsidR="00000000" w:rsidRPr="00000000">
        <w:rPr>
          <w:rFonts w:ascii="Consolas" w:cs="Consolas" w:eastAsia="Consolas" w:hAnsi="Consolas"/>
          <w:color w:val="032f62"/>
          <w:sz w:val="18"/>
          <w:szCs w:val="18"/>
          <w:highlight w:val="white"/>
          <w:rtl w:val="0"/>
        </w:rPr>
        <w:t xml:space="preserve">Even if you have nothing to write, write and say so.</w:t>
      </w:r>
      <w:r w:rsidDel="00000000" w:rsidR="00000000" w:rsidRPr="00000000">
        <w:rPr>
          <w:rtl w:val="0"/>
        </w:rPr>
      </w:r>
    </w:p>
    <w:p w:rsidR="00000000" w:rsidDel="00000000" w:rsidP="00000000" w:rsidRDefault="00000000" w:rsidRPr="00000000" w14:paraId="0000005C">
      <w:pPr>
        <w:pageBreakBefore w:val="0"/>
        <w:jc w:val="center"/>
        <w:rPr>
          <w:rFonts w:ascii="Voltaire" w:cs="Voltaire" w:eastAsia="Voltaire" w:hAnsi="Voltaire"/>
          <w:sz w:val="16"/>
          <w:szCs w:val="16"/>
        </w:rPr>
      </w:pPr>
      <w:r w:rsidDel="00000000" w:rsidR="00000000" w:rsidRPr="00000000">
        <w:rPr>
          <w:rtl w:val="0"/>
        </w:rPr>
      </w:r>
    </w:p>
    <w:p w:rsidR="00000000" w:rsidDel="00000000" w:rsidP="00000000" w:rsidRDefault="00000000" w:rsidRPr="00000000" w14:paraId="0000005D">
      <w:pPr>
        <w:pageBreakBefore w:val="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https://www.youtube.com/watch?v=BbURlaAMHKY</w:t>
        </w:r>
      </w:hyperlink>
      <w:r w:rsidDel="00000000" w:rsidR="00000000" w:rsidRPr="00000000">
        <w:rPr>
          <w:rtl w:val="0"/>
        </w:rPr>
      </w:r>
    </w:p>
    <w:p w:rsidR="00000000" w:rsidDel="00000000" w:rsidP="00000000" w:rsidRDefault="00000000" w:rsidRPr="00000000" w14:paraId="0000005E">
      <w:pPr>
        <w:pageBreakBefore w:val="0"/>
        <w:jc w:val="center"/>
        <w:rPr/>
      </w:pPr>
      <w:r w:rsidDel="00000000" w:rsidR="00000000" w:rsidRPr="00000000">
        <w:rPr>
          <w:rFonts w:ascii="Consolas" w:cs="Consolas" w:eastAsia="Consolas" w:hAnsi="Consolas"/>
          <w:sz w:val="18"/>
          <w:szCs w:val="18"/>
          <w:rtl w:val="0"/>
        </w:rPr>
        <w:t xml:space="preserve">Jump, Ashlynn - Used To Be Golden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oltair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bURlaAMH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tair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