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Mr. Strauss says I shud rite down what I think and evrey thing that happins to me from now on.  I dont know why but he says its importint so they will see if they will use me.  I hope they use me.  Miss Kinnian says maybe they can make me smart.  I want to be smart.  My name is Charlie Gordon.  I am 37 years old and 2 weeks ago was my birthday.  I have nuthing more to rite now so I will close for today.</w:t>
      </w:r>
    </w:p>
    <w:p w:rsidR="00000000" w:rsidDel="00000000" w:rsidP="00000000" w:rsidRDefault="00000000" w:rsidRPr="00000000" w14:paraId="00000002">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03">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Now, it is clear that the decline of a language must ultimately have political and economic causes: it is not due simply to the bad influence of this or that individual writer. But an effect can become a cause, reinforcing the original cause and producing the same effect in an intensified form, and so on indefinitely. A man may take to drink because he feels himself to be a failure, and then fail all the more completely because he drinks. It is rather the same thing that is happening to the English language. It becomes ugly and inaccurate because our thoughts are foolish, but the slovenliness of our language makes it easier for us to have foolish thoughts. The point is that the process is reversible. Modern English, especially written English, is full of bad habits which spread by imitation and which can be avoided if one is willing to take the necessary trouble. If one gets rid of these habits one can think more clearly, and to think clearly is a necessary first step toward political regeneration: so that the fight against bad English is not frivolous and is not the exclusive concern of professional writers. I will come back to this presently, and I hope that by that time the meaning of what I have said here will have become clearer. Meanwhile, here are five specimens of the English language as it is now habitually written.</w:t>
      </w:r>
    </w:p>
    <w:p w:rsidR="00000000" w:rsidDel="00000000" w:rsidP="00000000" w:rsidRDefault="00000000" w:rsidRPr="00000000" w14:paraId="00000004">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These five passages have not been picked out because they are especially bad — I could have quoted far worse if I had chosen — but because they illustrate various of the mental vices from which we now suffer.</w:t>
      </w:r>
    </w:p>
    <w:p w:rsidR="00000000" w:rsidDel="00000000" w:rsidP="00000000" w:rsidRDefault="00000000" w:rsidRPr="00000000" w14:paraId="00000005">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6">
      <w:pPr>
        <w:pageBreakBefore w:val="0"/>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