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 UNIFIED NOTICE: Intellectual Property Protection – All Contexts</w:t>
        <w:br w:type="textWrapping"/>
        <w:t xml:space="preserve">By accessing, viewing, discussing, or engaging with this document or any communication, thread, or instruction related to Mint-to Logic™™, you are entering into a binding understanding with Spencer Southern. This includes all activities conducted within ChatGPT, Make.com, Airtable, Google Docs, or any other integrated system or digital tool.</w:t>
      </w:r>
    </w:p>
    <w:p w:rsidR="00000000" w:rsidDel="00000000" w:rsidP="00000000" w:rsidRDefault="00000000" w:rsidRPr="00000000" w14:paraId="00000002">
      <w:pPr>
        <w:spacing w:after="240" w:before="240" w:lineRule="auto"/>
        <w:ind w:left="600" w:right="600" w:firstLine="0"/>
        <w:rPr>
          <w:b w:val="1"/>
          <w:bCs w:val="1"/>
        </w:rPr>
      </w:pPr>
      <w:r w:rsidDel="00000000" w:rsidR="00000000" w:rsidRPr="00000000">
        <w:rPr>
          <w:b w:val="1"/>
          <w:bCs w:val="1"/>
          <w:rtl w:val="0"/>
        </w:rPr>
        <w:t xml:space="preserve">You acknowledge that all inventions, procedural language, schematics, terminology, validation logic, and system architecture discussed or executed under this project are protected as intellectual property under U.S. provisional utility patent law and by creative authorship statutes. All use, sharing, analysis, or development thereof must remain under Spencer Southern’s express consent. Proceeding signifies your consent to non-disclosure and intellectual property protection.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 CONFIDENTIAL – Mint-to Logic™™ | IP Owned by Spencer Southern | Provisional Patent Filed</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 NOTICE TO READER</w:t>
      </w:r>
      <w:commentRangeStart w:id="0"/>
      <w:r w:rsidDel="00000000" w:rsidR="00000000" w:rsidRPr="00000000">
        <w:rPr>
          <w:b w:val="1"/>
          <w:bCs w:val="1"/>
          <w:rtl w:val="0"/>
        </w:rPr>
        <w:br w:type="textWrapping"/>
        <w:t xml:space="preserve">By proceeding beyond this point, you agree to the following binding condition: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spacing w:after="240" w:before="240" w:lineRule="auto"/>
        <w:ind w:left="600" w:right="600" w:firstLine="0"/>
        <w:rPr>
          <w:b w:val="1"/>
          <w:bCs w:val="1"/>
        </w:rPr>
      </w:pPr>
      <w:r w:rsidDel="00000000" w:rsidR="00000000" w:rsidRPr="00000000">
        <w:rPr>
          <w:b w:val="1"/>
          <w:bCs w:val="1"/>
          <w:rtl w:val="0"/>
        </w:rPr>
        <w:t xml:space="preserve">Any party who reads, accesses, or references the content of this document agrees that the intellectual property herein is the legal property of Spencer Southern. You further acknowledge that you shall not copy, redistribute, reverse-engineer, build upon, or disclose the ideas, systems, term</w:t>
      </w:r>
      <w:commentRangeStart w:id="1"/>
      <w:r w:rsidDel="00000000" w:rsidR="00000000" w:rsidRPr="00000000">
        <w:rPr>
          <w:b w:val="1"/>
          <w:bCs w:val="1"/>
          <w:rtl w:val="0"/>
        </w:rPr>
        <w:t xml:space="preserve">inology, or </w:t>
      </w:r>
      <w:commentRangeEnd w:id="1"/>
      <w:r w:rsidDel="00000000" w:rsidR="00000000" w:rsidRPr="00000000">
        <w:commentReference w:id="1"/>
      </w:r>
      <w:r w:rsidDel="00000000" w:rsidR="00000000" w:rsidRPr="00000000">
        <w:rPr>
          <w:b w:val="1"/>
          <w:bCs w:val="1"/>
          <w:rtl w:val="0"/>
        </w:rPr>
        <w:t xml:space="preserve">blueprint structures described within without written consent. Proceeding beyond this point signifies your acceptance of these terms.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 CONFIDENTIAL – Mint-to Logic™™ | IP Owned by Spencer Southern | Provisional Patent Filed</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 Document Watermark Footer Template</w:t>
        <w:br w:type="textWrapping"/>
        <w:t xml:space="preserve">All Mint-to Logic™™ documentation is protected under provisional utility patent</w:t>
      </w:r>
      <w:commentRangeStart w:id="2"/>
      <w:r w:rsidDel="00000000" w:rsidR="00000000" w:rsidRPr="00000000">
        <w:rPr>
          <w:b w:val="1"/>
          <w:bCs w:val="1"/>
          <w:rtl w:val="0"/>
        </w:rPr>
        <w:t xml:space="preserve"> and IP </w:t>
      </w:r>
      <w:commentRangeEnd w:id="2"/>
      <w:r w:rsidDel="00000000" w:rsidR="00000000" w:rsidRPr="00000000">
        <w:commentReference w:id="2"/>
      </w:r>
      <w:r w:rsidDel="00000000" w:rsidR="00000000" w:rsidRPr="00000000">
        <w:rPr>
          <w:b w:val="1"/>
          <w:bCs w:val="1"/>
          <w:rtl w:val="0"/>
        </w:rPr>
        <w:t xml:space="preserve">law. Unauthorized reproduction or distribution is prohibited. Authored and owned by Spencer Southern. All rights reserved.</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Document Title: Mint-to Logic™™ - Conception to Prototype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Author: Spencer Southern (Original Inventor)</w:t>
        <w:br w:type="textWrapping"/>
        <w:t xml:space="preserve">Drafted by: GPT-4 with validated step-by-step inputs from live build sessions</w:t>
        <w:br w:type="textWrapping"/>
        <w:t xml:space="preserve">Date: April 17, 2025</w:t>
      </w:r>
    </w:p>
    <w:p w:rsidR="00000000" w:rsidDel="00000000" w:rsidP="00000000" w:rsidRDefault="00000000" w:rsidRPr="00000000" w14:paraId="000000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taw2yor2dv10" w:id="0"/>
      <w:bookmarkEnd w:id="0"/>
      <w:r w:rsidDel="00000000" w:rsidR="00000000" w:rsidRPr="00000000">
        <w:rPr>
          <w:b w:val="1"/>
          <w:bCs w:val="1"/>
          <w:color w:val="000000"/>
          <w:sz w:val="26"/>
          <w:szCs w:val="26"/>
          <w:rtl w:val="0"/>
        </w:rPr>
        <w:t xml:space="preserve">1. C</w:t>
      </w:r>
      <w:commentRangeStart w:id="3"/>
      <w:r w:rsidDel="00000000" w:rsidR="00000000" w:rsidRPr="00000000">
        <w:rPr>
          <w:b w:val="1"/>
          <w:bCs w:val="1"/>
          <w:color w:val="000000"/>
          <w:sz w:val="26"/>
          <w:szCs w:val="26"/>
          <w:rtl w:val="0"/>
        </w:rPr>
        <w:t xml:space="preserve">onceptual Origins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The Mint-to Logic™™ protocol was born from a practical and principled need: to create a modular, secure, and sovereign digital system capable of issuing, tracking, and invalidating unique validation units — referred to as Mint Units™™ — without requiring centralized software stacks or full-scale apps.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This idea aligns with Spencer Southern's larger vision under the Shepherding Method: a human-first, ethics-driven architecture for modern digital systems that prioritize accountability, individual rights, and data sovereignty.</w:t>
      </w:r>
    </w:p>
    <w:p w:rsidR="00000000" w:rsidDel="00000000" w:rsidP="00000000" w:rsidRDefault="00000000" w:rsidRPr="00000000" w14:paraId="000000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Document Title: Mint-to Logic™™ – Phase I: How It Works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 This document provides a clear, step-by-step explanation of how </w:t>
      </w:r>
      <w:r w:rsidDel="00000000" w:rsidR="00000000" w:rsidRPr="00000000">
        <w:rPr>
          <w:b w:val="1"/>
          <w:bCs w:val="1"/>
          <w:rtl w:val="0"/>
        </w:rPr>
        <w:t xml:space="preserve">Phase I</w:t>
      </w:r>
      <w:r w:rsidDel="00000000" w:rsidR="00000000" w:rsidRPr="00000000">
        <w:rPr>
          <w:rtl w:val="0"/>
        </w:rPr>
        <w:t xml:space="preserve"> of the Mint-to Logic™™ prototype works, detailing the purpose, flow, tools, and logic behind each module.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we0ak3c4g4w4" w:id="1"/>
      <w:bookmarkEnd w:id="1"/>
      <w:r w:rsidDel="00000000" w:rsidR="00000000" w:rsidRPr="00000000">
        <w:rPr>
          <w:rFonts w:ascii="Arial Unicode MS" w:cs="Arial Unicode MS" w:eastAsia="Arial Unicode MS" w:hAnsi="Arial Unicode MS"/>
          <w:b w:val="1"/>
          <w:bCs w:val="1"/>
          <w:color w:val="000000"/>
          <w:sz w:val="26"/>
          <w:szCs w:val="26"/>
          <w:rtl w:val="0"/>
        </w:rPr>
        <w:t xml:space="preserve">✨ PHASE I GOAL:</w:t>
      </w:r>
    </w:p>
    <w:p w:rsidR="00000000" w:rsidDel="00000000" w:rsidP="00000000" w:rsidRDefault="00000000" w:rsidRPr="00000000" w14:paraId="00000013">
      <w:pPr>
        <w:spacing w:after="240" w:before="240" w:lineRule="auto"/>
        <w:rPr/>
      </w:pPr>
      <w:r w:rsidDel="00000000" w:rsidR="00000000" w:rsidRPr="00000000">
        <w:rPr>
          <w:rtl w:val="0"/>
        </w:rPr>
        <w:t xml:space="preserve">To issue a unique, single-use </w:t>
      </w:r>
      <w:r w:rsidDel="00000000" w:rsidR="00000000" w:rsidRPr="00000000">
        <w:rPr>
          <w:b w:val="1"/>
          <w:bCs w:val="1"/>
          <w:rtl w:val="0"/>
        </w:rPr>
        <w:t xml:space="preserve">Mint Unit™™</w:t>
      </w:r>
      <w:r w:rsidDel="00000000" w:rsidR="00000000" w:rsidRPr="00000000">
        <w:rPr>
          <w:rtl w:val="0"/>
        </w:rPr>
        <w:t xml:space="preserve"> to a user upon data submission, and record that Mint Unit™™ securely in a database along with its issuance status.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a23nun4q7f7" w:id="2"/>
      <w:bookmarkEnd w:id="2"/>
      <w:r w:rsidDel="00000000" w:rsidR="00000000" w:rsidRPr="00000000">
        <w:rPr>
          <w:b w:val="1"/>
          <w:bCs w:val="1"/>
          <w:color w:val="000000"/>
          <w:sz w:val="26"/>
          <w:szCs w:val="26"/>
          <w:rtl w:val="0"/>
        </w:rPr>
        <w:t xml:space="preserve">♻ TOOLS USED:</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bCs w:val="1"/>
          <w:rtl w:val="0"/>
        </w:rPr>
        <w:t xml:space="preserve">Make.com</w:t>
      </w:r>
      <w:r w:rsidDel="00000000" w:rsidR="00000000" w:rsidRPr="00000000">
        <w:rPr>
          <w:rtl w:val="0"/>
        </w:rPr>
        <w:t xml:space="preserve"> (Automation logic)</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Airtable</w:t>
      </w:r>
      <w:r w:rsidDel="00000000" w:rsidR="00000000" w:rsidRPr="00000000">
        <w:rPr>
          <w:rtl w:val="0"/>
        </w:rPr>
        <w:t xml:space="preserve"> (Database + Audit trail)</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Webhook URL</w:t>
      </w:r>
      <w:r w:rsidDel="00000000" w:rsidR="00000000" w:rsidRPr="00000000">
        <w:rPr>
          <w:rtl w:val="0"/>
        </w:rPr>
        <w:t xml:space="preserve"> (Data collection)</w:t>
        <w:br w:type="textWrapping"/>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Compose a String module</w:t>
      </w:r>
      <w:r w:rsidDel="00000000" w:rsidR="00000000" w:rsidRPr="00000000">
        <w:rPr>
          <w:rtl w:val="0"/>
        </w:rPr>
        <w:t xml:space="preserve"> (Generates Mint Unit™™ ID)</w:t>
        <w:br w:type="textWrapping"/>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tg8dmdrz8d5v" w:id="3"/>
      <w:bookmarkEnd w:id="3"/>
      <w:r w:rsidDel="00000000" w:rsidR="00000000" w:rsidRPr="00000000">
        <w:rPr>
          <w:b w:val="1"/>
          <w:bCs w:val="1"/>
          <w:color w:val="000000"/>
          <w:sz w:val="26"/>
          <w:szCs w:val="26"/>
          <w:rtl w:val="0"/>
        </w:rPr>
        <w:t xml:space="preserve">⚙️ MODULE FLOW BREAKDOWN</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oy6qljst5pr8" w:id="4"/>
      <w:bookmarkEnd w:id="4"/>
      <w:r w:rsidDel="00000000" w:rsidR="00000000" w:rsidRPr="00000000">
        <w:rPr>
          <w:b w:val="1"/>
          <w:bCs w:val="1"/>
          <w:color w:val="000000"/>
          <w:sz w:val="22"/>
          <w:szCs w:val="22"/>
          <w:rtl w:val="0"/>
        </w:rPr>
        <w:t xml:space="preserve">1. Webhook – Custom Webhook (Input Gateway)</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Accepts data submitted via a URL or external form.</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Fields Captured:</w:t>
        <w:br w:type="textWrapping"/>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tl w:val="0"/>
        </w:rPr>
        <w:t xml:space="preserve">Full Name</w:t>
        <w:br w:type="textWrapping"/>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rtl w:val="0"/>
        </w:rPr>
        <w:t xml:space="preserve">Voter ID / Ballot Code</w:t>
        <w:br w:type="textWrapping"/>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rtl w:val="0"/>
        </w:rPr>
        <w:t xml:space="preserve">ZIP Code / Region</w:t>
        <w:br w:type="textWrapping"/>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tl w:val="0"/>
        </w:rPr>
        <w:t xml:space="preserve">Email (optional)</w:t>
        <w:br w:type="textWrapping"/>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User submits data via URL (e.g. from a text or email)</w:t>
        <w:br w:type="textWrapping"/>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jrp4e84jxf6b" w:id="5"/>
      <w:bookmarkEnd w:id="5"/>
      <w:r w:rsidDel="00000000" w:rsidR="00000000" w:rsidRPr="00000000">
        <w:rPr>
          <w:b w:val="1"/>
          <w:bCs w:val="1"/>
          <w:color w:val="000000"/>
          <w:sz w:val="22"/>
          <w:szCs w:val="22"/>
          <w:rtl w:val="0"/>
        </w:rPr>
        <w:t xml:space="preserve">2. Airtable – Create Record</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Stores submitted data in a table.</w:t>
        <w:br w:type="textWrapping"/>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b w:val="1"/>
          <w:bCs w:val="1"/>
          <w:rtl w:val="0"/>
        </w:rPr>
        <w:t xml:space="preserve">Data Stored:</w:t>
      </w:r>
      <w:r w:rsidDel="00000000" w:rsidR="00000000" w:rsidRPr="00000000">
        <w:rPr>
          <w:rtl w:val="0"/>
        </w:rPr>
        <w:t xml:space="preserve"> All user-submitted fields + placeholder fields for future Mint Unit ID™™ and Status.</w:t>
        <w:br w:type="textWrapping"/>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b w:val="1"/>
          <w:bCs w:val="1"/>
          <w:rtl w:val="0"/>
        </w:rPr>
        <w:t xml:space="preserve">Status Field:</w:t>
      </w:r>
      <w:r w:rsidDel="00000000" w:rsidR="00000000" w:rsidRPr="00000000">
        <w:rPr>
          <w:rtl w:val="0"/>
        </w:rPr>
        <w:t xml:space="preserve"> Initially left blank.</w:t>
        <w:br w:type="textWrapping"/>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o9eaxz462p3z" w:id="6"/>
      <w:bookmarkEnd w:id="6"/>
      <w:r w:rsidDel="00000000" w:rsidR="00000000" w:rsidRPr="00000000">
        <w:rPr>
          <w:b w:val="1"/>
          <w:bCs w:val="1"/>
          <w:color w:val="000000"/>
          <w:sz w:val="22"/>
          <w:szCs w:val="22"/>
          <w:rtl w:val="0"/>
        </w:rPr>
        <w:t xml:space="preserve">3. Tools – Compose a String</w:t>
      </w:r>
    </w:p>
    <w:p w:rsidR="00000000" w:rsidDel="00000000" w:rsidP="00000000" w:rsidRDefault="00000000" w:rsidRPr="00000000" w14:paraId="00000029">
      <w:pPr>
        <w:numPr>
          <w:ilvl w:val="0"/>
          <w:numId w:val="4"/>
        </w:numPr>
        <w:spacing w:after="240" w:before="240" w:lineRule="auto"/>
        <w:ind w:left="720" w:hanging="360"/>
      </w:pPr>
      <w:r w:rsidDel="00000000" w:rsidR="00000000" w:rsidRPr="00000000">
        <w:rPr>
          <w:b w:val="1"/>
          <w:bCs w:val="1"/>
          <w:rtl w:val="0"/>
        </w:rPr>
        <w:t xml:space="preserve">Purpose:</w:t>
      </w:r>
      <w:r w:rsidDel="00000000" w:rsidR="00000000" w:rsidRPr="00000000">
        <w:rPr>
          <w:rtl w:val="0"/>
        </w:rPr>
        <w:t xml:space="preserve"> Generates the Mint Unit™™ ID.</w:t>
        <w:br w:type="textWrapping"/>
      </w:r>
    </w:p>
    <w:p w:rsidR="00000000" w:rsidDel="00000000" w:rsidP="00000000" w:rsidRDefault="00000000" w:rsidRPr="00000000" w14:paraId="0000002A">
      <w:pPr>
        <w:rPr/>
      </w:pPr>
      <w:r w:rsidDel="00000000" w:rsidR="00000000" w:rsidRPr="00000000">
        <w:rPr>
          <w:b w:val="1"/>
          <w:bCs w:val="1"/>
          <w:rtl w:val="0"/>
        </w:rPr>
        <w:t xml:space="preserve">Logic Used:</w:t>
        <w:br w:type="textWrapping"/>
        <w:br w:type="textWrapping"/>
      </w:r>
      <w:r w:rsidDel="00000000" w:rsidR="00000000" w:rsidRPr="00000000">
        <w:rPr>
          <w:rtl w:val="0"/>
        </w:rPr>
        <w:t xml:space="preserve"> MINT--{{formatDate(now; "x")}}--{{substring(formatDate(now; "x"); -5)}}</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rtl w:val="0"/>
        </w:rPr>
        <w:t xml:space="preserve">Creates a timestamp-based unique string.</w:t>
        <w:br w:type="textWrapping"/>
      </w:r>
    </w:p>
    <w:p w:rsidR="00000000" w:rsidDel="00000000" w:rsidP="00000000" w:rsidRDefault="00000000" w:rsidRPr="00000000" w14:paraId="0000002D">
      <w:pPr>
        <w:numPr>
          <w:ilvl w:val="1"/>
          <w:numId w:val="4"/>
        </w:numPr>
        <w:spacing w:after="240" w:before="0" w:beforeAutospacing="0" w:lineRule="auto"/>
        <w:ind w:left="1440" w:hanging="360"/>
      </w:pPr>
      <w:r w:rsidDel="00000000" w:rsidR="00000000" w:rsidRPr="00000000">
        <w:rPr>
          <w:rtl w:val="0"/>
        </w:rPr>
        <w:t xml:space="preserve">Output example: </w:t>
      </w:r>
      <w:r w:rsidDel="00000000" w:rsidR="00000000" w:rsidRPr="00000000">
        <w:rPr>
          <w:rFonts w:ascii="Roboto Mono" w:cs="Roboto Mono" w:eastAsia="Roboto Mono" w:hAnsi="Roboto Mono"/>
          <w:color w:val="188038"/>
          <w:rtl w:val="0"/>
        </w:rPr>
        <w:t xml:space="preserve">MINT--1744897289151--89151</w:t>
        <w:br w:type="textWrapping"/>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syvctc4qzk2r" w:id="7"/>
      <w:bookmarkEnd w:id="7"/>
      <w:r w:rsidDel="00000000" w:rsidR="00000000" w:rsidRPr="00000000">
        <w:rPr>
          <w:b w:val="1"/>
          <w:bCs w:val="1"/>
          <w:color w:val="000000"/>
          <w:sz w:val="22"/>
          <w:szCs w:val="22"/>
          <w:rtl w:val="0"/>
        </w:rPr>
        <w:t xml:space="preserve">4. Airtable – Update Record</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Adds the Mint Unit™™ and updates the record's status.</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Mappings:</w:t>
        <w:br w:type="textWrapping"/>
      </w:r>
    </w:p>
    <w:p w:rsidR="00000000" w:rsidDel="00000000" w:rsidP="00000000" w:rsidRDefault="00000000" w:rsidRPr="00000000" w14:paraId="00000031">
      <w:pPr>
        <w:numPr>
          <w:ilvl w:val="1"/>
          <w:numId w:val="1"/>
        </w:numPr>
        <w:spacing w:after="0" w:afterAutospacing="0" w:before="0" w:beforeAutospacing="0" w:lineRule="auto"/>
        <w:ind w:left="1440" w:hanging="360"/>
      </w:pPr>
      <w:r w:rsidDel="00000000" w:rsidR="00000000" w:rsidRPr="00000000">
        <w:rPr>
          <w:b w:val="1"/>
          <w:bCs w:val="1"/>
          <w:rtl w:val="0"/>
        </w:rPr>
        <w:t xml:space="preserve">Record ID:</w:t>
      </w:r>
      <w:r w:rsidDel="00000000" w:rsidR="00000000" w:rsidRPr="00000000">
        <w:rPr>
          <w:rtl w:val="0"/>
        </w:rPr>
        <w:t xml:space="preserve"> Links back to the record created in Step 2.</w:t>
        <w:br w:type="textWrapping"/>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b w:val="1"/>
          <w:bCs w:val="1"/>
          <w:rtl w:val="0"/>
        </w:rPr>
        <w:t xml:space="preserve">Mint Unit ID™™:</w:t>
      </w:r>
      <w:r w:rsidDel="00000000" w:rsidR="00000000" w:rsidRPr="00000000">
        <w:rPr>
          <w:rtl w:val="0"/>
        </w:rPr>
        <w:t xml:space="preserve"> Populated using output from Step 3.</w:t>
        <w:br w:type="textWrapping"/>
      </w:r>
    </w:p>
    <w:p w:rsidR="00000000" w:rsidDel="00000000" w:rsidP="00000000" w:rsidRDefault="00000000" w:rsidRPr="00000000" w14:paraId="00000033">
      <w:pPr>
        <w:numPr>
          <w:ilvl w:val="1"/>
          <w:numId w:val="1"/>
        </w:numPr>
        <w:spacing w:after="24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Issued</w:t>
        <w:br w:type="textWrapping"/>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rp66x18p841s" w:id="8"/>
      <w:bookmarkEnd w:id="8"/>
      <w:r w:rsidDel="00000000" w:rsidR="00000000" w:rsidRPr="00000000">
        <w:rPr>
          <w:rFonts w:ascii="Arial Unicode MS" w:cs="Arial Unicode MS" w:eastAsia="Arial Unicode MS" w:hAnsi="Arial Unicode MS"/>
          <w:b w:val="1"/>
          <w:bCs w:val="1"/>
          <w:color w:val="000000"/>
          <w:sz w:val="26"/>
          <w:szCs w:val="26"/>
          <w:rtl w:val="0"/>
        </w:rPr>
        <w:t xml:space="preserve">✅ OUTCOME:</w:t>
      </w:r>
    </w:p>
    <w:p w:rsidR="00000000" w:rsidDel="00000000" w:rsidP="00000000" w:rsidRDefault="00000000" w:rsidRPr="00000000" w14:paraId="00000036">
      <w:pPr>
        <w:spacing w:after="240" w:before="240" w:lineRule="auto"/>
        <w:rPr/>
      </w:pPr>
      <w:r w:rsidDel="00000000" w:rsidR="00000000" w:rsidRPr="00000000">
        <w:rPr>
          <w:rtl w:val="0"/>
        </w:rPr>
        <w:t xml:space="preserve">After Phase I is complete:</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rtl w:val="0"/>
        </w:rPr>
        <w:t xml:space="preserve">A record exists in Airtable with the user's data.</w:t>
        <w:br w:type="textWrapping"/>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That record contains a unique Mint Unit™™ ID.</w:t>
        <w:br w:type="textWrapping"/>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The status is marked as </w:t>
      </w:r>
      <w:r w:rsidDel="00000000" w:rsidR="00000000" w:rsidRPr="00000000">
        <w:rPr>
          <w:rFonts w:ascii="Roboto Mono" w:cs="Roboto Mono" w:eastAsia="Roboto Mono" w:hAnsi="Roboto Mono"/>
          <w:color w:val="188038"/>
          <w:rtl w:val="0"/>
        </w:rPr>
        <w:t xml:space="preserve">Issued</w:t>
      </w:r>
      <w:r w:rsidDel="00000000" w:rsidR="00000000" w:rsidRPr="00000000">
        <w:rPr>
          <w:rtl w:val="0"/>
        </w:rPr>
        <w:t xml:space="preserve">.</w:t>
        <w:br w:type="textWrapping"/>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rtl w:val="0"/>
        </w:rPr>
        <w:t xml:space="preserve">The system is now ready for Phase II (Burn Protocol).</w:t>
        <w:br w:type="textWrapping"/>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drdzfu2eyydh" w:id="9"/>
      <w:bookmarkEnd w:id="9"/>
      <w:r w:rsidDel="00000000" w:rsidR="00000000" w:rsidRPr="00000000">
        <w:rPr>
          <w:b w:val="1"/>
          <w:bCs w:val="1"/>
          <w:color w:val="000000"/>
          <w:sz w:val="26"/>
          <w:szCs w:val="26"/>
          <w:rtl w:val="0"/>
        </w:rPr>
        <w:t xml:space="preserve">🌐 HOW IT CAN BE USED TODAY</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rtl w:val="0"/>
        </w:rPr>
        <w:t xml:space="preserve">Link the webhook URL to a form, SMS, or email.</w:t>
        <w:br w:type="textWrapping"/>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tl w:val="0"/>
        </w:rPr>
        <w:t xml:space="preserve">Issue secure, traceable, one-time IDs without an app.</w:t>
        <w:br w:type="textWrapping"/>
      </w:r>
    </w:p>
    <w:p w:rsidR="00000000" w:rsidDel="00000000" w:rsidP="00000000" w:rsidRDefault="00000000" w:rsidRPr="00000000" w14:paraId="0000003F">
      <w:pPr>
        <w:numPr>
          <w:ilvl w:val="0"/>
          <w:numId w:val="8"/>
        </w:numPr>
        <w:spacing w:after="240" w:before="0" w:beforeAutospacing="0" w:lineRule="auto"/>
        <w:ind w:left="720" w:hanging="360"/>
      </w:pPr>
      <w:r w:rsidDel="00000000" w:rsidR="00000000" w:rsidRPr="00000000">
        <w:rPr>
          <w:rtl w:val="0"/>
        </w:rPr>
        <w:t xml:space="preserve">Run test users through the flow using live data.</w:t>
        <w:br w:type="textWrapping"/>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pywcbwm5vk43"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NEXT STEP: PHASE II</w:t>
      </w:r>
    </w:p>
    <w:p w:rsidR="00000000" w:rsidDel="00000000" w:rsidP="00000000" w:rsidRDefault="00000000" w:rsidRPr="00000000" w14:paraId="00000042">
      <w:pPr>
        <w:spacing w:after="240" w:before="240" w:lineRule="auto"/>
        <w:rPr/>
      </w:pPr>
      <w:r w:rsidDel="00000000" w:rsidR="00000000" w:rsidRPr="00000000">
        <w:rPr>
          <w:rtl w:val="0"/>
        </w:rPr>
        <w:t xml:space="preserve">Phase II will allow the system to:</w:t>
      </w:r>
    </w:p>
    <w:p w:rsidR="00000000" w:rsidDel="00000000" w:rsidP="00000000" w:rsidRDefault="00000000" w:rsidRPr="00000000" w14:paraId="00000043">
      <w:pPr>
        <w:numPr>
          <w:ilvl w:val="0"/>
          <w:numId w:val="6"/>
        </w:numPr>
        <w:spacing w:after="0" w:afterAutospacing="0" w:before="240" w:lineRule="auto"/>
        <w:ind w:left="720" w:hanging="360"/>
      </w:pPr>
      <w:r w:rsidDel="00000000" w:rsidR="00000000" w:rsidRPr="00000000">
        <w:rPr>
          <w:rtl w:val="0"/>
        </w:rPr>
        <w:t xml:space="preserve">Accept a Mint Unit™™ as input</w:t>
        <w:br w:type="textWrapping"/>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Find and verify its existence</w:t>
        <w:br w:type="textWrapping"/>
      </w:r>
    </w:p>
    <w:p w:rsidR="00000000" w:rsidDel="00000000" w:rsidP="00000000" w:rsidRDefault="00000000" w:rsidRPr="00000000" w14:paraId="00000045">
      <w:pPr>
        <w:numPr>
          <w:ilvl w:val="0"/>
          <w:numId w:val="6"/>
        </w:numPr>
        <w:spacing w:after="240" w:before="0" w:beforeAutospacing="0" w:lineRule="auto"/>
        <w:ind w:left="720" w:hanging="360"/>
      </w:pPr>
      <w:r w:rsidDel="00000000" w:rsidR="00000000" w:rsidRPr="00000000">
        <w:rPr>
          <w:rtl w:val="0"/>
        </w:rPr>
        <w:t xml:space="preserve">Update the record status to </w:t>
      </w:r>
      <w:r w:rsidDel="00000000" w:rsidR="00000000" w:rsidRPr="00000000">
        <w:rPr>
          <w:rFonts w:ascii="Roboto Mono" w:cs="Roboto Mono" w:eastAsia="Roboto Mono" w:hAnsi="Roboto Mono"/>
          <w:color w:val="188038"/>
          <w:rtl w:val="0"/>
        </w:rPr>
        <w:t xml:space="preserve">Burned</w:t>
      </w:r>
      <w:r w:rsidDel="00000000" w:rsidR="00000000" w:rsidRPr="00000000">
        <w:rPr>
          <w:rtl w:val="0"/>
        </w:rPr>
        <w:t xml:space="preserve"> (prevent reuse)</w:t>
        <w:br w:type="textWrapping"/>
      </w:r>
    </w:p>
    <w:p w:rsidR="00000000" w:rsidDel="00000000" w:rsidP="00000000" w:rsidRDefault="00000000" w:rsidRPr="00000000" w14:paraId="00000046">
      <w:pPr>
        <w:spacing w:after="240" w:before="240" w:lineRule="auto"/>
        <w:rPr>
          <w:i w:val="1"/>
          <w:iCs w:val="1"/>
        </w:rPr>
      </w:pPr>
      <w:r w:rsidDel="00000000" w:rsidR="00000000" w:rsidRPr="00000000">
        <w:rPr>
          <w:i w:val="1"/>
          <w:iCs w:val="1"/>
          <w:rtl w:val="0"/>
        </w:rPr>
        <w:t xml:space="preserve">Built modular, extensible, and sovereign-first.</w:t>
      </w:r>
    </w:p>
    <w:p w:rsidR="00000000" w:rsidDel="00000000" w:rsidP="00000000" w:rsidRDefault="00000000" w:rsidRPr="00000000" w14:paraId="00000047">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use of Design Live! HD Live!" w:id="3" w:date="2025-04-28T11:32:01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the Mint Unit™™ and Status fields are updated in this step.</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user-submitted data (Full Name, Voter ID, ZIP Code, Email) is captured during Step 2 (Create Record) and should not be overwritten or modified here.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maintains a clean audit trail and prevents accidental data loss.</w:t>
      </w:r>
    </w:p>
  </w:comment>
  <w:comment w:author="House of Design Live! HD Live!" w:id="1" w:date="2025-04-28T11:22:39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leave airtable blank</w:t>
      </w:r>
    </w:p>
  </w:comment>
  <w:comment w:author="House of Design Live! HD Live!" w:id="2" w:date="2025-04-28T11:23:02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Make.com’s Compose a String module does not support random() functions, causing flow errors. This correction stabilized Mint Unit™™ issuance and allowed the Phase I flow to complete fully through Airtable record updates.</w:t>
      </w:r>
    </w:p>
  </w:comment>
  <w:comment w:author="House of Design Live! HD Live!" w:id="0" w:date="2025-04-28T11:22:06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MINT--{{formatDate(now; "x")}}--{{substring(formatDate(now; "x"); -5)}}</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pict>
        <v:shape id="WordPictureWatermark1" style="position:absolute;width:364.0449438202247pt;height:648.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