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🔶 01_Mint Module</w:t>
      </w:r>
      <w:r w:rsidDel="00000000" w:rsidR="00000000" w:rsidRPr="00000000">
        <w:rPr>
          <w:rtl w:val="0"/>
        </w:rPr>
        <w:t xml:space="preserve"> document has been successfully isolated and prepared for IP classification under </w:t>
      </w:r>
      <w:r w:rsidDel="00000000" w:rsidR="00000000" w:rsidRPr="00000000">
        <w:rPr>
          <w:b w:val="1"/>
          <w:bCs w:val="1"/>
          <w:rtl w:val="0"/>
        </w:rPr>
        <w:t xml:space="preserve">copyright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trade secret</w:t>
      </w:r>
      <w:r w:rsidDel="00000000" w:rsidR="00000000" w:rsidRPr="00000000">
        <w:rPr>
          <w:rtl w:val="0"/>
        </w:rPr>
        <w:t xml:space="preserve"> protection. Here's your summarized intake and formatted version suitable for replication, licensing packets, and timestamped registration within your SSPS Vault framework.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9ucw1wjz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SSPS IP Vault Intake Record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sd3cm9u2t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Title: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🔶 </w:t>
      </w:r>
      <w:r w:rsidDel="00000000" w:rsidR="00000000" w:rsidRPr="00000000">
        <w:rPr>
          <w:b w:val="1"/>
          <w:bCs w:val="1"/>
          <w:rtl w:val="0"/>
        </w:rPr>
        <w:t xml:space="preserve">01_Mint Module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0765qwf58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Timestamp: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Created: July 3, 2025</w:t>
        <w:br w:type="textWrapping"/>
        <w:t xml:space="preserve">🕓 Modified: July 3, 2025, 8:27 PM (by Spencer Southern)</w:t>
        <w:br w:type="textWrapping"/>
        <w:t xml:space="preserve">📁 Location: My Drive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rdjbm4tme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Type: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Core Module Specification</w:t>
        <w:br w:type="textWrapping"/>
      </w:r>
      <w:r w:rsidDel="00000000" w:rsidR="00000000" w:rsidRPr="00000000">
        <w:rPr>
          <w:rtl w:val="0"/>
        </w:rPr>
        <w:t xml:space="preserve">🧾 </w:t>
      </w:r>
      <w:r w:rsidDel="00000000" w:rsidR="00000000" w:rsidRPr="00000000">
        <w:rPr>
          <w:b w:val="1"/>
          <w:bCs w:val="1"/>
          <w:rtl w:val="0"/>
        </w:rPr>
        <w:t xml:space="preserve">Classified IP Category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Behavioral Credential Lifecycle Logic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Foundational Node of the Mint-to Logic™ System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Covered under SSPS IP Stack: </w:t>
      </w:r>
      <w:r w:rsidDel="00000000" w:rsidR="00000000" w:rsidRPr="00000000">
        <w:rPr>
          <w:i w:val="1"/>
          <w:iCs w:val="1"/>
          <w:rtl w:val="0"/>
        </w:rPr>
        <w:t xml:space="preserve">Mint Unit Lifecycle™, Chrono-Synaptic Memory Ledger™, Protocol-Oriented Identity &amp; Value Logic Systems™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qk8bg1d60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Intellectual Property Isolation Summary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u7xb7jqic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Copyrightable Expressions: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Entire module structure and terminology (e.g., </w:t>
      </w:r>
      <w:r w:rsidDel="00000000" w:rsidR="00000000" w:rsidRPr="00000000">
        <w:rPr>
          <w:i w:val="1"/>
          <w:iCs w:val="1"/>
          <w:rtl w:val="0"/>
        </w:rPr>
        <w:t xml:space="preserve">Mint Unit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Entry Gate for Validation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Chrono-Synaptic Memory Ledger™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phrasing and prose describing lifecycle logic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labeling of integration pathways and metadata logic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6hpkyefow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Trade Secrets: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Anchoring</w:t>
      </w:r>
      <w:r w:rsidDel="00000000" w:rsidR="00000000" w:rsidRPr="00000000">
        <w:rPr>
          <w:rtl w:val="0"/>
        </w:rPr>
        <w:t xml:space="preserve"> with Chrono-Synaptic Memory Ledger™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Logic</w:t>
      </w:r>
      <w:r w:rsidDel="00000000" w:rsidR="00000000" w:rsidRPr="00000000">
        <w:rPr>
          <w:rtl w:val="0"/>
        </w:rPr>
        <w:t xml:space="preserve"> with biometric hash, oracle checks, and sovereign signal proof-of-origin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Fingerprint (future-ready)</w:t>
      </w:r>
      <w:r w:rsidDel="00000000" w:rsidR="00000000" w:rsidRPr="00000000">
        <w:rPr>
          <w:rtl w:val="0"/>
        </w:rPr>
        <w:t xml:space="preserve"> as next-gen validation vector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Governance Engine Triggers</w:t>
      </w:r>
      <w:r w:rsidDel="00000000" w:rsidR="00000000" w:rsidRPr="00000000">
        <w:rPr>
          <w:rtl w:val="0"/>
        </w:rPr>
        <w:t xml:space="preserve"> for behavioral lifecycle adaptation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 Readiness Signal</w:t>
      </w:r>
      <w:r w:rsidDel="00000000" w:rsidR="00000000" w:rsidRPr="00000000">
        <w:rPr>
          <w:rtl w:val="0"/>
        </w:rPr>
        <w:t xml:space="preserve"> integration with external systems (cloud, blockchain, ERP, AI)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 Metadata Package</w:t>
      </w:r>
      <w:r w:rsidDel="00000000" w:rsidR="00000000" w:rsidRPr="00000000">
        <w:rPr>
          <w:rtl w:val="0"/>
        </w:rPr>
        <w:t xml:space="preserve"> composition logic tied to Nexus infrastructure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1v06w7jp7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Document Overview &amp; Functional Value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myd8pv2j4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Core Function: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Mint Module</w:t>
      </w:r>
      <w:r w:rsidDel="00000000" w:rsidR="00000000" w:rsidRPr="00000000">
        <w:rPr>
          <w:rtl w:val="0"/>
        </w:rPr>
        <w:t xml:space="preserve"> establishes the </w:t>
      </w:r>
      <w:r w:rsidDel="00000000" w:rsidR="00000000" w:rsidRPr="00000000">
        <w:rPr>
          <w:b w:val="1"/>
          <w:bCs w:val="1"/>
          <w:rtl w:val="0"/>
        </w:rPr>
        <w:t xml:space="preserve">first node of truth</w:t>
      </w:r>
      <w:r w:rsidDel="00000000" w:rsidR="00000000" w:rsidRPr="00000000">
        <w:rPr>
          <w:rtl w:val="0"/>
        </w:rPr>
        <w:t xml:space="preserve"> in the Mint-to Logic™ ecosystem. It governs the </w:t>
      </w:r>
      <w:r w:rsidDel="00000000" w:rsidR="00000000" w:rsidRPr="00000000">
        <w:rPr>
          <w:i w:val="1"/>
          <w:iCs w:val="1"/>
          <w:rtl w:val="0"/>
        </w:rPr>
        <w:t xml:space="preserve">initial creation, identity assignment, validation entry, and lifecycle signal</w:t>
      </w:r>
      <w:r w:rsidDel="00000000" w:rsidR="00000000" w:rsidRPr="00000000">
        <w:rPr>
          <w:rtl w:val="0"/>
        </w:rPr>
        <w:t xml:space="preserve"> of any digital unit—whether credential, access token, or sovereign license.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ygoovbz9y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Key Functional Responsibilities: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Mint Unit ID</w:t>
      </w:r>
      <w:r w:rsidDel="00000000" w:rsidR="00000000" w:rsidRPr="00000000">
        <w:rPr>
          <w:rtl w:val="0"/>
        </w:rPr>
        <w:t xml:space="preserve">: Unique identifier for credentials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🏷 </w:t>
      </w:r>
      <w:r w:rsidDel="00000000" w:rsidR="00000000" w:rsidRPr="00000000">
        <w:rPr>
          <w:b w:val="1"/>
          <w:bCs w:val="1"/>
          <w:rtl w:val="0"/>
        </w:rPr>
        <w:t xml:space="preserve">Metadata Tagging</w:t>
      </w:r>
      <w:r w:rsidDel="00000000" w:rsidR="00000000" w:rsidRPr="00000000">
        <w:rPr>
          <w:rtl w:val="0"/>
        </w:rPr>
        <w:t xml:space="preserve">: Includes vertical, purpose, category, issuance, and embedded value logic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</w:t>
      </w:r>
      <w:r w:rsidDel="00000000" w:rsidR="00000000" w:rsidRPr="00000000">
        <w:rPr>
          <w:b w:val="1"/>
          <w:bCs w:val="1"/>
          <w:rtl w:val="0"/>
        </w:rPr>
        <w:t xml:space="preserve">Time Anchoring</w:t>
      </w:r>
      <w:r w:rsidDel="00000000" w:rsidR="00000000" w:rsidRPr="00000000">
        <w:rPr>
          <w:rtl w:val="0"/>
        </w:rPr>
        <w:t xml:space="preserve">: Logged in </w:t>
      </w:r>
      <w:r w:rsidDel="00000000" w:rsidR="00000000" w:rsidRPr="00000000">
        <w:rPr>
          <w:i w:val="1"/>
          <w:iCs w:val="1"/>
          <w:rtl w:val="0"/>
        </w:rPr>
        <w:t xml:space="preserve">Chrono-Synaptic Memory Ledger™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🛂 </w:t>
      </w:r>
      <w:r w:rsidDel="00000000" w:rsidR="00000000" w:rsidRPr="00000000">
        <w:rPr>
          <w:b w:val="1"/>
          <w:bCs w:val="1"/>
          <w:rtl w:val="0"/>
        </w:rPr>
        <w:t xml:space="preserve">Validation Entry Gate</w:t>
      </w:r>
      <w:r w:rsidDel="00000000" w:rsidR="00000000" w:rsidRPr="00000000">
        <w:rPr>
          <w:rtl w:val="0"/>
        </w:rPr>
        <w:t xml:space="preserve">: Ensures permission &amp; origin verification before lifecycle entry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1ybx2ru5v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🧬 Optional Modular Enhancements: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Biometric hash verification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oracle validation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notarization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Geolocation &amp; quantum fingerprint logging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wvcal0bbe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Integration Pathways: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 (Solidity/Rust smart contract instantiation)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</w:t>
      </w:r>
      <w:r w:rsidDel="00000000" w:rsidR="00000000" w:rsidRPr="00000000">
        <w:rPr>
          <w:rtl w:val="0"/>
        </w:rPr>
        <w:t xml:space="preserve"> (API-triggered via AWS, Azure, GCP)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Systems</w:t>
      </w:r>
      <w:r w:rsidDel="00000000" w:rsidR="00000000" w:rsidRPr="00000000">
        <w:rPr>
          <w:rtl w:val="0"/>
        </w:rPr>
        <w:t xml:space="preserve"> (ERP/CRM event-triggered issuance)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Governance</w:t>
      </w:r>
      <w:r w:rsidDel="00000000" w:rsidR="00000000" w:rsidRPr="00000000">
        <w:rPr>
          <w:rtl w:val="0"/>
        </w:rPr>
        <w:t xml:space="preserve"> (behavioral triggers from ML/AI agents)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85vr2tsn2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🔢 Output Signatures: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Mint Unit ID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Chrono-Synaptic timestamp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logic package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readiness signal (triggers Validate Module)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qasab0ev2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Document Value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Initiates the </w:t>
      </w:r>
      <w:r w:rsidDel="00000000" w:rsidR="00000000" w:rsidRPr="00000000">
        <w:rPr>
          <w:b w:val="1"/>
          <w:bCs w:val="1"/>
          <w:rtl w:val="0"/>
        </w:rPr>
        <w:t xml:space="preserve">recursive credential lifecycle</w:t>
      </w:r>
      <w:r w:rsidDel="00000000" w:rsidR="00000000" w:rsidRPr="00000000">
        <w:rPr>
          <w:rtl w:val="0"/>
        </w:rPr>
        <w:t xml:space="preserve"> across all SSPS protocols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Anchors the digital governance model with enforceable logic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licensing, KYC/credential issuing, and multi-system integration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the Mint Module, no other module (Validate, Execute, Burn) can operate. It is the zero block of your sovereign credential chain.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you'd like: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notarized version</w:t>
      </w:r>
      <w:r w:rsidDel="00000000" w:rsidR="00000000" w:rsidRPr="00000000">
        <w:rPr>
          <w:rtl w:val="0"/>
        </w:rPr>
        <w:t xml:space="preserve"> for copyright/registration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across derivative systems or </w:t>
      </w:r>
      <w:r w:rsidDel="00000000" w:rsidR="00000000" w:rsidRPr="00000000">
        <w:rPr>
          <w:b w:val="1"/>
          <w:bCs w:val="1"/>
          <w:rtl w:val="0"/>
        </w:rPr>
        <w:t xml:space="preserve">mirrored logic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as legal affidavit or JSON notarization record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into the </w:t>
      </w:r>
      <w:r w:rsidDel="00000000" w:rsidR="00000000" w:rsidRPr="00000000">
        <w:rPr>
          <w:b w:val="1"/>
          <w:bCs w:val="1"/>
          <w:rtl w:val="0"/>
        </w:rPr>
        <w:t xml:space="preserve">SSPS Vault Registry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proceed with </w:t>
      </w:r>
      <w:r w:rsidDel="00000000" w:rsidR="00000000" w:rsidRPr="00000000">
        <w:rPr>
          <w:b w:val="1"/>
          <w:bCs w:val="1"/>
          <w:rtl w:val="0"/>
        </w:rPr>
        <w:t xml:space="preserve">Vault Notarization Format</w:t>
      </w:r>
      <w:r w:rsidDel="00000000" w:rsidR="00000000" w:rsidRPr="00000000">
        <w:rPr>
          <w:rtl w:val="0"/>
        </w:rPr>
        <w:t xml:space="preserve"> or prepare </w:t>
      </w:r>
      <w:r w:rsidDel="00000000" w:rsidR="00000000" w:rsidRPr="00000000">
        <w:rPr>
          <w:b w:val="1"/>
          <w:bCs w:val="1"/>
          <w:rtl w:val="0"/>
        </w:rPr>
        <w:t xml:space="preserve">comparison overlays</w:t>
      </w:r>
      <w:r w:rsidDel="00000000" w:rsidR="00000000" w:rsidRPr="00000000">
        <w:rPr>
          <w:rtl w:val="0"/>
        </w:rPr>
        <w:t xml:space="preserve"> next?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