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 Paper: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Mint-to Logic™ vs Quantum Computing: A Post-Hardware Approach to Dimensional Computation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Southern Star Pro. Studios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IP Class:</w:t>
      </w:r>
      <w:r w:rsidDel="00000000" w:rsidR="00000000" w:rsidRPr="00000000">
        <w:rPr>
          <w:rtl w:val="0"/>
        </w:rPr>
        <w:t xml:space="preserve"> Conceptual Class A |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3ktx8ry4n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Executive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Quantum computing promises a future of exponential problem-solving, using principles like superposition and entanglement. However, it comes with extreme environmental and infrastructural demands. </w:t>
      </w:r>
      <w:r w:rsidDel="00000000" w:rsidR="00000000" w:rsidRPr="00000000">
        <w:rPr>
          <w:b w:val="1"/>
          <w:bCs w:val="1"/>
          <w:rtl w:val="0"/>
        </w:rPr>
        <w:t xml:space="preserve">Mint-to Logic™</w:t>
      </w:r>
      <w:r w:rsidDel="00000000" w:rsidR="00000000" w:rsidRPr="00000000">
        <w:rPr>
          <w:rtl w:val="0"/>
        </w:rPr>
        <w:t xml:space="preserve"> offers a parallel path: achieving </w:t>
      </w:r>
      <w:r w:rsidDel="00000000" w:rsidR="00000000" w:rsidRPr="00000000">
        <w:rPr>
          <w:i w:val="1"/>
          <w:iCs w:val="1"/>
          <w:rtl w:val="0"/>
        </w:rPr>
        <w:t xml:space="preserve">quantum-like behavior</w:t>
      </w:r>
      <w:r w:rsidDel="00000000" w:rsidR="00000000" w:rsidRPr="00000000">
        <w:rPr>
          <w:rtl w:val="0"/>
        </w:rPr>
        <w:t xml:space="preserve"> without quantum machines. This white paper explores how Mint-to Logic™ leverages logic-state synthesis, ethical data lifecycles, and resonance-based triggers to create a practical, energy-efficient, and post-hardware approach to dimensional computation.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y9ix36urt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What Makes Quantum Computing "Quantum"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Superposition:</w:t>
      </w:r>
      <w:r w:rsidDel="00000000" w:rsidR="00000000" w:rsidRPr="00000000">
        <w:rPr>
          <w:rtl w:val="0"/>
        </w:rPr>
        <w:t xml:space="preserve"> Qubits exist in both 0 and 1 states simultaneously.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Entanglement:</w:t>
      </w:r>
      <w:r w:rsidDel="00000000" w:rsidR="00000000" w:rsidRPr="00000000">
        <w:rPr>
          <w:rtl w:val="0"/>
        </w:rPr>
        <w:t xml:space="preserve"> Linked qubits affect each other instantly, even at distance.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Collapse:</w:t>
      </w:r>
      <w:r w:rsidDel="00000000" w:rsidR="00000000" w:rsidRPr="00000000">
        <w:rPr>
          <w:rtl w:val="0"/>
        </w:rPr>
        <w:t xml:space="preserve"> Data only becomes readable when observed.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Requirements:</w:t>
      </w:r>
      <w:r w:rsidDel="00000000" w:rsidR="00000000" w:rsidRPr="00000000">
        <w:rPr>
          <w:rtl w:val="0"/>
        </w:rPr>
        <w:t xml:space="preserve"> Requires superconducting materials, ultra-low temperatures (~ -273°C), and isolation from noise.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Factoring primes, simulating molecules, advanced optimization, AI model acceleration.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k5rlyrv91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Enter Mint-to Logic™: Logic-State Dimensional Computation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8.658146964856"/>
        <w:gridCol w:w="3593.482428115016"/>
        <w:gridCol w:w="3787.8594249201274"/>
        <w:tblGridChange w:id="0">
          <w:tblGrid>
            <w:gridCol w:w="1978.658146964856"/>
            <w:gridCol w:w="3593.482428115016"/>
            <w:gridCol w:w="3787.859424920127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Quantum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Mint-to Logic™ Equivalent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Superposition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Shadow Mint Units (Limbo or Code state)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Data both dormant and real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Entanglement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Plasmatic Data Pulse + Reflex-Logic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Synchronized logic across systems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Collapse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Conditional manifestation upon 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Data becomes real only when aligned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Decoherence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Reflex-based burn or decay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Self-healing, clean system integrity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Quantum Proof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Chrono-Synaptic 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Time-anchored trace of all Mint Unit activity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ipt5q2m7z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🔋 Infrastructure &amp; Energy Advantage</w:t>
      </w:r>
    </w:p>
    <w:tbl>
      <w:tblPr>
        <w:tblStyle w:val="Table2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3275"/>
        <w:gridCol w:w="3560"/>
        <w:tblGridChange w:id="0">
          <w:tblGrid>
            <w:gridCol w:w="2225"/>
            <w:gridCol w:w="3275"/>
            <w:gridCol w:w="3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Quantum Computing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Mint-to Logic™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Cooling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Near absolute zero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Sensitivity to noise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Hardware demand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Specialized qubit processors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Standard architecture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Activation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Slow prep &amp; decoherence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Instant-on via Pulse timing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Energy footprint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High (cooling, error correction)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Ultra low (event-triggered logic)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Multi-million dollar labs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Minimal implementation overhead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ozvvdxy7f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🌬️ Dimensional Behavior, Without Quantum Hardware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Mint-to Logic™ achieves the </w:t>
      </w:r>
      <w:r w:rsidDel="00000000" w:rsidR="00000000" w:rsidRPr="00000000">
        <w:rPr>
          <w:i w:val="1"/>
          <w:iCs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of quantum computation through: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Shadow-Logic Protocol™</w:t>
      </w:r>
      <w:r w:rsidDel="00000000" w:rsidR="00000000" w:rsidRPr="00000000">
        <w:rPr>
          <w:rtl w:val="0"/>
        </w:rPr>
        <w:t xml:space="preserve"> — Data that exists in and out of system bounds simultaneously.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Reflex-Logic™</w:t>
      </w:r>
      <w:r w:rsidDel="00000000" w:rsidR="00000000" w:rsidRPr="00000000">
        <w:rPr>
          <w:rtl w:val="0"/>
        </w:rPr>
        <w:t xml:space="preserve"> — Self-regulating data behavior; burn, reroute, or pause logic.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Plasmatic Data Pulse™</w:t>
      </w:r>
      <w:r w:rsidDel="00000000" w:rsidR="00000000" w:rsidRPr="00000000">
        <w:rPr>
          <w:rtl w:val="0"/>
        </w:rPr>
        <w:t xml:space="preserve"> — Access rhythm that mimics wave-function behavior.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Shepherd Coin™</w:t>
      </w:r>
      <w:r w:rsidDel="00000000" w:rsidR="00000000" w:rsidRPr="00000000">
        <w:rPr>
          <w:rtl w:val="0"/>
        </w:rPr>
        <w:t xml:space="preserve"> — Value minted from verified lifecycle completion, echoing quantum collapse into usable result.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Chrono-Synaptic Ledger™</w:t>
      </w:r>
      <w:r w:rsidDel="00000000" w:rsidR="00000000" w:rsidRPr="00000000">
        <w:rPr>
          <w:rtl w:val="0"/>
        </w:rPr>
        <w:t xml:space="preserve"> — Non-linear memory with time-anchored references.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omt0mam0i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Advantages Over Quantum Computing (Today)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Available now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Hardware-agnostic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Energy-efficient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Secure against surveillance and misuse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Interoperable with legacy systems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Ethically governed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tmzybriqw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🌿 Conclusion: A Practical Path to the Future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quantum computing continues to evolve, Mint-to Logic™ already delivers many of its promised outcomes using logic-layer orchestration. It reframes computation around </w:t>
      </w:r>
      <w:r w:rsidDel="00000000" w:rsidR="00000000" w:rsidRPr="00000000">
        <w:rPr>
          <w:b w:val="1"/>
          <w:bCs w:val="1"/>
          <w:rtl w:val="0"/>
        </w:rPr>
        <w:t xml:space="preserve">event alignment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ethical access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value emergence</w:t>
      </w:r>
      <w:r w:rsidDel="00000000" w:rsidR="00000000" w:rsidRPr="00000000">
        <w:rPr>
          <w:rtl w:val="0"/>
        </w:rPr>
        <w:t xml:space="preserve"> rather than raw particle manipulation.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Mint-to Logic™ does not simulate quantum computing—it </w:t>
      </w:r>
      <w:r w:rsidDel="00000000" w:rsidR="00000000" w:rsidRPr="00000000">
        <w:rPr>
          <w:b w:val="1"/>
          <w:bCs w:val="1"/>
          <w:rtl w:val="0"/>
        </w:rPr>
        <w:t xml:space="preserve">fulfills its promise</w:t>
      </w:r>
      <w:r w:rsidDel="00000000" w:rsidR="00000000" w:rsidRPr="00000000">
        <w:rPr>
          <w:rtl w:val="0"/>
        </w:rPr>
        <w:t xml:space="preserve"> in a cleaner, safer, and more adaptable way.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Filed Under:</w:t>
      </w:r>
      <w:r w:rsidDel="00000000" w:rsidR="00000000" w:rsidRPr="00000000">
        <w:rPr>
          <w:rtl w:val="0"/>
        </w:rPr>
        <w:t xml:space="preserve"> Mint-to Logic™ | Shadow-Logic Protocol™ | Quantum Superhighway Framework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Southern Star Pro. Studios | 2025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/>
      <w:pict>
        <v:shape id="WordPictureWatermark1" style="position:absolute;width:395.964461994077pt;height:64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