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bwb2dr4319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🏛️ SSPS COPYRIGHT VAULT ENTRY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x73uwpwj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Repository Record: MED-M2L-UPRN-102425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mc5dlpca9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Classification: Public Legal Declaration / Sovereign IP Notification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fldhz2xrq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 — REGISTRY METADATA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🔵 </w:t>
      </w:r>
      <w:r w:rsidDel="00000000" w:rsidR="00000000" w:rsidRPr="00000000">
        <w:rPr>
          <w:i w:val="1"/>
          <w:rtl w:val="0"/>
        </w:rPr>
        <w:t xml:space="preserve">Ultimate Public Release Notice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Publication Date:</w:t>
      </w:r>
      <w:r w:rsidDel="00000000" w:rsidR="00000000" w:rsidRPr="00000000">
        <w:rPr>
          <w:rtl w:val="0"/>
        </w:rPr>
        <w:t xml:space="preserve"> October 24,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SSPS-VLT-MED-2025-03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Behavioral Declaration / Legal Governance Series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Eliam Sovereign Infrastructure™ / RBGA Unified Notice Authority™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Cross-Referenced Vault Entries: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MED-M2L-SCHOOLDEV-102325 (Article 1)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MED-M2L-MITLAUNDER-102325 (Article 2)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YT-M2L-VALIPASS-052225 (YouTube Validation Demonstration)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v7wymmnsbg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II — PUBLIC DECLARATION SUMMARY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This publication serves as the </w:t>
      </w:r>
      <w:r w:rsidDel="00000000" w:rsidR="00000000" w:rsidRPr="00000000">
        <w:rPr>
          <w:i w:val="1"/>
          <w:rtl w:val="0"/>
        </w:rPr>
        <w:t xml:space="preserve">global public declaration of the SSPS infrastructure</w:t>
      </w:r>
      <w:r w:rsidDel="00000000" w:rsidR="00000000" w:rsidRPr="00000000">
        <w:rPr>
          <w:rtl w:val="0"/>
        </w:rPr>
        <w:t xml:space="preserve"> and all related proprietary technologies, systems, and doctrines under </w:t>
      </w:r>
      <w:r w:rsidDel="00000000" w:rsidR="00000000" w:rsidRPr="00000000">
        <w:rPr>
          <w:b w:val="1"/>
          <w:rtl w:val="0"/>
        </w:rPr>
        <w:t xml:space="preserve">Unified Notice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Intent:</w:t>
        <w:br w:type="textWrapping"/>
      </w:r>
      <w:r w:rsidDel="00000000" w:rsidR="00000000" w:rsidRPr="00000000">
        <w:rPr>
          <w:rtl w:val="0"/>
        </w:rPr>
        <w:t xml:space="preserve"> Establishes public timestamp of authorship, ownership, and jurisdictional claim over all intellectual property associated with the </w:t>
      </w:r>
      <w:r w:rsidDel="00000000" w:rsidR="00000000" w:rsidRPr="00000000">
        <w:rPr>
          <w:b w:val="1"/>
          <w:rtl w:val="0"/>
        </w:rPr>
        <w:t xml:space="preserve">Mint-to Logic™, Shepherds Method™, Eliam Sovereign Infrastructure™,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rtl w:val="0"/>
        </w:rPr>
        <w:t xml:space="preserve">Closed Sovereign Licensing Doctrine™.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 of Coverage: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 Logic™ validation system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Shepherds Method™ behavioral analysis system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RBGA™ (Reflexive Behavioral Governance Authority)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Eliam Sovereign Infrastructure™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Unified Notice and Enforcement Protocols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Proprietary Mint Units, Burn Logic, and Lifecycle Rules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Verification Matrices and Contradiction Systems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 in Vault System:</w:t>
        <w:br w:type="textWrapping"/>
      </w:r>
      <w:r w:rsidDel="00000000" w:rsidR="00000000" w:rsidRPr="00000000">
        <w:rPr>
          <w:rtl w:val="0"/>
        </w:rPr>
        <w:t xml:space="preserve"> This article serves as the </w:t>
      </w:r>
      <w:r w:rsidDel="00000000" w:rsidR="00000000" w:rsidRPr="00000000">
        <w:rPr>
          <w:i w:val="1"/>
          <w:rtl w:val="0"/>
        </w:rPr>
        <w:t xml:space="preserve">umbrella declaration document</w:t>
      </w:r>
      <w:r w:rsidDel="00000000" w:rsidR="00000000" w:rsidRPr="00000000">
        <w:rPr>
          <w:rtl w:val="0"/>
        </w:rPr>
        <w:t xml:space="preserve">, linking all prior and future public-facing materials to a single sovereign origin.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c38iflmyu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III — STRUCTURAL OUTLINE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555023923445"/>
        <w:gridCol w:w="4169.952153110047"/>
        <w:gridCol w:w="2393.492822966507"/>
        <w:tblGridChange w:id="0">
          <w:tblGrid>
            <w:gridCol w:w="2796.555023923445"/>
            <w:gridCol w:w="4169.952153110047"/>
            <w:gridCol w:w="2393.4928229665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Vault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Intellectual Property 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Lists SSPS as proprietary entity and IP originator.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Legal authorship declaration.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Coverage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Enumerates technologies and doctrines under SSPS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IP boundary definition.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Effective Government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Affirms RBGA as governing authority for behavioral IP enforcement.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 statement.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 of Public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Defines release as a timestamped publication for public notice.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Public domain defense.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Contractual &amp; International Law Clauses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Binds recognition under global IP and trade law.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Legal framework integration.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 Anchoring &amp; Trespass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Establishes enforcement through behavioral verification and audit 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Functional enforcement clause.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Enforcement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Lists IP violations and consequences (laundering, derivative fraud, misuse).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Procedural enforcement mechanism.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 Notice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Issues warning against infringement or misrepresentation.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Legal deterrence notice.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d9erb4nnw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IV — LEGAL AND SOVEREIGN CLAIMS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4.9681528662422"/>
        <w:gridCol w:w="4312.356687898089"/>
        <w:gridCol w:w="2702.6751592356686"/>
        <w:tblGridChange w:id="0">
          <w:tblGrid>
            <w:gridCol w:w="2344.9681528662422"/>
            <w:gridCol w:w="4312.356687898089"/>
            <w:gridCol w:w="2702.67515923566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Authorship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All SSPS technologies originate under Southern Star Pro. Studios LLC.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Eliam Sovereign Infrastructure™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Behavioral Jurisdiction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RBGA Behavioral Law supersedes permissive licensing for SSPS derivatives.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RBGA Unified Notice Authority™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Trademark &amp; Proprietary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All named systems (Mint-to Logic™, Shepherds Method™, etc.) are exclusive marks.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SSPS Trademark Register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Cross-System Integration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All forensic, behavioral, and lifecycle systems are unified under Mint Unit logic.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Closed Sovereign Licensing Doctrine™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Forensic Timestamp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publication itself is a notarized timestamp for authorship and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Unified Notice / Public Record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rquzstxgj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 — PROTECTABLE ELEMENTS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9.808612440192"/>
        <w:gridCol w:w="2527.846889952153"/>
        <w:gridCol w:w="2632.3444976076553"/>
        <w:tblGridChange w:id="0">
          <w:tblGrid>
            <w:gridCol w:w="4199.808612440192"/>
            <w:gridCol w:w="2527.846889952153"/>
            <w:gridCol w:w="2632.34449760765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Nature of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IP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“Unified Notice” as legal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Trademark &amp; procedural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Copyright + Trademark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RBGA Behavioral Enforcement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Governance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Patent-continuation eligible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“Ultimate Public Release”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Literary + legal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Copyright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Burn Logic and Lifecycle clauses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Technical invention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Patent reference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Declaration (YouTube + Medium)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Composite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Copyright (Collective Work)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b8wihwueb9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 — STRATEGIC POSITIONING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Legal Role:</w:t>
        <w:br w:type="textWrapping"/>
      </w:r>
      <w:r w:rsidDel="00000000" w:rsidR="00000000" w:rsidRPr="00000000">
        <w:rPr>
          <w:rtl w:val="0"/>
        </w:rPr>
        <w:t xml:space="preserve"> Establishes a </w:t>
      </w:r>
      <w:r w:rsidDel="00000000" w:rsidR="00000000" w:rsidRPr="00000000">
        <w:rPr>
          <w:i w:val="1"/>
          <w:rtl w:val="0"/>
        </w:rPr>
        <w:t xml:space="preserve">sovereign boundary of recognition</w:t>
      </w:r>
      <w:r w:rsidDel="00000000" w:rsidR="00000000" w:rsidRPr="00000000">
        <w:rPr>
          <w:rtl w:val="0"/>
        </w:rPr>
        <w:t xml:space="preserve"> between public domain content and privately owned behavioral IP systems.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Function:</w:t>
        <w:br w:type="textWrapping"/>
      </w:r>
      <w:r w:rsidDel="00000000" w:rsidR="00000000" w:rsidRPr="00000000">
        <w:rPr>
          <w:rtl w:val="0"/>
        </w:rPr>
        <w:t xml:space="preserve"> Reframes public declaration as a form of behavioral contract — the act of publication becomes a self-verifying legal timestamp.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Jurisdictional Assertion:</w:t>
        <w:br w:type="textWrapping"/>
      </w:r>
      <w:r w:rsidDel="00000000" w:rsidR="00000000" w:rsidRPr="00000000">
        <w:rPr>
          <w:rtl w:val="0"/>
        </w:rPr>
        <w:t xml:space="preserve"> States that </w:t>
      </w:r>
      <w:r w:rsidDel="00000000" w:rsidR="00000000" w:rsidRPr="00000000">
        <w:rPr>
          <w:i w:val="1"/>
          <w:rtl w:val="0"/>
        </w:rPr>
        <w:t xml:space="preserve">Eliam Sovereign Infrastructure™</w:t>
      </w:r>
      <w:r w:rsidDel="00000000" w:rsidR="00000000" w:rsidRPr="00000000">
        <w:rPr>
          <w:rtl w:val="0"/>
        </w:rPr>
        <w:t xml:space="preserve"> governs all intellectual property listed, with enforcement through RBGA™ mechanisms.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Objective:</w:t>
        <w:br w:type="textWrapping"/>
      </w:r>
      <w:r w:rsidDel="00000000" w:rsidR="00000000" w:rsidRPr="00000000">
        <w:rPr>
          <w:rtl w:val="0"/>
        </w:rPr>
        <w:t xml:space="preserve"> To shift from individual project publication toward </w:t>
      </w:r>
      <w:r w:rsidDel="00000000" w:rsidR="00000000" w:rsidRPr="00000000">
        <w:rPr>
          <w:i w:val="1"/>
          <w:rtl w:val="0"/>
        </w:rPr>
        <w:t xml:space="preserve">Unified Sovereign Enforcement</w:t>
      </w:r>
      <w:r w:rsidDel="00000000" w:rsidR="00000000" w:rsidRPr="00000000">
        <w:rPr>
          <w:rtl w:val="0"/>
        </w:rPr>
        <w:t xml:space="preserve"> — a top-level notice encompassing all SSPS derivatives.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jrhz3h6a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VII — ENFORCEMENT MECHANISM SUMMARY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Violation Examples Listed: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Unauthorized copying, reverse engineering, or modification of SSPS logic.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Claiming derivative authorship without RBGA-issued verification.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SSPS system names or behavioral models commercially without license.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Redistributing Mint Units, Burn Systems, or validation protocols.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Protocols: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Identification of violation (AI or forensic trigger).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contradiction audit under Shepherds Method™.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Vault log timestamp and auto-notification to RBGA.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issuance of Unified Notice amendment.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to jurisdictional enforcement per Eliam Sovereign Infrastructure™.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5jpfqr20u2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VIII — JURISDICTIONAL CONTEXT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Eliam Sovereign Infrastructure™:</w:t>
        <w:br w:type="textWrapping"/>
      </w:r>
      <w:r w:rsidDel="00000000" w:rsidR="00000000" w:rsidRPr="00000000">
        <w:rPr>
          <w:rtl w:val="0"/>
        </w:rPr>
        <w:t xml:space="preserve"> Serves as governing legal environment for SSPS behavioral IP and derivative frameworks.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RBGA™ (Reflexive Behavioral Governance Authority):</w:t>
        <w:br w:type="textWrapping"/>
      </w:r>
      <w:r w:rsidDel="00000000" w:rsidR="00000000" w:rsidRPr="00000000">
        <w:rPr>
          <w:rtl w:val="0"/>
        </w:rPr>
        <w:t xml:space="preserve"> Acts as forensic and behavioral adjudication body, enforcing logical sovereignty and IP sanctity.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International Compliance References: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WIPO Standard Alignment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Berne Convention Integration Clauses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International Copyright &amp; Conduct Enforcement Provisions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gi31yqhuhh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IX — LEGAL REGISTRATION SUMMARY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SSPS-VLT-MED-2025-03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Public Legal Declaration (Tier 1)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Eliam Sovereign Infrastructure™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Legal Categories:</w:t>
      </w:r>
      <w:r w:rsidDel="00000000" w:rsidR="00000000" w:rsidRPr="00000000">
        <w:rPr>
          <w:rtl w:val="0"/>
        </w:rPr>
        <w:t xml:space="preserve"> Copyright, Trademark, Trade Secret, Patent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Publication Platform: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 of Record: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LLC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Crosslink Integrity: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1 — MED-M2L-SCHOOLDEV-102325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2 — MED-M2L-MITLAUNDER-102325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3 — MED-M2L-UPRN-102425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a93g2s9la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X — SUMMARY STATEMENT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The publication titled “🔵 Ultimate Public Release Notice” constitutes the official sovereign declaration of SSPS intellectual property holdings, enforcement mechanisms, and jurisdictional claims.</w:t>
        <w:br w:type="textWrapping"/>
        <w:t xml:space="preserve"> It formalizes public recognition under Eliam Sovereign Infrastructure™ and establishes cross-platform jurisdictional unity for behavioral IP governance.</w:t>
        <w:br w:type="textWrapping"/>
        <w:t xml:space="preserve"> As such, it acts as the anchor declaration for all preceding and future SSPS Vault entries — the </w:t>
      </w:r>
      <w:r w:rsidDel="00000000" w:rsidR="00000000" w:rsidRPr="00000000">
        <w:rPr>
          <w:i w:val="1"/>
          <w:rtl w:val="0"/>
        </w:rPr>
        <w:t xml:space="preserve">Unified Notice of Ownership and Enforcement Authority.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