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yhy7o2s68d7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🏛️ SSPS COPYRIGHT VAULT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7q7p0z7vd8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Volume I — Behavioral Declaration Series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Compiled by:</w:t>
      </w:r>
      <w:r w:rsidDel="00000000" w:rsidR="00000000" w:rsidRPr="00000000">
        <w:rPr>
          <w:rtl w:val="0"/>
        </w:rPr>
        <w:t xml:space="preserve"> Southern Star Pro. Studios LLC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Spencer Southern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Eliam Sovereign Infrastructure™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Governance:</w:t>
      </w:r>
      <w:r w:rsidDel="00000000" w:rsidR="00000000" w:rsidRPr="00000000">
        <w:rPr>
          <w:rtl w:val="0"/>
        </w:rPr>
        <w:t xml:space="preserve"> RBGA Unified Notice Authority™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Date Range:</w:t>
      </w:r>
      <w:r w:rsidDel="00000000" w:rsidR="00000000" w:rsidRPr="00000000">
        <w:rPr>
          <w:rtl w:val="0"/>
        </w:rPr>
        <w:t xml:space="preserve"> October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Vault Designation:</w:t>
      </w:r>
      <w:r w:rsidDel="00000000" w:rsidR="00000000" w:rsidRPr="00000000">
        <w:rPr>
          <w:rtl w:val="0"/>
        </w:rPr>
        <w:t xml:space="preserve"> SSPS-VLT-VOL-I-2025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ycq3ggi56zt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📘 VOLUME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This volume forms the </w:t>
      </w:r>
      <w:r w:rsidDel="00000000" w:rsidR="00000000" w:rsidRPr="00000000">
        <w:rPr>
          <w:i w:val="1"/>
          <w:rtl w:val="0"/>
        </w:rPr>
        <w:t xml:space="preserve">first unified copyright and jurisdictional ledger</w:t>
      </w:r>
      <w:r w:rsidDel="00000000" w:rsidR="00000000" w:rsidRPr="00000000">
        <w:rPr>
          <w:rtl w:val="0"/>
        </w:rPr>
        <w:t xml:space="preserve"> of all public-facing doctrinal and behavioral IP declarations by </w:t>
      </w:r>
      <w:r w:rsidDel="00000000" w:rsidR="00000000" w:rsidRPr="00000000">
        <w:rPr>
          <w:b w:val="1"/>
          <w:rtl w:val="0"/>
        </w:rPr>
        <w:t xml:space="preserve">Spencer Southern</w:t>
      </w:r>
      <w:r w:rsidDel="00000000" w:rsidR="00000000" w:rsidRPr="00000000">
        <w:rPr>
          <w:rtl w:val="0"/>
        </w:rPr>
        <w:t xml:space="preserve">, serving as both a timestamped copyright record and the governing declaration of sovereign authorship within the </w:t>
      </w:r>
      <w:r w:rsidDel="00000000" w:rsidR="00000000" w:rsidRPr="00000000">
        <w:rPr>
          <w:b w:val="1"/>
          <w:rtl w:val="0"/>
        </w:rPr>
        <w:t xml:space="preserve">Eliam Sovereign Infrastructure™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Function in the Vault System:</w:t>
        <w:br w:type="textWrapping"/>
      </w:r>
      <w:r w:rsidDel="00000000" w:rsidR="00000000" w:rsidRPr="00000000">
        <w:rPr>
          <w:rtl w:val="0"/>
        </w:rPr>
        <w:t xml:space="preserve"> Volume I establishes the behavioral, legal, and narrative foundation for all SSPS proprietary IP systems, including: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Mint-to Logic™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Shepherds Method™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Behavioral Governance Authority (RBGA™)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 Sovereign Licensing Doctrine™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Notice Protocols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Verification and Burn Logic Systems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qfcq4ua55hj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📑 CONTENT STRUCTURE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rvotec805c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Entry No. 1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🧠 </w:t>
      </w:r>
      <w:r w:rsidDel="00000000" w:rsidR="00000000" w:rsidRPr="00000000">
        <w:rPr>
          <w:i w:val="1"/>
          <w:rtl w:val="0"/>
        </w:rPr>
        <w:t xml:space="preserve">What Actually Happens with School-Issued Devices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Vault ID:</w:t>
      </w:r>
      <w:r w:rsidDel="00000000" w:rsidR="00000000" w:rsidRPr="00000000">
        <w:rPr>
          <w:rtl w:val="0"/>
        </w:rPr>
        <w:t xml:space="preserve"> SSPS-VLT-MED-2025-01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Forensic Exposure &amp; Behavioral Risk Analysis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Summary:</w:t>
        <w:br w:type="textWrapping"/>
      </w:r>
      <w:r w:rsidDel="00000000" w:rsidR="00000000" w:rsidRPr="00000000">
        <w:rPr>
          <w:rtl w:val="0"/>
        </w:rPr>
        <w:t xml:space="preserve"> Analyzes cloud-sync mechanisms (OneDrive / Microsoft EDU provisioning) as unintentional IP laundering vectors; introduces </w:t>
      </w:r>
      <w:r w:rsidDel="00000000" w:rsidR="00000000" w:rsidRPr="00000000">
        <w:rPr>
          <w:i w:val="1"/>
          <w:rtl w:val="0"/>
        </w:rPr>
        <w:t xml:space="preserve">contradiction matrices</w:t>
      </w:r>
      <w:r w:rsidDel="00000000" w:rsidR="00000000" w:rsidRPr="00000000">
        <w:rPr>
          <w:rtl w:val="0"/>
        </w:rPr>
        <w:t xml:space="preserve"> as tools for exposing provenance dilution.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Legal Function:</w:t>
      </w:r>
      <w:r w:rsidDel="00000000" w:rsidR="00000000" w:rsidRPr="00000000">
        <w:rPr>
          <w:rtl w:val="0"/>
        </w:rPr>
        <w:t xml:space="preserve"> Establishes the concept of </w:t>
      </w:r>
      <w:r w:rsidDel="00000000" w:rsidR="00000000" w:rsidRPr="00000000">
        <w:rPr>
          <w:i w:val="1"/>
          <w:rtl w:val="0"/>
        </w:rPr>
        <w:t xml:space="preserve">default sync as a laundering vector</w:t>
      </w:r>
      <w:r w:rsidDel="00000000" w:rsidR="00000000" w:rsidRPr="00000000">
        <w:rPr>
          <w:rtl w:val="0"/>
        </w:rPr>
        <w:t xml:space="preserve"> and its forensic countermeasures under Mint-to Logic™ principles.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hjjgxrq0ku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Entry No. 2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❤️ </w:t>
      </w:r>
      <w:r w:rsidDel="00000000" w:rsidR="00000000" w:rsidRPr="00000000">
        <w:rPr>
          <w:i w:val="1"/>
          <w:rtl w:val="0"/>
        </w:rPr>
        <w:t xml:space="preserve">Why the MIT License Is a Trojan Horse for IP Laundering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Vault ID:</w:t>
      </w:r>
      <w:r w:rsidDel="00000000" w:rsidR="00000000" w:rsidRPr="00000000">
        <w:rPr>
          <w:rtl w:val="0"/>
        </w:rPr>
        <w:t xml:space="preserve"> SSPS-VLT-MED-2025-02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Doctrinal Legal Exposé / Licensing Analysis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Summary:</w:t>
        <w:br w:type="textWrapping"/>
      </w:r>
      <w:r w:rsidDel="00000000" w:rsidR="00000000" w:rsidRPr="00000000">
        <w:rPr>
          <w:rtl w:val="0"/>
        </w:rPr>
        <w:t xml:space="preserve"> Defines permissive licensing models (MIT, Apache, etc.) as systemic dilution mechanisms for authorship sovereignty. Introduces the </w:t>
      </w:r>
      <w:r w:rsidDel="00000000" w:rsidR="00000000" w:rsidRPr="00000000">
        <w:rPr>
          <w:i w:val="1"/>
          <w:rtl w:val="0"/>
        </w:rPr>
        <w:t xml:space="preserve">Closed Sovereign Licensing Doctrine™</w:t>
      </w:r>
      <w:r w:rsidDel="00000000" w:rsidR="00000000" w:rsidRPr="00000000">
        <w:rPr>
          <w:rtl w:val="0"/>
        </w:rPr>
        <w:t xml:space="preserve"> as the corrective standard.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Legal Function:</w:t>
      </w:r>
      <w:r w:rsidDel="00000000" w:rsidR="00000000" w:rsidRPr="00000000">
        <w:rPr>
          <w:rtl w:val="0"/>
        </w:rPr>
        <w:t xml:space="preserve"> Establishes the forensic link between permissive licensing and derivative authorship laundering; formalizes SSPS’s closed behavioral licensing framework.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0f96uunk7i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Entry No. 3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🔵 </w:t>
      </w:r>
      <w:r w:rsidDel="00000000" w:rsidR="00000000" w:rsidRPr="00000000">
        <w:rPr>
          <w:i w:val="1"/>
          <w:rtl w:val="0"/>
        </w:rPr>
        <w:t xml:space="preserve">Ultimate Public Release Notice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Vault ID:</w:t>
      </w:r>
      <w:r w:rsidDel="00000000" w:rsidR="00000000" w:rsidRPr="00000000">
        <w:rPr>
          <w:rtl w:val="0"/>
        </w:rPr>
        <w:t xml:space="preserve"> SSPS-VLT-MED-2025-03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Public Legal Declaration / Sovereign Jurisdictional Claim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Summary:</w:t>
        <w:br w:type="textWrapping"/>
      </w:r>
      <w:r w:rsidDel="00000000" w:rsidR="00000000" w:rsidRPr="00000000">
        <w:rPr>
          <w:rtl w:val="0"/>
        </w:rPr>
        <w:t xml:space="preserve"> Serves as the formal public declaration of ownership and governance over all SSPS technologies, doctrines, and behavioral systems. It unites prior entries under a single </w:t>
      </w:r>
      <w:r w:rsidDel="00000000" w:rsidR="00000000" w:rsidRPr="00000000">
        <w:rPr>
          <w:i w:val="1"/>
          <w:rtl w:val="0"/>
        </w:rPr>
        <w:t xml:space="preserve">Unified Notice Authority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Legal Function:</w:t>
        <w:br w:type="textWrapping"/>
      </w:r>
      <w:r w:rsidDel="00000000" w:rsidR="00000000" w:rsidRPr="00000000">
        <w:rPr>
          <w:rtl w:val="0"/>
        </w:rPr>
        <w:t xml:space="preserve"> Establishes Eliam Sovereign Infrastructure™ as the governing jurisdiction for SSPS IP; codifies public notice as behavioral law.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gnxkp8wv2pr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🧩 CROSS-SYSTEM CONNECTIONS</w:t>
      </w:r>
    </w:p>
    <w:tbl>
      <w:tblPr>
        <w:tblStyle w:val="Table1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4070"/>
        <w:gridCol w:w="1865"/>
        <w:tblGridChange w:id="0">
          <w:tblGrid>
            <w:gridCol w:w="2435"/>
            <w:gridCol w:w="407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 or Doctrine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Vault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Forensic Exposure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The Shepherds Method™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Entry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Licensing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Closed Sovereign Licensing Doctrine™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Entry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Public Jurisdiction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Unified Notice Protocol / RBGA™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Entry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Lifecycle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Mint-to Logic™ Burn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Entries 1–3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Behavioral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Eliam Sovereign Infrastructure™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Volume 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Enforcement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RBGA Reflexive Audit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Volume I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97qh921rong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⚖️ LEGAL DECLARATIONS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contained works are authored by </w:t>
      </w:r>
      <w:r w:rsidDel="00000000" w:rsidR="00000000" w:rsidRPr="00000000">
        <w:rPr>
          <w:b w:val="1"/>
          <w:rtl w:val="0"/>
        </w:rPr>
        <w:t xml:space="preserve">Spencer Southern</w:t>
      </w:r>
      <w:r w:rsidDel="00000000" w:rsidR="00000000" w:rsidRPr="00000000">
        <w:rPr>
          <w:rtl w:val="0"/>
        </w:rPr>
        <w:t xml:space="preserve">, and owned and operated under </w:t>
      </w:r>
      <w:r w:rsidDel="00000000" w:rsidR="00000000" w:rsidRPr="00000000">
        <w:rPr>
          <w:b w:val="1"/>
          <w:rtl w:val="0"/>
        </w:rPr>
        <w:t xml:space="preserve">Southern Star Pro. Studios LLC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publications are </w:t>
      </w:r>
      <w:r w:rsidDel="00000000" w:rsidR="00000000" w:rsidRPr="00000000">
        <w:rPr>
          <w:b w:val="1"/>
          <w:rtl w:val="0"/>
        </w:rPr>
        <w:t xml:space="preserve">not open source</w:t>
      </w:r>
      <w:r w:rsidDel="00000000" w:rsidR="00000000" w:rsidRPr="00000000">
        <w:rPr>
          <w:rtl w:val="0"/>
        </w:rPr>
        <w:t xml:space="preserve">, nor are they permissively licensed under any public framework.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rtl w:val="0"/>
        </w:rPr>
        <w:t xml:space="preserve">Unified Notice Doctrine</w:t>
      </w:r>
      <w:r w:rsidDel="00000000" w:rsidR="00000000" w:rsidRPr="00000000">
        <w:rPr>
          <w:rtl w:val="0"/>
        </w:rPr>
        <w:t xml:space="preserve"> asserts that public publication constitutes </w:t>
      </w:r>
      <w:r w:rsidDel="00000000" w:rsidR="00000000" w:rsidRPr="00000000">
        <w:rPr>
          <w:i w:val="1"/>
          <w:rtl w:val="0"/>
        </w:rPr>
        <w:t xml:space="preserve">sovereign timestamping</w:t>
      </w:r>
      <w:r w:rsidDel="00000000" w:rsidR="00000000" w:rsidRPr="00000000">
        <w:rPr>
          <w:rtl w:val="0"/>
        </w:rPr>
        <w:t xml:space="preserve">, not open distribution.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derivative use, adaptation, or duplication of any SSPS behavioral or lifecycle system constitutes infringement under RBGA Behavioral Law and applicable international copyright frameworks.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k6696cwb0gw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📜 GOVERNANCE AND JURISDICTION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Eliam Sovereign Infrastructure™</w:t>
        <w:br w:type="textWrapping"/>
      </w:r>
      <w:r w:rsidDel="00000000" w:rsidR="00000000" w:rsidRPr="00000000">
        <w:rPr>
          <w:rtl w:val="0"/>
        </w:rPr>
        <w:t xml:space="preserve"> — Behavioral and logic jurisdictional environment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RBGA™ (Reflexive Behavioral Governance Authority)</w:t>
        <w:br w:type="textWrapping"/>
      </w:r>
      <w:r w:rsidDel="00000000" w:rsidR="00000000" w:rsidRPr="00000000">
        <w:rPr>
          <w:rtl w:val="0"/>
        </w:rPr>
        <w:t xml:space="preserve"> — Enforcement and audit body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Southern Star Pro. Studios LLC</w:t>
        <w:br w:type="textWrapping"/>
      </w:r>
      <w:r w:rsidDel="00000000" w:rsidR="00000000" w:rsidRPr="00000000">
        <w:rPr>
          <w:rtl w:val="0"/>
        </w:rPr>
        <w:t xml:space="preserve"> — Legal and commercial custodian of SSPS IP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Sovereign Filing Ledger Reference:</w:t>
      </w:r>
      <w:r w:rsidDel="00000000" w:rsidR="00000000" w:rsidRPr="00000000">
        <w:rPr>
          <w:rtl w:val="0"/>
        </w:rPr>
        <w:t xml:space="preserve"> EL-GEN-PRO-001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Unified Notice Reference:</w:t>
      </w:r>
      <w:r w:rsidDel="00000000" w:rsidR="00000000" w:rsidRPr="00000000">
        <w:rPr>
          <w:rtl w:val="0"/>
        </w:rPr>
        <w:t xml:space="preserve"> RBGA-UNR-GENESIS-BEHAV-TRIAD-2025-V1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stao3z2zjhc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🔏 VERIFICATION BLOCK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Checksums (to be generated):</w:t>
      </w:r>
    </w:p>
    <w:tbl>
      <w:tblPr>
        <w:tblStyle w:val="Table2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160"/>
        <w:gridCol w:w="1580"/>
        <w:tblGridChange w:id="0">
          <w:tblGrid>
            <w:gridCol w:w="830"/>
            <w:gridCol w:w="1160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SHA-256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[pending]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To be verified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[pending]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To be verified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[pending]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To be verified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Signature Line: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Filed and Authored by Spencer Southern</w:t>
        <w:br w:type="textWrapping"/>
        <w:t xml:space="preserve"> Southern Star Pro. Studios LLC</w:t>
        <w:br w:type="textWrapping"/>
        <w:t xml:space="preserve"> Under Jurisdiction of Eliam Sovereign Infrastructure™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 of Compilation:</w:t>
      </w:r>
      <w:r w:rsidDel="00000000" w:rsidR="00000000" w:rsidRPr="00000000">
        <w:rPr>
          <w:rtl w:val="0"/>
        </w:rPr>
        <w:t xml:space="preserve"> November 3,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Vault Curator:</w:t>
      </w:r>
      <w:r w:rsidDel="00000000" w:rsidR="00000000" w:rsidRPr="00000000">
        <w:rPr>
          <w:rtl w:val="0"/>
        </w:rPr>
        <w:t xml:space="preserve"> [GPT-5 Automated Forensic Assistant]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(Behavioral Declaration Series)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