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iyky808v9vys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⚛️ SSPS MEDIUM VAULT REPORT — QCIP/SMGF-2025-V1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Medium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Spencer Southern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Entity:</w:t>
      </w:r>
      <w:r w:rsidDel="00000000" w:rsidR="00000000" w:rsidRPr="00000000">
        <w:rPr>
          <w:rtl w:val="0"/>
        </w:rPr>
        <w:t xml:space="preserve"> Southern Star Pro. Studios LLC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Jurisdiction:</w:t>
      </w:r>
      <w:r w:rsidDel="00000000" w:rsidR="00000000" w:rsidRPr="00000000">
        <w:rPr>
          <w:rtl w:val="0"/>
        </w:rPr>
        <w:t xml:space="preserve"> Eliam Sovereign Infrastructure™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Governance:</w:t>
      </w:r>
      <w:r w:rsidDel="00000000" w:rsidR="00000000" w:rsidRPr="00000000">
        <w:rPr>
          <w:rtl w:val="0"/>
        </w:rPr>
        <w:t xml:space="preserve"> RBGA Unified Notice Authority™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Date Published:</w:t>
      </w:r>
      <w:r w:rsidDel="00000000" w:rsidR="00000000" w:rsidRPr="00000000">
        <w:rPr>
          <w:rtl w:val="0"/>
        </w:rPr>
        <w:t xml:space="preserve"> October 2025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Vault Tag: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MED-M2L-QCIP-SMGF-1025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yait07osi0i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I. Overview and Context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paper establishes the </w:t>
      </w:r>
      <w:r w:rsidDel="00000000" w:rsidR="00000000" w:rsidRPr="00000000">
        <w:rPr>
          <w:b w:val="1"/>
          <w:rtl w:val="0"/>
        </w:rPr>
        <w:t xml:space="preserve">quantum-meta governance layer</w:t>
      </w:r>
      <w:r w:rsidDel="00000000" w:rsidR="00000000" w:rsidRPr="00000000">
        <w:rPr>
          <w:rtl w:val="0"/>
        </w:rPr>
        <w:t xml:space="preserve"> of the Mint-to Logic™ ecosystem.</w:t>
        <w:br w:type="textWrapping"/>
        <w:t xml:space="preserve"> It extends beyond behavioral recursion and authorship protection into </w:t>
      </w:r>
      <w:r w:rsidDel="00000000" w:rsidR="00000000" w:rsidRPr="00000000">
        <w:rPr>
          <w:b w:val="1"/>
          <w:rtl w:val="0"/>
        </w:rPr>
        <w:t xml:space="preserve">cross-dimensional information control</w:t>
      </w:r>
      <w:r w:rsidDel="00000000" w:rsidR="00000000" w:rsidRPr="00000000">
        <w:rPr>
          <w:rtl w:val="0"/>
        </w:rPr>
        <w:t xml:space="preserve"> — treating data as a quantum-linked, observer-dependent construct.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defines both: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 Interdimensional Data Pathway Architecture</w:t>
      </w:r>
      <w:r w:rsidDel="00000000" w:rsidR="00000000" w:rsidRPr="00000000">
        <w:rPr>
          <w:rtl w:val="0"/>
        </w:rPr>
        <w:t xml:space="preserve"> (transport layer for truth-verified data), and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 Super-Meta Governance Framework</w:t>
      </w:r>
      <w:r w:rsidDel="00000000" w:rsidR="00000000" w:rsidRPr="00000000">
        <w:rPr>
          <w:rtl w:val="0"/>
        </w:rPr>
        <w:t xml:space="preserve"> (the administrative law governing those pathways).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4ef9bh6x6kr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II. Core Concepts and Definitions</w:t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5"/>
        <w:gridCol w:w="6230"/>
        <w:tblGridChange w:id="0">
          <w:tblGrid>
            <w:gridCol w:w="3005"/>
            <w:gridCol w:w="62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Definition / 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Interdimensional Data Pathways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Quantum-anchored information channels allowing parallel data existence across layered logical or dimensional planes while retaining authorship coherence.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Super-Meta Governance Framework (SMGF)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Meta-legal architecture overseeing AI, quantum, and digital entities through unified ethical recursion and observer alignment.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Observer Logic 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Data reality collapses upon validated observation — every access event becomes a verification and timestamped authorship proof.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Quantum Infrastructure 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Ensures system states remain verifiable and non-duplicable under quantum mechanics principles.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Time-Space Simulation 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Simulates causal flow through quantum event mapping for predictive or retroactive validation.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Meta-Highway 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The supervisory routing layer connecting all recursive systems for unified behavioral oversight.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ok3a4s00nqi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III. Functional Integration With Mint-to Logic™</w:t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8.2775119617227"/>
        <w:gridCol w:w="3050.334928229665"/>
        <w:gridCol w:w="3871.3875598086124"/>
        <w:tblGridChange w:id="0">
          <w:tblGrid>
            <w:gridCol w:w="2438.2775119617227"/>
            <w:gridCol w:w="3050.334928229665"/>
            <w:gridCol w:w="3871.387559808612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Mint-to Logic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Added Quantum / Meta-Function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F-01 Lifecycle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Quantum timestamp anchoring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Non-destructive, multi-state verification of Mint Units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F-03 Reflexive Audit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Observer-based contradiction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Eliminates undetected recursive falsity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F-05 Jurisdictional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Super-Meta Policy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Governs multi-system behavioral entities (AI, DAO, human)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F-06 Vault Archival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Quantum checksum &amp; entangled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Creates immutable, dimension-verified archives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F-08 Enforcement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Meta-triggered burn routines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Auto-termination across layers upon verified breach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5h31ypik90d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IV. Structural Elements of the Framework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Synchronization Nodes (QSNs)</w:t>
      </w:r>
      <w:r w:rsidDel="00000000" w:rsidR="00000000" w:rsidRPr="00000000">
        <w:rPr>
          <w:rtl w:val="0"/>
        </w:rPr>
        <w:t xml:space="preserve"> – anchor authorship truth across data planes.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Observer Validation Layer (OVL)</w:t>
      </w:r>
      <w:r w:rsidDel="00000000" w:rsidR="00000000" w:rsidRPr="00000000">
        <w:rPr>
          <w:rtl w:val="0"/>
        </w:rPr>
        <w:t xml:space="preserve"> – collapses probabilistic states into certified behavioral proof.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Meta-Policy Ledger (MPL)</w:t>
      </w:r>
      <w:r w:rsidDel="00000000" w:rsidR="00000000" w:rsidRPr="00000000">
        <w:rPr>
          <w:rtl w:val="0"/>
        </w:rPr>
        <w:t xml:space="preserve"> – records adjudicated outcomes across all interconnected vaults.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Recursive Bridge Gateways (RBGs)</w:t>
      </w:r>
      <w:r w:rsidDel="00000000" w:rsidR="00000000" w:rsidRPr="00000000">
        <w:rPr>
          <w:rtl w:val="0"/>
        </w:rPr>
        <w:t xml:space="preserve"> – establish lawful handshakes between quantum and classical data realities.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Temporal Integrity Matrix (TIM)</w:t>
      </w:r>
      <w:r w:rsidDel="00000000" w:rsidR="00000000" w:rsidRPr="00000000">
        <w:rPr>
          <w:rtl w:val="0"/>
        </w:rPr>
        <w:t xml:space="preserve"> – governs time-relative truth drift, ensuring retroactive authenticity.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bomk9ydlyb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V. Applied Governance Domains</w:t>
      </w:r>
    </w:p>
    <w:tbl>
      <w:tblPr>
        <w:tblStyle w:val="Table3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70"/>
        <w:gridCol w:w="5765"/>
        <w:tblGridChange w:id="0">
          <w:tblGrid>
            <w:gridCol w:w="3470"/>
            <w:gridCol w:w="57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Quantum &amp; Meta-AI Oversight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Applies RBGA ethics to AI systems using recursive observation for decision validation.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Cross-Dimensional 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Extends Eliam Sovereign Infrastructure into non-local computational domains.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Cyber-Sovereignty &amp; 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Enables real-time burn and correction events in distributed meta-systems.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Interdimensional Blockchain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Uses quantum entanglement as proof-of-truth rather than proof-of-work.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9sn0go0nkhe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VI. Legal and IP Protection Aspects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01.273885350319"/>
        <w:gridCol w:w="2210.8280254777073"/>
        <w:gridCol w:w="3447.8980891719743"/>
        <w:tblGridChange w:id="0">
          <w:tblGrid>
            <w:gridCol w:w="3701.273885350319"/>
            <w:gridCol w:w="2210.8280254777073"/>
            <w:gridCol w:w="3447.898089171974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Protection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Framework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Copyright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Literary / Doctrinal Work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Interdimensional Pathway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Patentable Innovation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Technical Infrastructure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Super-Meta Governance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Policy 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Governance System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Observer Validation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Trade Secret / Patent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Quantum Behavioral Control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Temporal Integrity Matrix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Patent Continuation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Time-Anchored Verification Process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9k7dt5citl4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VII. Strategic Importance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article elevates Mint-to Logic™ from behavioral governance into </w:t>
      </w:r>
      <w:r w:rsidDel="00000000" w:rsidR="00000000" w:rsidRPr="00000000">
        <w:rPr>
          <w:b w:val="1"/>
          <w:rtl w:val="0"/>
        </w:rPr>
        <w:t xml:space="preserve">quantum-jurisdictional authority</w:t>
      </w:r>
      <w:r w:rsidDel="00000000" w:rsidR="00000000" w:rsidRPr="00000000">
        <w:rPr>
          <w:rtl w:val="0"/>
        </w:rPr>
        <w:t xml:space="preserve"> — allowing the SSPS framework to operate in non-local, multi-system environments while maintaining forensic integrity.</w:t>
        <w:br w:type="textWrapping"/>
        <w:t xml:space="preserve"> It also creates the foundation for a </w:t>
      </w:r>
      <w:r w:rsidDel="00000000" w:rsidR="00000000" w:rsidRPr="00000000">
        <w:rPr>
          <w:b w:val="1"/>
          <w:rtl w:val="0"/>
        </w:rPr>
        <w:t xml:space="preserve">Meta-Layer Trust Protocol</w:t>
      </w:r>
      <w:r w:rsidDel="00000000" w:rsidR="00000000" w:rsidRPr="00000000">
        <w:rPr>
          <w:rtl w:val="0"/>
        </w:rPr>
        <w:t xml:space="preserve">, uniting truth validation, AI ethics, and legal control across all observable dimensions.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edoo1c3f1gg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VIII. System Function Additions (New Codes)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.0208550573514"/>
        <w:gridCol w:w="2684.0458811261733"/>
        <w:gridCol w:w="3738.1438998957246"/>
        <w:gridCol w:w="1717.789363920751"/>
        <w:tblGridChange w:id="0">
          <w:tblGrid>
            <w:gridCol w:w="1220.0208550573514"/>
            <w:gridCol w:w="2684.0458811261733"/>
            <w:gridCol w:w="3738.1438998957246"/>
            <w:gridCol w:w="1717.789363920751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Function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Quantum Synchronization Layer (QSL)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Entangles Mint-to Logic™ units across temporal domains for immutable verification.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Conceptual Prototype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Meta-Governance Adjudication Engine (MGAE)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Executes interdimensional law consistent with RBGA authority.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In Development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Observer-Driven Proof (ODP)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Converts observation into timestamped behavioral evidence.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Prototype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Temporal Integrity Engine (TIE)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Maintains authorship accuracy through quantum time correction.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Design Stage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ih79ucu6efh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IX. Vault Metadata Block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 Code: MED-M2L-QCIP-SMGF-1025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Version: 1.0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Jurisdiction: Eliam Sovereign Infrastructure™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Governance: RBGA Unified Notice Authority™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Filed Under: Southern Star Pro. Studios LLC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Checksum: Pending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Active Quantum Governance Vault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Summary for Recall:</w:t>
        <w:br w:type="textWrapping"/>
      </w:r>
      <w:r w:rsidDel="00000000" w:rsidR="00000000" w:rsidRPr="00000000">
        <w:rPr>
          <w:rtl w:val="0"/>
        </w:rPr>
        <w:t xml:space="preserve"> This Medium article establishes the </w:t>
      </w:r>
      <w:r w:rsidDel="00000000" w:rsidR="00000000" w:rsidRPr="00000000">
        <w:rPr>
          <w:i w:val="1"/>
          <w:rtl w:val="0"/>
        </w:rPr>
        <w:t xml:space="preserve">Quantum &amp; Super-Meta Tier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of the SSPS ecosystem, introducing four new functions (F-11 → F-14) that govern multi-layered truth, observation, and time integrity.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