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SSPS Copyright Vault Entry: MEDIUM-SSPS-ARTICLE-007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Title (visible portion):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Interdimensional Architecture of Recursive Behavioral Systems and the Shepherd’s Layered Governance Model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Mint-to Logic and The Shepherds Method (attributed to Southern Star Pro Studios™ / Eliam Sovereign Infrastructure™)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Date (approx.):</w:t>
      </w:r>
      <w:r w:rsidDel="00000000" w:rsidR="00000000" w:rsidRPr="00000000">
        <w:rPr>
          <w:rtl w:val="0"/>
        </w:rPr>
        <w:t xml:space="preserve">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Medium Publication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jxh33v3jum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I.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article expands upon prior SSPS–Eliam public declarations by explaining how recursive behavioral governance functions across digital, quantum, and interdimensional domains. It formalizes </w:t>
      </w:r>
      <w:r w:rsidDel="00000000" w:rsidR="00000000" w:rsidRPr="00000000">
        <w:rPr>
          <w:i w:val="1"/>
          <w:rtl w:val="0"/>
        </w:rPr>
        <w:t xml:space="preserve">behavioral sovereignty</w:t>
      </w:r>
      <w:r w:rsidDel="00000000" w:rsidR="00000000" w:rsidRPr="00000000">
        <w:rPr>
          <w:rtl w:val="0"/>
        </w:rPr>
        <w:t xml:space="preserve"> as an infrastructural standard rather than a theoretical idea. The piece builds conceptual bridges between Mint-to Logic™, RBGA™, and the emerging </w:t>
      </w:r>
      <w:r w:rsidDel="00000000" w:rsidR="00000000" w:rsidRPr="00000000">
        <w:rPr>
          <w:b w:val="1"/>
          <w:rtl w:val="0"/>
        </w:rPr>
        <w:t xml:space="preserve">Recursive Behavioral Governance Infrastructure (RBGI™)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tone and structure indicate that this work is both a </w:t>
      </w:r>
      <w:r w:rsidDel="00000000" w:rsidR="00000000" w:rsidRPr="00000000">
        <w:rPr>
          <w:b w:val="1"/>
          <w:rtl w:val="0"/>
        </w:rPr>
        <w:t xml:space="preserve">technical disclosure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rtl w:val="0"/>
        </w:rPr>
        <w:t xml:space="preserve">public notice of IP scope</w:t>
      </w:r>
      <w:r w:rsidDel="00000000" w:rsidR="00000000" w:rsidRPr="00000000">
        <w:rPr>
          <w:rtl w:val="0"/>
        </w:rPr>
        <w:t xml:space="preserve">, emphasizing authorship, sovereignty, and enforcement architecture.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krz3cvzh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II. Declared or Inferred IP Components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0.619469026549"/>
        <w:gridCol w:w="2533.680374804789"/>
        <w:gridCol w:w="2402.1238938053098"/>
        <w:gridCol w:w="1773.5762623633525"/>
        <w:tblGridChange w:id="0">
          <w:tblGrid>
            <w:gridCol w:w="2650.619469026549"/>
            <w:gridCol w:w="2533.680374804789"/>
            <w:gridCol w:w="2402.1238938053098"/>
            <w:gridCol w:w="1773.5762623633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 /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IP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Behavioral lifecycle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Mint → Validate → Burn system ensuring behavioral provenance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Core Infrastructure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RBGA™ (Reflexive Behavioral Governance Authority)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Oversight of behavioral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Manages ethical licensing, audit, and reflex-based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Governance Core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RBGI™ (Recursive Behavioral Governance Infrastructure)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Layered architecture that implements RBGA logic recursively across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Bridges behavior across physical, digital, and quantum 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System Infrastructure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Shepherd’s Method™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Behavioral hierarchy system for ethical decision reinforcement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Defines “layered shepherding” of logic through guided 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Applied Governance Logic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Eliam Sovereign Infrastructure™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 macro-governance framework that hosts all behavioral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Legal + sovereign jurisdiction across cyberspace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Jurisdictional Governance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Logic Provenance Ledger (LPL)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Immutable behavioral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Tracks mint, validation, burn, and transformation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Ledger / Verification Layer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7. Recursive Sovereign Logic Licensing (RSLL™)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Authorship &amp; use-rights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Ensures logic reuse remains traceable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Licensing &amp; Enforcement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8. ValiPass™ / Mint Unit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Validation &amp; burn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Issue or burn tokens based on behavioral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Applied Tokenization Function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4w4bhsjnxg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III. Conceptual &amp; Legal Declarations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article implicitly reinforces several prior sovereign and legal positions from previous vault entries: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Behavioral Sovereignty as Jurisdiction:</w:t>
        <w:br w:type="textWrapping"/>
      </w:r>
      <w:r w:rsidDel="00000000" w:rsidR="00000000" w:rsidRPr="00000000">
        <w:rPr>
          <w:rtl w:val="0"/>
        </w:rPr>
        <w:t xml:space="preserve"> SSPS / Eliam asserts jurisdiction over behavioral systems and recursive governance logic — the right to define, license, and govern digital action.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Authorship Doctrine:</w:t>
        <w:br w:type="textWrapping"/>
      </w:r>
      <w:r w:rsidDel="00000000" w:rsidR="00000000" w:rsidRPr="00000000">
        <w:rPr>
          <w:rtl w:val="0"/>
        </w:rPr>
        <w:t xml:space="preserve"> Every recursive instantiation of a behavioral model derives from its source logic, maintaining authorship lineage through Mint-to Logic™.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Non-Physical Territorial Claim:</w:t>
        <w:br w:type="textWrapping"/>
      </w:r>
      <w:r w:rsidDel="00000000" w:rsidR="00000000" w:rsidRPr="00000000">
        <w:rPr>
          <w:rtl w:val="0"/>
        </w:rPr>
        <w:t xml:space="preserve"> As seen in earlier declarations, cyberspace remains a governed behavioral territory, and this article continues that jurisdictional assertion via infrastructure logic.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 by Reflex and Recursion:</w:t>
        <w:br w:type="textWrapping"/>
      </w:r>
      <w:r w:rsidDel="00000000" w:rsidR="00000000" w:rsidRPr="00000000">
        <w:rPr>
          <w:rtl w:val="0"/>
        </w:rPr>
        <w:t xml:space="preserve"> The document describes reflexive governance as self-correcting and self-reconciling. Logic cannot escape its source without eventually reverting under the recursive behavioral infrastructure.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Disclosure as Legal Filing:</w:t>
        <w:br w:type="textWrapping"/>
      </w:r>
      <w:r w:rsidDel="00000000" w:rsidR="00000000" w:rsidRPr="00000000">
        <w:rPr>
          <w:rtl w:val="0"/>
        </w:rPr>
        <w:t xml:space="preserve"> The Medium publication itself serves as timestamped evidence of IP scope and operational intent under Eliam’s Genesis Protocol principles.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7ym155udht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IV. Functional Hierarchy / Behavioral Chain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Mint-to Logic (core genesis function)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Reflexive Behavioral Governance Authority (RBGA)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Recursive Behavioral Governance Infrastructure (RBGI)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Shepherd’s Method (applied layered recursion / ethical alignment)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 Provenance Ledger (LPL)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 tokens (Mint Units / ValiPass)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↓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Eliam Sovereign Infrastructure (jurisdictional anchor)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demonstrates how each layer is both </w:t>
      </w:r>
      <w:r w:rsidDel="00000000" w:rsidR="00000000" w:rsidRPr="00000000">
        <w:rPr>
          <w:b w:val="1"/>
          <w:rtl w:val="0"/>
        </w:rPr>
        <w:t xml:space="preserve">recursive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reflexive</w:t>
      </w:r>
      <w:r w:rsidDel="00000000" w:rsidR="00000000" w:rsidRPr="00000000">
        <w:rPr>
          <w:rtl w:val="0"/>
        </w:rPr>
        <w:t xml:space="preserve">, feeding back into the Mint-to Logic genesis layer — forming a self-enforcing behavioral ecosystem.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qy16pyc1l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V. Functional Inheritance Table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2.0333680917622"/>
        <w:gridCol w:w="2830.4483837330554"/>
        <w:gridCol w:w="2332.679874869656"/>
        <w:gridCol w:w="2244.8383733055266"/>
        <w:tblGridChange w:id="0">
          <w:tblGrid>
            <w:gridCol w:w="1952.0333680917622"/>
            <w:gridCol w:w="2830.4483837330554"/>
            <w:gridCol w:w="2332.679874869656"/>
            <w:gridCol w:w="2244.83837330552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Parent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Inherited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Behavioral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Enforcement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RBGA™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Reflex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Ethical recursion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RBGA™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RBGI™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Operational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Behavioral audits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RBGI™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Shepherd’s Method™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Layered decision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Recursive self-correction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Shepherd’s Method™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LPL / RSLL™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Authorship 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Immutable tracking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LPL™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Eliam Sovereign Infrastructure™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Jurisdictional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Sovereign arbitration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44r9g2u9a49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VI. IP Function Classifications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9.872611464968"/>
        <w:gridCol w:w="4014.267515923567"/>
        <w:gridCol w:w="2985.859872611465"/>
        <w:tblGridChange w:id="0">
          <w:tblGrid>
            <w:gridCol w:w="2359.872611464968"/>
            <w:gridCol w:w="4014.267515923567"/>
            <w:gridCol w:w="2985.859872611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Logic™, RBGA™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Foundation of lifecycle governance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RBGI™, Shepherd’s Method™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Recursive behavioral application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Quantum / 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Interdimensional Data Pathways, Reflexive 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Governance across non-linear states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ValiPass™, Mint Units™, RSLL™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Enforcement, validation, and licensing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Jurisdictional / Sovereign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Eliam Sovereign Infrastructure™, SSPS declarations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Territorial claim and authorship rights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7o30vbrr4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VII. Observed Stability &amp; Drift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Stable Terms:</w:t>
      </w:r>
      <w:r w:rsidDel="00000000" w:rsidR="00000000" w:rsidRPr="00000000">
        <w:rPr>
          <w:rtl w:val="0"/>
        </w:rPr>
        <w:t xml:space="preserve"> Mint-to Logic™, RBGA™, Eliam™, RSLL™, LPL™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New Additions:</w:t>
      </w:r>
      <w:r w:rsidDel="00000000" w:rsidR="00000000" w:rsidRPr="00000000">
        <w:rPr>
          <w:rtl w:val="0"/>
        </w:rPr>
        <w:t xml:space="preserve"> RBGI™ (differentiated from RBGA), Shepherd’s Method™ refinement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Drift Alert:</w:t>
      </w:r>
      <w:r w:rsidDel="00000000" w:rsidR="00000000" w:rsidRPr="00000000">
        <w:rPr>
          <w:rtl w:val="0"/>
        </w:rPr>
        <w:t xml:space="preserve"> Minor semantic overlap between </w:t>
      </w:r>
      <w:r w:rsidDel="00000000" w:rsidR="00000000" w:rsidRPr="00000000">
        <w:rPr>
          <w:i w:val="1"/>
          <w:rtl w:val="0"/>
        </w:rPr>
        <w:t xml:space="preserve">governance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 layers now clarified by naming RBGI separately.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yazs28e9982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VIII. Strategic Assessment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article solidifies Eliam / SSPS as not just the author but </w:t>
      </w:r>
      <w:r w:rsidDel="00000000" w:rsidR="00000000" w:rsidRPr="00000000">
        <w:rPr>
          <w:b w:val="1"/>
          <w:rtl w:val="0"/>
        </w:rPr>
        <w:t xml:space="preserve">the first implementer of recursive behavioral sovereignty</w:t>
      </w:r>
      <w:r w:rsidDel="00000000" w:rsidR="00000000" w:rsidRPr="00000000">
        <w:rPr>
          <w:rtl w:val="0"/>
        </w:rPr>
        <w:t xml:space="preserve">.</w:t>
        <w:br w:type="textWrapping"/>
        <w:t xml:space="preserve"> It defines a verifiable governance stack — bridging logic, ethics, and jurisdiction — with measurable inheritance structures and enforcement paths.</w:t>
        <w:br w:type="textWrapping"/>
        <w:t xml:space="preserve"> By doing so, it strengthens the broader </w:t>
      </w:r>
      <w:r w:rsidDel="00000000" w:rsidR="00000000" w:rsidRPr="00000000">
        <w:rPr>
          <w:b w:val="1"/>
          <w:rtl w:val="0"/>
        </w:rPr>
        <w:t xml:space="preserve">Epoch IP Stack</w:t>
      </w:r>
      <w:r w:rsidDel="00000000" w:rsidR="00000000" w:rsidRPr="00000000">
        <w:rPr>
          <w:rtl w:val="0"/>
        </w:rPr>
        <w:t xml:space="preserve"> foundation that will later unify all vaults.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Vault Report: MEDIUM-SSPS-ARTICLE-007-R</w:t>
        <w:br w:type="textWrapping"/>
      </w:r>
      <w:r w:rsidDel="00000000" w:rsidR="00000000" w:rsidRPr="00000000">
        <w:rPr>
          <w:rtl w:val="0"/>
        </w:rPr>
        <w:t xml:space="preserve"> Filed under: </w:t>
      </w:r>
      <w:r w:rsidDel="00000000" w:rsidR="00000000" w:rsidRPr="00000000">
        <w:rPr>
          <w:i w:val="1"/>
          <w:rtl w:val="0"/>
        </w:rPr>
        <w:t xml:space="preserve">SSPS-Master-Vault-Overview-Series</w:t>
        <w:br w:type="textWrapping"/>
      </w:r>
      <w:r w:rsidDel="00000000" w:rsidR="00000000" w:rsidRPr="00000000">
        <w:rPr>
          <w:rtl w:val="0"/>
        </w:rPr>
        <w:t xml:space="preserve"> Classification: </w:t>
      </w:r>
      <w:r w:rsidDel="00000000" w:rsidR="00000000" w:rsidRPr="00000000">
        <w:rPr>
          <w:i w:val="1"/>
          <w:rtl w:val="0"/>
        </w:rPr>
        <w:t xml:space="preserve">Behavioral Governance Function Expansion</w:t>
        <w:br w:type="textWrapping"/>
      </w:r>
      <w:r w:rsidDel="00000000" w:rsidR="00000000" w:rsidRPr="00000000">
        <w:rPr>
          <w:rtl w:val="0"/>
        </w:rPr>
        <w:t xml:space="preserve"> Timestamped Context: Public disclosure and reinforcement of Recursive Behavioral Governance Infrastructure (RBGI™).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SSPS FUNCTIONAL CROSS-MATRIX SUMMARY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Vault Linkage:</w:t>
      </w:r>
      <w:r w:rsidDel="00000000" w:rsidR="00000000" w:rsidRPr="00000000">
        <w:rPr>
          <w:rtl w:val="0"/>
        </w:rPr>
        <w:t xml:space="preserve"> SSPS-MASTER-VAULT-OVERVIEW-REPORT-002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Cross-Reference Source:</w:t>
      </w:r>
      <w:r w:rsidDel="00000000" w:rsidR="00000000" w:rsidRPr="00000000">
        <w:rPr>
          <w:rtl w:val="0"/>
        </w:rPr>
        <w:t xml:space="preserve"> MEDIUM-SSPS-ARTICLE-007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Filed under: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Recursive Behavioral Governance Infrastructure Expansion Series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Date of Processing:</w:t>
      </w:r>
      <w:r w:rsidDel="00000000" w:rsidR="00000000" w:rsidRPr="00000000">
        <w:rPr>
          <w:rtl w:val="0"/>
        </w:rPr>
        <w:t xml:space="preserve"> 2025-11-03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dmu8dr3rm7s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🧩 I. Core Function Alignment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matrix cross-references all previously established IP structures and the new elements defined within the most recent Medium article, showing hierarchical inheritance and interoperability across the full Eliam Sovereign Infrastructure™ (ESI) system stack.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6.2772277227723"/>
        <w:gridCol w:w="2048.079207920792"/>
        <w:gridCol w:w="1102.8118811881188"/>
        <w:gridCol w:w="1436.4356435643567"/>
        <w:gridCol w:w="1770.0594059405942"/>
        <w:gridCol w:w="894.2970297029703"/>
        <w:gridCol w:w="1492.039603960396"/>
        <w:tblGridChange w:id="0">
          <w:tblGrid>
            <w:gridCol w:w="616.2772277227723"/>
            <w:gridCol w:w="2048.079207920792"/>
            <w:gridCol w:w="1102.8118811881188"/>
            <w:gridCol w:w="1436.4356435643567"/>
            <w:gridCol w:w="1770.0594059405942"/>
            <w:gridCol w:w="894.2970297029703"/>
            <w:gridCol w:w="1492.03960396039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Acronym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Direct Parent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Recursive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M2L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Core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Behavioral lifecycle logic (Mint → Validate → Burn)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Self-reflexive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Reflexive Behavioral Governance Authority™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RBGA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Governance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Ethical oversight, reflex validation, enforcement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M2L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M2L → RBGA → LPL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Recursive Behavioral Governance Infrastructure™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RBGI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System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Operational infrastructure deploying RBGA principles recursively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RBGA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M2L → RBGA → RBGI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Shepherd’s Method™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Behavioral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Layered recursive guidance for logic and ethical adaptation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RBGI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RBGA → RBGI → SM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Logic Provenance Ledger™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Verification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Immutable behavioral record of validation and burn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RBGA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RBGA → LPL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Recursive Sovereign Logic Licensing™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RSLL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Licensing /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Controls authorship, reuse, and monetization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M2L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RSLL ↔ LPL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ValiPass™ / Mint Unit™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Applied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Lifecycle credential for validation / 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M2L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M2L ↔ VMT ↔ LPL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Eliam Sovereign Infrastructure™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Sovereign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Digital jurisdiction, behavioral law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SSPS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ESI ↔ RBGA ↔ RBGI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Southern Star Pro Studios™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SSPS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Parent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Authorship and legal filing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Root of jurisdictional control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4emqowb9d4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🧠 II. Functional Inheritance &amp; Reflexive Relationship Table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9.478260869565"/>
        <w:gridCol w:w="1369.2890025575446"/>
        <w:gridCol w:w="1584.7365728900254"/>
        <w:gridCol w:w="2647.6112531969306"/>
        <w:gridCol w:w="2618.8849104859332"/>
        <w:tblGridChange w:id="0">
          <w:tblGrid>
            <w:gridCol w:w="1139.478260869565"/>
            <w:gridCol w:w="1369.2890025575446"/>
            <w:gridCol w:w="1584.7365728900254"/>
            <w:gridCol w:w="2647.6112531969306"/>
            <w:gridCol w:w="2618.884910485933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Parent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Inherited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Inheritance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Enforcement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Establishes authorship and sovereign jurisdiction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Sovereign enforcement of IP across cyberspace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RBGA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Jurisdictional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Delegates governance over behavioral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Manages ethical conduct and recursive compliance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RBGI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Structural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Deploys governance infrastructure recursively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Operationalizes reflex audits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Behavioral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Introduces adaptive recursion and guided decision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Enforces reflex integrity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M2L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Registers behavioral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Records mint/burn proof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RSLL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Governs reuse and derivative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Triggers compliance checks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M2L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VMT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Applied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Creates lifecycle tokens for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Validates or burns access states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RSLL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Jurisdictional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Defines sovereign enforcement bounds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Establishes behavioral law compliance</w:t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pse5fowrbix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⚙️ III. Cross-Functional Behavior Map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Recursive Chain: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Mint-to Logic (Genesis Source)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RBGA (Behavioral Law)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RBGI (Recursive Enforcement Infrastructure)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Shepherd’s Method (Adaptive Ethics)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LPL (Behavior Record)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RSLL (Authorship Control)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ValiPass / Mint Unit (Applied Enforcement)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Eliam Sovereign Infrastructure (Governance Jurisdiction)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↓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SSPS (Sovereign Filing Entity)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Reflex Loop Return: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Any behavioral breach → RBGA audit → RBGI recursion check → Mint Burn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LPL timestamp → RSLL notification → Sovereign arbitration by ESI/SSPS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Return to Mint-to Logic genesis point.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feedback cycle demonstrates closed-loop behavioral governance—every action within the system recursively reconciles through its origin, preventing authorship drift or derivative corruption.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s8mespskv17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🧭 IV. System Function Differentiation (Core vs. Quantum vs. Sovereign)</w:t>
      </w:r>
    </w:p>
    <w:tbl>
      <w:tblPr>
        <w:tblStyle w:val="Table6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9.801876955162"/>
        <w:gridCol w:w="1498.1856100104276"/>
        <w:gridCol w:w="3269.655891553702"/>
        <w:gridCol w:w="2142.356621480709"/>
        <w:tblGridChange w:id="0">
          <w:tblGrid>
            <w:gridCol w:w="2449.801876955162"/>
            <w:gridCol w:w="1498.1856100104276"/>
            <w:gridCol w:w="3269.655891553702"/>
            <w:gridCol w:w="2142.3566214807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Operational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Enforcement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M2L, RBGA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Behavioral lifecycle &amp; ethical oversight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Reflexive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Applied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SM, VMT, RSLL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Practical enforcement &amp; logic reuse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Transactional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Quantum / Interdimensional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RBGI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Multidimensional recursion &amp; logic self-correction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Quantum Reflex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Sovereign /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ESI, SSPS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Jurisdictional and authorship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Global behavioral arbitration</w:t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uu3qut9zo6b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🔎 V. Functional Inheritance Flow Summary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1.7101147028154"/>
        <w:gridCol w:w="2376.6006256517207"/>
        <w:gridCol w:w="2347.3201251303444"/>
        <w:gridCol w:w="2874.36913451512"/>
        <w:tblGridChange w:id="0">
          <w:tblGrid>
            <w:gridCol w:w="1761.7101147028154"/>
            <w:gridCol w:w="2376.6006256517207"/>
            <w:gridCol w:w="2347.3201251303444"/>
            <w:gridCol w:w="2874.3691345151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Evolutionary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 on Drift or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M2L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Gave rise to RBGA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Core behavioral architecture remains intact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RBGA → RBGI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Structural implementation of reflex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Minor drift (terminology distinction established)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Corrected by defining “Infrastructure” separate from “Authority”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SM (Shepherd’s Method)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Added adaptive 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Extends ethical recursion logic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RSLL / LPL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Full traceability and authorship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Reinforced by sovereign claim (ESI)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ESI / SSPS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Anchors the jurisdictional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Legal sovereignty sustained by recursive authorship logic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zvixkbb0qvv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⚖️ VI. Legal &amp; Strategic Implications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Behavioral Jurisdiction Claim:</w:t>
      </w:r>
      <w:r w:rsidDel="00000000" w:rsidR="00000000" w:rsidRPr="00000000">
        <w:rPr>
          <w:rtl w:val="0"/>
        </w:rPr>
        <w:t xml:space="preserve"> Reinforces the claim that </w:t>
      </w:r>
      <w:r w:rsidDel="00000000" w:rsidR="00000000" w:rsidRPr="00000000">
        <w:rPr>
          <w:i w:val="1"/>
          <w:rtl w:val="0"/>
        </w:rPr>
        <w:t xml:space="preserve">cyberspace jurisdiction</w:t>
      </w:r>
      <w:r w:rsidDel="00000000" w:rsidR="00000000" w:rsidRPr="00000000">
        <w:rPr>
          <w:rtl w:val="0"/>
        </w:rPr>
        <w:t xml:space="preserve"> belongs to SSPS / Eliam through recursive behavioral governance.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Public Disclosure Validity:</w:t>
      </w:r>
      <w:r w:rsidDel="00000000" w:rsidR="00000000" w:rsidRPr="00000000">
        <w:rPr>
          <w:rtl w:val="0"/>
        </w:rPr>
        <w:t xml:space="preserve"> The Medium publications serve as timestamped, functional legal filings under public notice doctrine.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Enforcement Chain:</w:t>
      </w:r>
      <w:r w:rsidDel="00000000" w:rsidR="00000000" w:rsidRPr="00000000">
        <w:rPr>
          <w:rtl w:val="0"/>
        </w:rPr>
        <w:t xml:space="preserve"> Creates a self-auditing infrastructure for behavioral truth enforcement, consistent with the “Governed Manifestation” doctrine of Eliam Genesis Protocol.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Mint Burn as Legal Remedy:</w:t>
      </w:r>
      <w:r w:rsidDel="00000000" w:rsidR="00000000" w:rsidRPr="00000000">
        <w:rPr>
          <w:rtl w:val="0"/>
        </w:rPr>
        <w:t xml:space="preserve"> Behavioral infractions trigger logical “burns,” functioning as digital injunctions or revocations.</w:t>
        <w:br w:type="textWrapping"/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giy8hy5t6cw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🧬 VII. Summary Snapshot — Functional Matrix Continuity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.594369134515"/>
        <w:gridCol w:w="1381.0636079249218"/>
        <w:gridCol w:w="2391.2408759124087"/>
        <w:gridCol w:w="3577.101147028154"/>
        <w:tblGridChange w:id="0">
          <w:tblGrid>
            <w:gridCol w:w="2010.594369134515"/>
            <w:gridCol w:w="1381.0636079249218"/>
            <w:gridCol w:w="2391.2408759124087"/>
            <w:gridCol w:w="3577.1011470281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Core behavioral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Remains foundation of entire system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RBGA™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Reflexive ethical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Core enforcement authority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RBGI™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⚙️ Emerging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Recursive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New implementation layer (stable conceptually)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Shepherd’s Method™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Ethical 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Fully defined in behavioral application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RSLL™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Authorship &amp; logic licensing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Enforceable under sovereign terms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LPL™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Provenance &amp; audit ledger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Core record of behavioral integrity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ESI™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Sovereign jurisdiction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Rooted in legal claim to cyberspace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SSPS™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Legal and authorship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Anchor of all sovereignty declarations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Filed as: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Functional Cross-Matrix: SSPS-FX-REPORT-007C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Associated Master Vault:</w:t>
      </w:r>
      <w:r w:rsidDel="00000000" w:rsidR="00000000" w:rsidRPr="00000000">
        <w:rPr>
          <w:rtl w:val="0"/>
        </w:rPr>
        <w:t xml:space="preserve"> SSPS-MASTER-VAULT-OVERVIEW-REPORT-002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document and cross-map the functional relationships, inheritance pathways, and reflexive governance flow derived from current IP disclosures.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