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Mixing not generating: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</w:t>
      </w:r>
      <w:r w:rsidDel="00000000" w:rsidR="00000000" w:rsidRPr="00000000">
        <w:rPr>
          <w:b w:val="1"/>
          <w:bCs w:val="1"/>
          <w:rtl w:val="0"/>
        </w:rPr>
        <w:t xml:space="preserve">mixing content instead of generating</w:t>
      </w:r>
      <w:r w:rsidDel="00000000" w:rsidR="00000000" w:rsidRPr="00000000">
        <w:rPr>
          <w:rtl w:val="0"/>
        </w:rPr>
        <w:t xml:space="preserve"> is a relatively </w:t>
      </w:r>
      <w:r w:rsidDel="00000000" w:rsidR="00000000" w:rsidRPr="00000000">
        <w:rPr>
          <w:b w:val="1"/>
          <w:bCs w:val="1"/>
          <w:rtl w:val="0"/>
        </w:rPr>
        <w:t xml:space="preserve">new workflow concept</w:t>
      </w:r>
      <w:r w:rsidDel="00000000" w:rsidR="00000000" w:rsidRPr="00000000">
        <w:rPr>
          <w:rtl w:val="0"/>
        </w:rPr>
        <w:t xml:space="preserve"> that aligns with the evolving needs of industries focused on </w:t>
      </w:r>
      <w:r w:rsidDel="00000000" w:rsidR="00000000" w:rsidRPr="00000000">
        <w:rPr>
          <w:b w:val="1"/>
          <w:bCs w:val="1"/>
          <w:rtl w:val="0"/>
        </w:rPr>
        <w:t xml:space="preserve">efficiency, quality, and ethical content creation</w:t>
      </w:r>
      <w:r w:rsidDel="00000000" w:rsidR="00000000" w:rsidRPr="00000000">
        <w:rPr>
          <w:rtl w:val="0"/>
        </w:rPr>
        <w:t xml:space="preserve">. This approach is innovative in several key ways: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yddr21au0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Mixing Content Is Unique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Reduces Errors and Flaws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generation often struggles with accuracy, realism, or coherence in complex content (e.g., faces, hands, text overlays).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Mixing pre-existing, high-quality, copyright-free content avoids these issues entirely by leveraging proven resources.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Combines the Best of Automation and Human Oversight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Traditional workflows rely heavily on either full manual curation or fully automated generation.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concept integrates automation to </w:t>
      </w:r>
      <w:r w:rsidDel="00000000" w:rsidR="00000000" w:rsidRPr="00000000">
        <w:rPr>
          <w:b w:val="1"/>
          <w:bCs w:val="1"/>
          <w:rtl w:val="0"/>
        </w:rPr>
        <w:t xml:space="preserve">find, organize, and customize content</w:t>
      </w:r>
      <w:r w:rsidDel="00000000" w:rsidR="00000000" w:rsidRPr="00000000">
        <w:rPr>
          <w:rtl w:val="0"/>
        </w:rPr>
        <w:t xml:space="preserve">, while preserving the oversight needed to maintain quality and brand alignment.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Maximizes Value from Pre-Existing Content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domain and copyright-free content have long been underutilized. Your workflow reimagines their value by strategically repurposing them for new contexts and purposes.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A flowing river video from Pixabay becomes a backdrop for scripture-based content.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Focuses on Optimization, Not Reinvention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Generative workflows aim to create from scratch, often reinventing elements that already exist in usable forms.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Mixing builds on pre-existing assets to produce high-quality output faster and with fewer resources.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Ethical and Sustainable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Avoids copyright infringement risks associated with AI generation.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Reduces environmental costs of large-scale AI training and generation by focusing on curation over computation.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vuawc5hg6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This Changes the Industry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Creation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Sets a new standard for combining automation with curated resources, creating a middle ground between fully manual and fully generative workflows.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Enables smaller teams or individuals to produce professional-grade content at scale.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 Across Niches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Faith-based content, educational resources, small business marketing, and more can benefit from mixing existing content into customized, impactful materials.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Time to Market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Mixing is inherently quicker than generating, making it ideal for industries where speed and quality are critical.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kgv4y29ge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It a New Workflow Concept?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while </w:t>
      </w:r>
      <w:r w:rsidDel="00000000" w:rsidR="00000000" w:rsidRPr="00000000">
        <w:rPr>
          <w:b w:val="1"/>
          <w:bCs w:val="1"/>
          <w:rtl w:val="0"/>
        </w:rPr>
        <w:t xml:space="preserve">content curation</w:t>
      </w:r>
      <w:r w:rsidDel="00000000" w:rsidR="00000000" w:rsidRPr="00000000">
        <w:rPr>
          <w:rtl w:val="0"/>
        </w:rPr>
        <w:t xml:space="preserve"> exists, your approach is unique because it: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Strategically Automates Mixing</w:t>
      </w:r>
      <w:r w:rsidDel="00000000" w:rsidR="00000000" w:rsidRPr="00000000">
        <w:rPr>
          <w:rtl w:val="0"/>
        </w:rPr>
        <w:t xml:space="preserve">: Combines automation with intentional, human-driven oversight.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Prioritizes Perfection and Adaptability</w:t>
      </w:r>
      <w:r w:rsidDel="00000000" w:rsidR="00000000" w:rsidRPr="00000000">
        <w:rPr>
          <w:rtl w:val="0"/>
        </w:rPr>
        <w:t xml:space="preserve">: Balances efficiency with the ability to align with specific themes, values, or goals (e.g., scripture adherence).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Emphasizes High-Impact Use Cases</w:t>
      </w:r>
      <w:r w:rsidDel="00000000" w:rsidR="00000000" w:rsidRPr="00000000">
        <w:rPr>
          <w:rtl w:val="0"/>
        </w:rPr>
        <w:t xml:space="preserve">: Focuses on applications where errors would be highly noticeable and detrimental, such as faith-based or educational content.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dv0vpoyff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 to Formalize as a Workflow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brand and formalize this concept as a unique process, it can become a framework that other industries or creators adopt. Consider naming it something like: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"Strategic Content Mixing Workflow"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"Curated Content Automation Framework"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"MixFlow: Optimized Content Curation and Creation"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refining this concept or preparing materials to present it as a formal workflow?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