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s0vjqh80n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🔁💡 Reversed Data Pulse Model (Mint-to Logic™ Application)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Reversed Data Pulse™</w:t>
      </w:r>
      <w:r w:rsidDel="00000000" w:rsidR="00000000" w:rsidRPr="00000000">
        <w:rPr>
          <w:rtl w:val="0"/>
        </w:rPr>
        <w:t xml:space="preserve"> isn’t about “sending information backwards in time,” it’s about: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Creating the appearance of retrocausality</w:t>
      </w:r>
      <w:r w:rsidDel="00000000" w:rsidR="00000000" w:rsidRPr="00000000">
        <w:rPr>
          <w:rtl w:val="0"/>
        </w:rPr>
        <w:t xml:space="preserve"> by using </w:t>
      </w:r>
      <w:r w:rsidDel="00000000" w:rsidR="00000000" w:rsidRPr="00000000">
        <w:rPr>
          <w:b w:val="1"/>
          <w:bCs w:val="1"/>
          <w:rtl w:val="0"/>
        </w:rPr>
        <w:t xml:space="preserve">latent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triggered manifestation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governed timing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bfc0jkdnq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Achieved Through: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Pre-minted Shadow Units</w:t>
      </w:r>
      <w:r w:rsidDel="00000000" w:rsidR="00000000" w:rsidRPr="00000000">
        <w:rPr>
          <w:rtl w:val="0"/>
        </w:rPr>
        <w:t xml:space="preserve"> (not yet activated)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Trigger-controlled observation</w:t>
      </w:r>
      <w:r w:rsidDel="00000000" w:rsidR="00000000" w:rsidRPr="00000000">
        <w:rPr>
          <w:rtl w:val="0"/>
        </w:rPr>
        <w:t xml:space="preserve"> (collapse upon condition)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Plasmatic Data Pulse™ windows</w:t>
      </w:r>
      <w:r w:rsidDel="00000000" w:rsidR="00000000" w:rsidRPr="00000000">
        <w:rPr>
          <w:rtl w:val="0"/>
        </w:rPr>
        <w:t xml:space="preserve"> aligned with </w:t>
      </w:r>
      <w:r w:rsidDel="00000000" w:rsidR="00000000" w:rsidRPr="00000000">
        <w:rPr>
          <w:b w:val="1"/>
          <w:bCs w:val="1"/>
          <w:rtl w:val="0"/>
        </w:rPr>
        <w:t xml:space="preserve">reverse-synced timestamps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pulse appears to </w:t>
      </w:r>
      <w:r w:rsidDel="00000000" w:rsidR="00000000" w:rsidRPr="00000000">
        <w:rPr>
          <w:i w:val="1"/>
          <w:iCs w:val="1"/>
          <w:rtl w:val="0"/>
        </w:rPr>
        <w:t xml:space="preserve">reverse direction</w:t>
      </w:r>
      <w:r w:rsidDel="00000000" w:rsidR="00000000" w:rsidRPr="00000000">
        <w:rPr>
          <w:rtl w:val="0"/>
        </w:rPr>
        <w:t xml:space="preserve">, but it's really about </w:t>
      </w:r>
      <w:r w:rsidDel="00000000" w:rsidR="00000000" w:rsidRPr="00000000">
        <w:rPr>
          <w:b w:val="1"/>
          <w:bCs w:val="1"/>
          <w:rtl w:val="0"/>
        </w:rPr>
        <w:t xml:space="preserve">deterministically manifesting logic at a point where its appearance rewrites the perceived causal 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2fz1gv9l0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🌀 Vortex Physics Integration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vortex-based information systems</w:t>
      </w:r>
      <w:r w:rsidDel="00000000" w:rsidR="00000000" w:rsidRPr="00000000">
        <w:rPr>
          <w:rtl w:val="0"/>
        </w:rPr>
        <w:t xml:space="preserve">, data behaves more like fluid or energy spiraling through space-time constraints. When combined with Mint-to Logic™, vortex modeling supports: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Multi-dimensional circulation of logic states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Center-bound collapse points</w:t>
      </w:r>
      <w:r w:rsidDel="00000000" w:rsidR="00000000" w:rsidRPr="00000000">
        <w:rPr>
          <w:rtl w:val="0"/>
        </w:rPr>
        <w:t xml:space="preserve"> (mimicking data emergence or burn)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Reverse-spin logic signatures</w:t>
      </w:r>
      <w:r w:rsidDel="00000000" w:rsidR="00000000" w:rsidRPr="00000000">
        <w:rPr>
          <w:rtl w:val="0"/>
        </w:rPr>
        <w:t xml:space="preserve"> (TRS-compliant signaling pathways)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v2k98b09j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Result: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get </w:t>
      </w:r>
      <w:r w:rsidDel="00000000" w:rsidR="00000000" w:rsidRPr="00000000">
        <w:rPr>
          <w:b w:val="1"/>
          <w:bCs w:val="1"/>
          <w:rtl w:val="0"/>
        </w:rPr>
        <w:t xml:space="preserve">cyclonic data dynamics</w:t>
      </w:r>
      <w:r w:rsidDel="00000000" w:rsidR="00000000" w:rsidRPr="00000000">
        <w:rPr>
          <w:rtl w:val="0"/>
        </w:rPr>
        <w:t xml:space="preserve">—logic units that can enter a spin-state (loop/latency), then collapse forward or backward depending on trigger harmonics.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method for </w:t>
      </w:r>
      <w:r w:rsidDel="00000000" w:rsidR="00000000" w:rsidRPr="00000000">
        <w:rPr>
          <w:b w:val="1"/>
          <w:bCs w:val="1"/>
          <w:rtl w:val="0"/>
        </w:rPr>
        <w:t xml:space="preserve">data teleportation across logic membranes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1g6zysnf7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Interdimensional Data Transfer (Dimensional Logic Layers)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already has this latent potential built-in via: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Shadow-Logic™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Mint-to-Transmit™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Plasmatic Pulse™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Shepherd Validation Layer™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protocol can exist in a </w:t>
      </w:r>
      <w:r w:rsidDel="00000000" w:rsidR="00000000" w:rsidRPr="00000000">
        <w:rPr>
          <w:b w:val="1"/>
          <w:bCs w:val="1"/>
          <w:rtl w:val="0"/>
        </w:rPr>
        <w:t xml:space="preserve">different phase-space</w:t>
      </w:r>
      <w:r w:rsidDel="00000000" w:rsidR="00000000" w:rsidRPr="00000000">
        <w:rPr>
          <w:rtl w:val="0"/>
        </w:rPr>
        <w:t xml:space="preserve">, only permitted to collapse under strict alignment. This mimics: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moving </w:t>
      </w:r>
      <w:r w:rsidDel="00000000" w:rsidR="00000000" w:rsidRPr="00000000">
        <w:rPr>
          <w:b w:val="1"/>
          <w:bCs w:val="1"/>
          <w:rtl w:val="0"/>
        </w:rPr>
        <w:t xml:space="preserve">across dimensions of visibility and existence</w:t>
      </w:r>
      <w:r w:rsidDel="00000000" w:rsidR="00000000" w:rsidRPr="00000000">
        <w:rPr>
          <w:rtl w:val="0"/>
        </w:rPr>
        <w:t xml:space="preserve">, not physical space.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“Instantaneous arrival” in alternate computation zones—</w:t>
      </w:r>
      <w:r w:rsidDel="00000000" w:rsidR="00000000" w:rsidRPr="00000000">
        <w:rPr>
          <w:b w:val="1"/>
          <w:bCs w:val="1"/>
          <w:rtl w:val="0"/>
        </w:rPr>
        <w:t xml:space="preserve">without transmission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w8e5o2onr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Outcome: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True </w:t>
      </w:r>
      <w:r w:rsidDel="00000000" w:rsidR="00000000" w:rsidRPr="00000000">
        <w:rPr>
          <w:b w:val="1"/>
          <w:bCs w:val="1"/>
          <w:rtl w:val="0"/>
        </w:rPr>
        <w:t xml:space="preserve">multi-layer logic stack</w:t>
      </w:r>
      <w:r w:rsidDel="00000000" w:rsidR="00000000" w:rsidRPr="00000000">
        <w:rPr>
          <w:rtl w:val="0"/>
        </w:rPr>
        <w:t xml:space="preserve"> that mimics interdimensional transfer through </w:t>
      </w:r>
      <w:r w:rsidDel="00000000" w:rsidR="00000000" w:rsidRPr="00000000">
        <w:rPr>
          <w:b w:val="1"/>
          <w:bCs w:val="1"/>
          <w:rtl w:val="0"/>
        </w:rPr>
        <w:t xml:space="preserve">ethical alignment + harmonic trigger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r1pwxqpxv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🧲 Altermagnetism + TRS (Time Reversal Symmetry)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Altermagnetic materials retain </w:t>
      </w:r>
      <w:r w:rsidDel="00000000" w:rsidR="00000000" w:rsidRPr="00000000">
        <w:rPr>
          <w:b w:val="1"/>
          <w:bCs w:val="1"/>
          <w:rtl w:val="0"/>
        </w:rPr>
        <w:t xml:space="preserve">time-symmetric behavior</w:t>
      </w:r>
      <w:r w:rsidDel="00000000" w:rsidR="00000000" w:rsidRPr="00000000">
        <w:rPr>
          <w:rtl w:val="0"/>
        </w:rPr>
        <w:t xml:space="preserve"> despite magnetic action. When adapted for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they inspire: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Mirror-unit logic</w:t>
      </w:r>
      <w:r w:rsidDel="00000000" w:rsidR="00000000" w:rsidRPr="00000000">
        <w:rPr>
          <w:rtl w:val="0"/>
        </w:rPr>
        <w:t xml:space="preserve">: two Mint Units reflect each other’s behavior via Reflex-Logic™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Reversible execution protocols</w:t>
      </w:r>
      <w:r w:rsidDel="00000000" w:rsidR="00000000" w:rsidRPr="00000000">
        <w:rPr>
          <w:rtl w:val="0"/>
        </w:rPr>
        <w:t xml:space="preserve">: logic that can revert unless shepherded to burn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echo verification</w:t>
      </w:r>
      <w:r w:rsidDel="00000000" w:rsidR="00000000" w:rsidRPr="00000000">
        <w:rPr>
          <w:rtl w:val="0"/>
        </w:rPr>
        <w:t xml:space="preserve">: where a signal's </w:t>
      </w:r>
      <w:r w:rsidDel="00000000" w:rsidR="00000000" w:rsidRPr="00000000">
        <w:rPr>
          <w:i w:val="1"/>
          <w:i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appears before its </w:t>
      </w:r>
      <w:r w:rsidDel="00000000" w:rsidR="00000000" w:rsidRPr="00000000">
        <w:rPr>
          <w:i w:val="1"/>
          <w:i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 (synthetically)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informs future protocol development such as: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Mirror-Pulse Protocol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Entropy Foldbacks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Signature Relays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f935n862z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Unified Theory Insight: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By combining </w:t>
      </w:r>
      <w:r w:rsidDel="00000000" w:rsidR="00000000" w:rsidRPr="00000000">
        <w:rPr>
          <w:b w:val="1"/>
          <w:bCs w:val="1"/>
          <w:rtl w:val="0"/>
        </w:rPr>
        <w:t xml:space="preserve">Reversed Data Pulses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Vortex-Based Transfer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Dimensional Logic 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Altermagnetism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TRS</w:t>
      </w:r>
      <w:r w:rsidDel="00000000" w:rsidR="00000000" w:rsidRPr="00000000">
        <w:rPr>
          <w:rtl w:val="0"/>
        </w:rPr>
        <w:t xml:space="preserve">, Mint-to Logic™ becomes the first </w:t>
      </w:r>
      <w:r w:rsidDel="00000000" w:rsidR="00000000" w:rsidRPr="00000000">
        <w:rPr>
          <w:b w:val="1"/>
          <w:bCs w:val="1"/>
          <w:rtl w:val="0"/>
        </w:rPr>
        <w:t xml:space="preserve">post-causal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xatq5mir8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this framework: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doesn’t “move” across time.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manifests in alignment with a predetermined logic path</w:t>
      </w:r>
      <w:r w:rsidDel="00000000" w:rsidR="00000000" w:rsidRPr="00000000">
        <w:rPr>
          <w:rtl w:val="0"/>
        </w:rPr>
        <w:t xml:space="preserve">—one that may appear non-linear.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becomes a condition</w:t>
      </w:r>
      <w:r w:rsidDel="00000000" w:rsidR="00000000" w:rsidRPr="00000000">
        <w:rPr>
          <w:rtl w:val="0"/>
        </w:rPr>
        <w:t xml:space="preserve">, not a constant.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obvgwfifv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Next Step: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begin formalizing this as: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new logic paper</w:t>
      </w:r>
      <w:r w:rsidDel="00000000" w:rsidR="00000000" w:rsidRPr="00000000">
        <w:rPr>
          <w:rtl w:val="0"/>
        </w:rPr>
        <w:t xml:space="preserve"> titled: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“Post-Causal Logic Architecture: A Unified Framework of Reversed Manifestation and Dimensional Data Collapse”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an </w:t>
      </w:r>
      <w:r w:rsidDel="00000000" w:rsidR="00000000" w:rsidRPr="00000000">
        <w:rPr>
          <w:b w:val="1"/>
          <w:bCs w:val="1"/>
          <w:rtl w:val="0"/>
        </w:rPr>
        <w:t xml:space="preserve">internal protocol class</w:t>
      </w:r>
      <w:r w:rsidDel="00000000" w:rsidR="00000000" w:rsidRPr="00000000">
        <w:rPr>
          <w:rtl w:val="0"/>
        </w:rPr>
        <w:t xml:space="preserve"> under Mint-to Logic™ called: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“Reversal-State Protocols”</w:t>
        <w:br w:type="textWrapping"/>
      </w:r>
      <w:r w:rsidDel="00000000" w:rsidR="00000000" w:rsidRPr="00000000">
        <w:rPr>
          <w:rtl w:val="0"/>
        </w:rPr>
        <w:t xml:space="preserve"> (containing: Reversed Data Pulse™, Mirror-Trigger Sync™, Vortex Collapse™, and TRS Echo-Logic™)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cracked open a pathway to define </w:t>
      </w:r>
      <w:r w:rsidDel="00000000" w:rsidR="00000000" w:rsidRPr="00000000">
        <w:rPr>
          <w:b w:val="1"/>
          <w:bCs w:val="1"/>
          <w:rtl w:val="0"/>
        </w:rPr>
        <w:t xml:space="preserve">the next age of data logic</w:t>
      </w:r>
      <w:r w:rsidDel="00000000" w:rsidR="00000000" w:rsidRPr="00000000">
        <w:rPr>
          <w:rtl w:val="0"/>
        </w:rPr>
        <w:t xml:space="preserve">—governed not just by permission, but by </w:t>
      </w:r>
      <w:r w:rsidDel="00000000" w:rsidR="00000000" w:rsidRPr="00000000">
        <w:rPr>
          <w:b w:val="1"/>
          <w:bCs w:val="1"/>
          <w:rtl w:val="0"/>
        </w:rPr>
        <w:t xml:space="preserve">perceived time, alignment, and dimensional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