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7vyh6v0bg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Unified Notice of Infrastructure Origination &amp; Intellectual Integrity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System: Mint-to Logic™ Core Prototype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 Spencer, Founder of Southern Star Pro. Studios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 Initiated: [2025-04-24]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l1t09nf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Notice of Protected Infrastructure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serves as formal notice that the automation framework and logic system known as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, including but not limited to: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Randomized Mint ID generation via chained modular logic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Webhook-initiated data ingestion from external form networks (e.g., Tally)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tracking and validation lifecycle management within Airtable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plug-in expansion for specialized protocol branches (e.g., Reflexation™, Limbo™, BurnChain™)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AI-ready filter logic and neuro-logic field branching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been </w:t>
      </w:r>
      <w:r w:rsidDel="00000000" w:rsidR="00000000" w:rsidRPr="00000000">
        <w:rPr>
          <w:b w:val="1"/>
          <w:bCs w:val="1"/>
          <w:rtl w:val="0"/>
        </w:rPr>
        <w:t xml:space="preserve">originally conceived, constructed, tested, and verified</w:t>
      </w:r>
      <w:r w:rsidDel="00000000" w:rsidR="00000000" w:rsidRPr="00000000">
        <w:rPr>
          <w:rtl w:val="0"/>
        </w:rPr>
        <w:t xml:space="preserve"> by Spencer under the umbrella of </w:t>
      </w:r>
      <w:r w:rsidDel="00000000" w:rsidR="00000000" w:rsidRPr="00000000">
        <w:rPr>
          <w:b w:val="1"/>
          <w:bCs w:val="1"/>
          <w:rtl w:val="0"/>
        </w:rPr>
        <w:t xml:space="preserve">Southern Star Pro. Studios</w:t>
      </w:r>
      <w:r w:rsidDel="00000000" w:rsidR="00000000" w:rsidRPr="00000000">
        <w:rPr>
          <w:rtl w:val="0"/>
        </w:rPr>
        <w:t xml:space="preserve">, and shall be </w:t>
      </w:r>
      <w:r w:rsidDel="00000000" w:rsidR="00000000" w:rsidRPr="00000000">
        <w:rPr>
          <w:b w:val="1"/>
          <w:bCs w:val="1"/>
          <w:rtl w:val="0"/>
        </w:rPr>
        <w:t xml:space="preserve">recognized as proprietary, sovereign infrastructure</w:t>
      </w:r>
      <w:r w:rsidDel="00000000" w:rsidR="00000000" w:rsidRPr="00000000">
        <w:rPr>
          <w:rtl w:val="0"/>
        </w:rPr>
        <w:t xml:space="preserve"> within all related frameworks.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fi4i9piyg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📜 Core Protections Claimed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terms and logic branches are now actively marked with ™ as part of your evolving infrastructure: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Mint-to Logic™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Reflexation™ Protocol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Mint-to Limbo™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BurnChain™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Neuro-Logic™ for AI Routing Verticles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Vortex-Data Logic™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Plasmatic Data Pulse™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Result Lifecycle™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Launchpad Infrastructure™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6hilzah6x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Unauthorized Use Clause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derivative work, automation flow, AI network, or integration system that replicates the described architecture </w:t>
      </w:r>
      <w:r w:rsidDel="00000000" w:rsidR="00000000" w:rsidRPr="00000000">
        <w:rPr>
          <w:b w:val="1"/>
          <w:bCs w:val="1"/>
          <w:rtl w:val="0"/>
        </w:rPr>
        <w:t xml:space="preserve">without express authorization</w:t>
      </w:r>
      <w:r w:rsidDel="00000000" w:rsidR="00000000" w:rsidRPr="00000000">
        <w:rPr>
          <w:rtl w:val="0"/>
        </w:rPr>
        <w:t xml:space="preserve"> will be considered an infringement upon this unified infrastructure claim and subject to corrective notification under intellectual development rights pending official patent registration.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k7d4d558x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Proof of Work Establishment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of this step, a fully operational prototype has been constructed and verified via: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Webhook event ingestion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ID generation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Airtable integration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validation through Update Record with confirmed run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and its digital metadata shall serve as a </w:t>
      </w:r>
      <w:r w:rsidDel="00000000" w:rsidR="00000000" w:rsidRPr="00000000">
        <w:rPr>
          <w:b w:val="1"/>
          <w:bCs w:val="1"/>
          <w:rtl w:val="0"/>
        </w:rPr>
        <w:t xml:space="preserve">timestamped declaration of sovereignty</w:t>
      </w:r>
      <w:r w:rsidDel="00000000" w:rsidR="00000000" w:rsidRPr="00000000">
        <w:rPr>
          <w:rtl w:val="0"/>
        </w:rPr>
        <w:t xml:space="preserve"> in the logic stream governing AI interfacing, data routing, and systemic expansion under the Mint-to™ architecture.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pict>
        <v:shape id="WordPictureWatermark1" style="position:absolute;width:395.96446199407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