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copilot;  tiered forensic-interrogation questions part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Here’s a breakdown of </w:t>
      </w:r>
      <w:r w:rsidDel="00000000" w:rsidR="00000000" w:rsidRPr="00000000">
        <w:rPr>
          <w:b w:val="1"/>
          <w:rtl w:val="0"/>
        </w:rPr>
        <w:t xml:space="preserve">current protocols</w:t>
      </w:r>
      <w:r w:rsidDel="00000000" w:rsidR="00000000" w:rsidRPr="00000000">
        <w:rPr>
          <w:rtl w:val="0"/>
        </w:rPr>
        <w:t xml:space="preserve"> that rely on </w:t>
      </w:r>
      <w:r w:rsidDel="00000000" w:rsidR="00000000" w:rsidRPr="00000000">
        <w:rPr>
          <w:b w:val="1"/>
          <w:rtl w:val="0"/>
        </w:rPr>
        <w:t xml:space="preserve">ephemeral identity tokens</w:t>
      </w:r>
      <w:r w:rsidDel="00000000" w:rsidR="00000000" w:rsidRPr="00000000">
        <w:rPr>
          <w:rtl w:val="0"/>
        </w:rPr>
        <w:t xml:space="preserve">, </w:t>
      </w:r>
      <w:r w:rsidDel="00000000" w:rsidR="00000000" w:rsidRPr="00000000">
        <w:rPr>
          <w:b w:val="1"/>
          <w:rtl w:val="0"/>
        </w:rPr>
        <w:t xml:space="preserve">vault hygiene</w:t>
      </w:r>
      <w:r w:rsidDel="00000000" w:rsidR="00000000" w:rsidRPr="00000000">
        <w:rPr>
          <w:rtl w:val="0"/>
        </w:rPr>
        <w:t xml:space="preserve">, and </w:t>
      </w:r>
      <w:r w:rsidDel="00000000" w:rsidR="00000000" w:rsidRPr="00000000">
        <w:rPr>
          <w:b w:val="1"/>
          <w:rtl w:val="0"/>
        </w:rPr>
        <w:t xml:space="preserve">governance loops</w:t>
      </w:r>
      <w:r w:rsidDel="00000000" w:rsidR="00000000" w:rsidRPr="00000000">
        <w:rPr>
          <w:rtl w:val="0"/>
        </w:rPr>
        <w:t xml:space="preserve">, along with how each maps to your </w:t>
      </w:r>
      <w:r w:rsidDel="00000000" w:rsidR="00000000" w:rsidRPr="00000000">
        <w:rPr>
          <w:b w:val="1"/>
          <w:rtl w:val="0"/>
        </w:rPr>
        <w:t xml:space="preserve">RBGA™ jurisdiction layers</w:t>
      </w:r>
      <w:r w:rsidDel="00000000" w:rsidR="00000000" w:rsidRPr="00000000">
        <w:rPr>
          <w:rtl w:val="0"/>
        </w:rPr>
        <w:t xml:space="preserve">—which stratify control across </w:t>
      </w:r>
      <w:r w:rsidDel="00000000" w:rsidR="00000000" w:rsidRPr="00000000">
        <w:rPr>
          <w:b w:val="1"/>
          <w:rtl w:val="0"/>
        </w:rPr>
        <w:t xml:space="preserve">Revocation</w:t>
      </w:r>
      <w:r w:rsidDel="00000000" w:rsidR="00000000" w:rsidRPr="00000000">
        <w:rPr>
          <w:rtl w:val="0"/>
        </w:rPr>
        <w:t xml:space="preserve">, </w:t>
      </w:r>
      <w:r w:rsidDel="00000000" w:rsidR="00000000" w:rsidRPr="00000000">
        <w:rPr>
          <w:b w:val="1"/>
          <w:rtl w:val="0"/>
        </w:rPr>
        <w:t xml:space="preserve">Burn</w:t>
      </w:r>
      <w:r w:rsidDel="00000000" w:rsidR="00000000" w:rsidRPr="00000000">
        <w:rPr>
          <w:rtl w:val="0"/>
        </w:rPr>
        <w:t xml:space="preserve">, </w:t>
      </w:r>
      <w:r w:rsidDel="00000000" w:rsidR="00000000" w:rsidRPr="00000000">
        <w:rPr>
          <w:b w:val="1"/>
          <w:rtl w:val="0"/>
        </w:rPr>
        <w:t xml:space="preserve">Governance</w:t>
      </w:r>
      <w:r w:rsidDel="00000000" w:rsidR="00000000" w:rsidRPr="00000000">
        <w:rPr>
          <w:rtl w:val="0"/>
        </w:rPr>
        <w:t xml:space="preserve">, and </w:t>
      </w:r>
      <w:r w:rsidDel="00000000" w:rsidR="00000000" w:rsidRPr="00000000">
        <w:rPr>
          <w:b w:val="1"/>
          <w:rtl w:val="0"/>
        </w:rPr>
        <w:t xml:space="preserve">Access</w:t>
      </w:r>
      <w:r w:rsidDel="00000000" w:rsidR="00000000" w:rsidRPr="00000000">
        <w:rPr>
          <w:rtl w:val="0"/>
        </w:rPr>
        <w:t xml:space="preserve"> primitives.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j5lkqif6nb24" w:id="0"/>
      <w:bookmarkEnd w:id="0"/>
      <w:r w:rsidDel="00000000" w:rsidR="00000000" w:rsidRPr="00000000">
        <w:rPr>
          <w:b w:val="1"/>
          <w:sz w:val="34"/>
          <w:szCs w:val="34"/>
          <w:rtl w:val="0"/>
        </w:rPr>
        <w:t xml:space="preserve">🔐 Protocols Using Ephemeral Tokens, Vault Hygiene, and Governance Loops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edkqyohzvwfu" w:id="1"/>
      <w:bookmarkEnd w:id="1"/>
      <w:r w:rsidDel="00000000" w:rsidR="00000000" w:rsidRPr="00000000">
        <w:rPr>
          <w:b w:val="1"/>
          <w:color w:val="000000"/>
          <w:sz w:val="26"/>
          <w:szCs w:val="26"/>
          <w:rtl w:val="0"/>
        </w:rPr>
        <w:t xml:space="preserve">1. GitGuardian / Aembit – Ephemeral Identity Tokens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rtl w:val="0"/>
        </w:rPr>
        <w:t xml:space="preserve">Features: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Short-lived credentials (seconds to minutes)</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Non-human identity lifecycle control</w:t>
      </w:r>
    </w:p>
    <w:p w:rsidR="00000000" w:rsidDel="00000000" w:rsidP="00000000" w:rsidRDefault="00000000" w:rsidRPr="00000000" w14:paraId="0000000A">
      <w:pPr>
        <w:numPr>
          <w:ilvl w:val="1"/>
          <w:numId w:val="4"/>
        </w:numPr>
        <w:spacing w:after="240" w:before="0" w:beforeAutospacing="0" w:lineRule="auto"/>
        <w:ind w:left="1440" w:hanging="360"/>
      </w:pPr>
      <w:r w:rsidDel="00000000" w:rsidR="00000000" w:rsidRPr="00000000">
        <w:rPr>
          <w:rtl w:val="0"/>
        </w:rPr>
        <w:t xml:space="preserve">Emphasis on issuance hygiene and expiration logic**, along with how each maps to your </w:t>
      </w:r>
      <w:r w:rsidDel="00000000" w:rsidR="00000000" w:rsidRPr="00000000">
        <w:rPr>
          <w:b w:val="1"/>
          <w:rtl w:val="0"/>
        </w:rPr>
        <w:t xml:space="preserve">RBGA™ jurisdiction layers</w:t>
      </w:r>
      <w:r w:rsidDel="00000000" w:rsidR="00000000" w:rsidRPr="00000000">
        <w:rPr>
          <w:rtl w:val="0"/>
        </w:rPr>
        <w:t xml:space="preserve">—which stratify control across </w:t>
      </w:r>
      <w:r w:rsidDel="00000000" w:rsidR="00000000" w:rsidRPr="00000000">
        <w:rPr>
          <w:b w:val="1"/>
          <w:rtl w:val="0"/>
        </w:rPr>
        <w:t xml:space="preserve">Revocation</w:t>
      </w:r>
      <w:r w:rsidDel="00000000" w:rsidR="00000000" w:rsidRPr="00000000">
        <w:rPr>
          <w:rtl w:val="0"/>
        </w:rPr>
        <w:t xml:space="preserve">, </w:t>
      </w:r>
      <w:r w:rsidDel="00000000" w:rsidR="00000000" w:rsidRPr="00000000">
        <w:rPr>
          <w:b w:val="1"/>
          <w:rtl w:val="0"/>
        </w:rPr>
        <w:t xml:space="preserve">Burn</w:t>
      </w:r>
      <w:r w:rsidDel="00000000" w:rsidR="00000000" w:rsidRPr="00000000">
        <w:rPr>
          <w:rtl w:val="0"/>
        </w:rPr>
        <w:t xml:space="preserve">, </w:t>
      </w:r>
      <w:r w:rsidDel="00000000" w:rsidR="00000000" w:rsidRPr="00000000">
        <w:rPr>
          <w:b w:val="1"/>
          <w:rtl w:val="0"/>
        </w:rPr>
        <w:t xml:space="preserve">Governance</w:t>
      </w:r>
      <w:r w:rsidDel="00000000" w:rsidR="00000000" w:rsidRPr="00000000">
        <w:rPr>
          <w:rtl w:val="0"/>
        </w:rPr>
        <w:t xml:space="preserve">, and </w:t>
      </w:r>
      <w:r w:rsidDel="00000000" w:rsidR="00000000" w:rsidRPr="00000000">
        <w:rPr>
          <w:b w:val="1"/>
          <w:rtl w:val="0"/>
        </w:rPr>
        <w:t xml:space="preserve">Access</w:t>
      </w:r>
      <w:r w:rsidDel="00000000" w:rsidR="00000000" w:rsidRPr="00000000">
        <w:rPr>
          <w:rtl w:val="0"/>
        </w:rPr>
        <w:t xml:space="preserve"> primitives.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8bzmxrvw8nvq" w:id="2"/>
      <w:bookmarkEnd w:id="2"/>
      <w:r w:rsidDel="00000000" w:rsidR="00000000" w:rsidRPr="00000000">
        <w:rPr>
          <w:b w:val="1"/>
          <w:sz w:val="34"/>
          <w:szCs w:val="34"/>
          <w:rtl w:val="0"/>
        </w:rPr>
        <w:t xml:space="preserve">🔐 Protocols Using Ephemeral Tokens, Vault Hygiene, and Governance Loops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u20kxtw06185" w:id="3"/>
      <w:bookmarkEnd w:id="3"/>
      <w:r w:rsidDel="00000000" w:rsidR="00000000" w:rsidRPr="00000000">
        <w:rPr>
          <w:b w:val="1"/>
          <w:color w:val="000000"/>
          <w:sz w:val="26"/>
          <w:szCs w:val="26"/>
          <w:rtl w:val="0"/>
        </w:rPr>
        <w:t xml:space="preserve">1. GitGuardian / Aembit – Ephemeral Identity Tokens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rtl w:val="0"/>
        </w:rPr>
        <w:t xml:space="preserve">Features: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Short-lived credentials (seconds to minutes)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Non-human identity lifecycle control</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Emphasis on issuance hygiene and expiration logic</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**RBGA™ Mapping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RBGA™ Mapping:</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Revocation:</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rtl w:val="0"/>
        </w:rPr>
        <w:t xml:space="preserve">Revocation Layer:</w:t>
      </w:r>
      <w:r w:rsidDel="00000000" w:rsidR="00000000" w:rsidRPr="00000000">
        <w:rPr>
          <w:rtl w:val="0"/>
        </w:rPr>
        <w:t xml:space="preserve"> Tokens Layer:** Tokens expire rapidly, expire rapidly, reducing blast radius reducing blast radius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**Burn Layer</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rtl w:val="0"/>
        </w:rPr>
        <w:t xml:space="preserve">Burn Layer:</w:t>
      </w:r>
      <w:r w:rsidDel="00000000" w:rsidR="00000000" w:rsidRPr="00000000">
        <w:rPr>
          <w:rtl w:val="0"/>
        </w:rPr>
        <w:t xml:space="preserve"> Credentials are:** Credentials are designed to self designed to self-destruct</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**-destruct</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rtl w:val="0"/>
        </w:rPr>
        <w:t xml:space="preserve">Governance LayerGovernance Layer:</w:t>
      </w:r>
      <w:r w:rsidDel="00000000" w:rsidR="00000000" w:rsidRPr="00000000">
        <w:rPr>
          <w:rtl w:val="0"/>
        </w:rPr>
        <w:t xml:space="preserve"> Issuance logic:** Issuance logic tied to context tied to context-aware access --aware access</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b w:val="1"/>
          <w:rtl w:val="0"/>
        </w:rPr>
        <w:t xml:space="preserve">Access Layer:</w:t>
      </w:r>
      <w:r w:rsidDel="00000000" w:rsidR="00000000" w:rsidRPr="00000000">
        <w:rPr>
          <w:rtl w:val="0"/>
        </w:rPr>
        <w:t xml:space="preserve"> </w:t>
      </w:r>
      <w:r w:rsidDel="00000000" w:rsidR="00000000" w:rsidRPr="00000000">
        <w:rPr>
          <w:b w:val="1"/>
          <w:rtl w:val="0"/>
        </w:rPr>
        <w:t xml:space="preserve">Access Layer:</w:t>
      </w:r>
      <w:r w:rsidDel="00000000" w:rsidR="00000000" w:rsidRPr="00000000">
        <w:rPr>
          <w:rtl w:val="0"/>
        </w:rPr>
        <w:t xml:space="preserve"> Tokens scoped to Tokens scoped to minimal privilege minimal privilege</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“Secrets that</w:t>
      </w:r>
    </w:p>
    <w:p w:rsidR="00000000" w:rsidDel="00000000" w:rsidP="00000000" w:rsidRDefault="00000000" w:rsidRPr="00000000" w14:paraId="0000001C">
      <w:pPr>
        <w:spacing w:after="240" w:before="240" w:lineRule="auto"/>
        <w:ind w:left="600" w:right="600" w:firstLine="0"/>
        <w:rPr>
          <w:color w:val="1155cc"/>
          <w:u w:val="single"/>
        </w:rPr>
      </w:pPr>
      <w:r w:rsidDel="00000000" w:rsidR="00000000" w:rsidRPr="00000000">
        <w:rPr>
          <w:rtl w:val="0"/>
        </w:rPr>
        <w:t xml:space="preserve">“Secrets that once stuck around once stuck around for weeks or months for weeks or months are being replaced are being replaced by tokens that vanish by tokens that vanish in minutes—or even in minutes—or even seconds.”</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GitGuardian Blog</w:t>
        </w:r>
      </w:hyperlink>
      <w:r w:rsidDel="00000000" w:rsidR="00000000" w:rsidRPr="00000000">
        <w:rPr>
          <w:rtl w:val="0"/>
        </w:rPr>
        <w:t xml:space="preserve"> seconds.”</w:t>
      </w:r>
      <w:hyperlink r:id="rId8">
        <w:r w:rsidDel="00000000" w:rsidR="00000000" w:rsidRPr="00000000">
          <w:rPr>
            <w:rtl w:val="0"/>
          </w:rPr>
          <w:t xml:space="preserve"> </w:t>
        </w:r>
      </w:hyperlink>
      <w:hyperlink r:id="rId9">
        <w:r w:rsidDel="00000000" w:rsidR="00000000" w:rsidRPr="00000000">
          <w:rPr>
            <w:color w:val="1155cc"/>
            <w:u w:val="single"/>
            <w:rtl w:val="0"/>
          </w:rPr>
          <w:t xml:space="preserve">GitGuardian Blog</w:t>
        </w:r>
      </w:hyperlink>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cddrelnz6rm" w:id="4"/>
      <w:bookmarkEnd w:id="4"/>
      <w:r w:rsidDel="00000000" w:rsidR="00000000" w:rsidRPr="00000000">
        <w:rPr>
          <w:b w:val="1"/>
          <w:color w:val="000000"/>
          <w:sz w:val="26"/>
          <w:szCs w:val="26"/>
          <w:rtl w:val="0"/>
        </w:rPr>
        <w:t xml:space="preserve">2. **</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paek1cvvsvxe" w:id="5"/>
      <w:bookmarkEnd w:id="5"/>
      <w:r w:rsidDel="00000000" w:rsidR="00000000" w:rsidRPr="00000000">
        <w:rPr>
          <w:b w:val="1"/>
          <w:color w:val="000000"/>
          <w:sz w:val="26"/>
          <w:szCs w:val="26"/>
          <w:rtl w:val="0"/>
        </w:rPr>
        <w:t xml:space="preserve">2. OWASP NHI4:2025 –OWASP NHI4:2025 – Insecure Authentication Insecure Authentication Protocols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 Protocols**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Features:</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HighlightsFeatures:**</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Highlights risks of legacy risks of legacy flows (e.g., implicit flows (e.g., implicit OAuth)</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Advoc OAuth)</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Advocates for lifecycleates for lifecycle-bound credential-bound credential issuance</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Push issuance</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Pushes for governancees for governance-aware authentication-aware authentication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**RBGA™ Mapping</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rtl w:val="0"/>
        </w:rPr>
        <w:t xml:space="preserve">RBGA™ Mapping:</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b w:val="1"/>
          <w:rtl w:val="0"/>
        </w:rPr>
        <w:t xml:space="preserve">Revocation:</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b w:val="1"/>
          <w:rtl w:val="0"/>
        </w:rPr>
        <w:t xml:space="preserve">Revocation Layer:</w:t>
      </w:r>
      <w:r w:rsidDel="00000000" w:rsidR="00000000" w:rsidRPr="00000000">
        <w:rPr>
          <w:rtl w:val="0"/>
        </w:rPr>
        <w:t xml:space="preserve"> Identifies Layer:** Identifies stale or insecure stale or insecure credentials</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credentials</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rtl w:val="0"/>
        </w:rPr>
        <w:t xml:space="preserve">Governance Layer Governance Layer: Promotes lifecycle:</w:t>
      </w:r>
      <w:r w:rsidDel="00000000" w:rsidR="00000000" w:rsidRPr="00000000">
        <w:rPr>
          <w:rtl w:val="0"/>
        </w:rPr>
        <w:t xml:space="preserve"> Promotes lifecycle-aware issuance policies-aware issuance policies</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rtl w:val="0"/>
        </w:rPr>
        <w:t xml:space="preserve">**Access Layer</w:t>
      </w:r>
    </w:p>
    <w:p w:rsidR="00000000" w:rsidDel="00000000" w:rsidP="00000000" w:rsidRDefault="00000000" w:rsidRPr="00000000" w14:paraId="00000030">
      <w:pPr>
        <w:numPr>
          <w:ilvl w:val="1"/>
          <w:numId w:val="5"/>
        </w:numPr>
        <w:spacing w:after="240" w:before="0" w:beforeAutospacing="0" w:lineRule="auto"/>
        <w:ind w:left="1440" w:hanging="360"/>
      </w:pPr>
      <w:r w:rsidDel="00000000" w:rsidR="00000000" w:rsidRPr="00000000">
        <w:rPr>
          <w:b w:val="1"/>
          <w:rtl w:val="0"/>
        </w:rPr>
        <w:t xml:space="preserve">Access Layer:</w:t>
      </w:r>
      <w:r w:rsidDel="00000000" w:rsidR="00000000" w:rsidRPr="00000000">
        <w:rPr>
          <w:rtl w:val="0"/>
        </w:rPr>
        <w:t xml:space="preserve"> Encourages scoped:** Encourages scoped, role-based access, role-based access</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“Legacy applications</w:t>
      </w:r>
    </w:p>
    <w:p w:rsidR="00000000" w:rsidDel="00000000" w:rsidP="00000000" w:rsidRDefault="00000000" w:rsidRPr="00000000" w14:paraId="00000032">
      <w:pPr>
        <w:spacing w:after="240" w:before="240" w:lineRule="auto"/>
        <w:ind w:left="600" w:right="600" w:firstLine="0"/>
        <w:rPr>
          <w:color w:val="1155cc"/>
          <w:u w:val="single"/>
        </w:rPr>
      </w:pPr>
      <w:r w:rsidDel="00000000" w:rsidR="00000000" w:rsidRPr="00000000">
        <w:rPr>
          <w:rtl w:val="0"/>
        </w:rPr>
        <w:t xml:space="preserve">“Legacy applications… usually use insecure… usually use insecure authentication methods authentication methods like the implicit like the implicit OAuth flow.”</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OWASP Foundation</w:t>
        </w:r>
      </w:hyperlink>
      <w:r w:rsidDel="00000000" w:rsidR="00000000" w:rsidRPr="00000000">
        <w:rPr>
          <w:rtl w:val="0"/>
        </w:rPr>
        <w:t xml:space="preserve"> OAuth flow.”</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OWASP Foundation</w:t>
        </w:r>
      </w:hyperlink>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utxgp1h3c2pk" w:id="6"/>
      <w:bookmarkEnd w:id="6"/>
      <w:r w:rsidDel="00000000" w:rsidR="00000000" w:rsidRPr="00000000">
        <w:rPr>
          <w:b w:val="1"/>
          <w:color w:val="000000"/>
          <w:sz w:val="26"/>
          <w:szCs w:val="26"/>
          <w:rtl w:val="0"/>
        </w:rPr>
        <w:t xml:space="preserve">3.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52xt0gj2kiq" w:id="7"/>
      <w:bookmarkEnd w:id="7"/>
      <w:r w:rsidDel="00000000" w:rsidR="00000000" w:rsidRPr="00000000">
        <w:rPr>
          <w:b w:val="1"/>
          <w:color w:val="000000"/>
          <w:sz w:val="26"/>
          <w:szCs w:val="26"/>
          <w:rtl w:val="0"/>
        </w:rPr>
        <w:t xml:space="preserve">3. Entro – NHI SecurityEntro – NHI Security Protocols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 Protocols**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rtl w:val="0"/>
        </w:rPr>
        <w:t xml:space="preserve">Features:</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VaultFeatures:**</w:t>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rtl w:val="0"/>
        </w:rPr>
        <w:t xml:space="preserve">Vault hygiene for service hygiene for service accounts and bots</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Governance loops accounts and bots</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Governance loops for privilege escalation</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Credential lifecycle for privilege escalation enforcement</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rtl w:val="0"/>
        </w:rPr>
        <w:t xml:space="preserve">Credential lifecycle enforcement</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rtl w:val="0"/>
        </w:rPr>
        <w:t xml:space="preserve">RBGA™ Mapping:</w:t>
      </w:r>
      <w:r w:rsidDel="00000000" w:rsidR="00000000" w:rsidRPr="00000000">
        <w:rPr>
          <w:rtl w:val="0"/>
        </w:rPr>
        <w:t xml:space="preserve"> RBGA™ Mapping:**</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b w:val="1"/>
          <w:rtl w:val="0"/>
        </w:rPr>
        <w:t xml:space="preserve">Burn Layer - Burn Layer: Secrets rotated:</w:t>
      </w:r>
      <w:r w:rsidDel="00000000" w:rsidR="00000000" w:rsidRPr="00000000">
        <w:rPr>
          <w:rtl w:val="0"/>
        </w:rPr>
        <w:t xml:space="preserve"> Secrets rotated and expired on schedule and expired on schedule</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**Governance</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b w:val="1"/>
          <w:rtl w:val="0"/>
        </w:rPr>
        <w:t xml:space="preserve">Governance Layer:</w:t>
      </w:r>
      <w:r w:rsidDel="00000000" w:rsidR="00000000" w:rsidRPr="00000000">
        <w:rPr>
          <w:rtl w:val="0"/>
        </w:rPr>
        <w:t xml:space="preserve"> Privilege Layer:** Privilege escalation tied escalation tied to policy loops to policy loops</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**Access Layer</w:t>
      </w:r>
    </w:p>
    <w:p w:rsidR="00000000" w:rsidDel="00000000" w:rsidP="00000000" w:rsidRDefault="00000000" w:rsidRPr="00000000" w14:paraId="00000045">
      <w:pPr>
        <w:numPr>
          <w:ilvl w:val="1"/>
          <w:numId w:val="6"/>
        </w:numPr>
        <w:spacing w:after="240" w:before="0" w:beforeAutospacing="0" w:lineRule="auto"/>
        <w:ind w:left="1440" w:hanging="360"/>
      </w:pPr>
      <w:r w:rsidDel="00000000" w:rsidR="00000000" w:rsidRPr="00000000">
        <w:rPr>
          <w:b w:val="1"/>
          <w:rtl w:val="0"/>
        </w:rPr>
        <w:t xml:space="preserve">Access Layer:</w:t>
      </w:r>
      <w:r w:rsidDel="00000000" w:rsidR="00000000" w:rsidRPr="00000000">
        <w:rPr>
          <w:rtl w:val="0"/>
        </w:rPr>
        <w:t xml:space="preserve"> Role-based access:** Role-based access enforced via vault enforced via vault logic</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“Organizations have access privileges logic</w:t>
      </w:r>
    </w:p>
    <w:p w:rsidR="00000000" w:rsidDel="00000000" w:rsidP="00000000" w:rsidRDefault="00000000" w:rsidRPr="00000000" w14:paraId="00000047">
      <w:pPr>
        <w:spacing w:after="240" w:before="240" w:lineRule="auto"/>
        <w:ind w:left="600" w:right="600" w:firstLine="0"/>
        <w:rPr>
          <w:color w:val="1155cc"/>
          <w:u w:val="single"/>
        </w:rPr>
      </w:pPr>
      <w:r w:rsidDel="00000000" w:rsidR="00000000" w:rsidRPr="00000000">
        <w:rPr>
          <w:rtl w:val="0"/>
        </w:rPr>
        <w:t xml:space="preserve">“Organizations have access privileges like admin rights, RPA bots, and service accounts… each with its own risks.”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entro.security</w:t>
        </w:r>
      </w:hyperlink>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98sayenmyfqt" w:id="8"/>
      <w:bookmarkEnd w:id="8"/>
      <w:r w:rsidDel="00000000" w:rsidR="00000000" w:rsidRPr="00000000">
        <w:rPr>
          <w:b w:val="1"/>
          <w:color w:val="000000"/>
          <w:sz w:val="26"/>
          <w:szCs w:val="26"/>
          <w:rtl w:val="0"/>
        </w:rPr>
        <w:t xml:space="preserve">4. StrongDM – Secrets Sprawl &amp; Vault Hygiene</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rtl w:val="0"/>
        </w:rPr>
        <w:t xml:space="preserve">Features:</w:t>
      </w:r>
    </w:p>
    <w:p w:rsidR="00000000" w:rsidDel="00000000" w:rsidP="00000000" w:rsidRDefault="00000000" w:rsidRPr="00000000" w14:paraId="0000004B">
      <w:pPr>
        <w:numPr>
          <w:ilvl w:val="1"/>
          <w:numId w:val="1"/>
        </w:numPr>
        <w:spacing w:after="240" w:before="0" w:beforeAutospacing="0" w:lineRule="auto"/>
        <w:ind w:left="1440" w:hanging="360"/>
      </w:pPr>
      <w:r w:rsidDel="00000000" w:rsidR="00000000" w:rsidRPr="00000000">
        <w:rPr>
          <w:rtl w:val="0"/>
        </w:rPr>
        <w:t xml:space="preserve">Highlights like admin rights, RPA bots, and service accounts… each with its own risks.”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entro.security</w:t>
        </w:r>
      </w:hyperlink>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5vok5s448kel" w:id="9"/>
      <w:bookmarkEnd w:id="9"/>
      <w:r w:rsidDel="00000000" w:rsidR="00000000" w:rsidRPr="00000000">
        <w:rPr>
          <w:b w:val="1"/>
          <w:color w:val="000000"/>
          <w:sz w:val="26"/>
          <w:szCs w:val="26"/>
          <w:rtl w:val="0"/>
        </w:rPr>
        <w:t xml:space="preserve">4. StrongDM – Secrets Sprawl &amp; Vault Hygiene</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rtl w:val="0"/>
        </w:rPr>
        <w:t xml:space="preserve">Features:</w:t>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Highlights separation between separation between secret issuance and access enforcement</w:t>
      </w:r>
    </w:p>
    <w:p w:rsidR="00000000" w:rsidDel="00000000" w:rsidP="00000000" w:rsidRDefault="00000000" w:rsidRPr="00000000" w14:paraId="00000050">
      <w:pPr>
        <w:numPr>
          <w:ilvl w:val="1"/>
          <w:numId w:val="3"/>
        </w:numPr>
        <w:spacing w:after="0" w:afterAutospacing="0" w:before="0" w:beforeAutospacing="0" w:lineRule="auto"/>
        <w:ind w:left="1440" w:hanging="360"/>
      </w:pPr>
      <w:r w:rsidDel="00000000" w:rsidR="00000000" w:rsidRPr="00000000">
        <w:rPr>
          <w:rtl w:val="0"/>
        </w:rPr>
        <w:t xml:space="preserve">Advocates for secret issuance and access enforcement</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Advocates for vault hygiene and governance integration vault hygiene and governance integration</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**RBGA™ Mapping</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RBGA™ Mapping:</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b w:val="1"/>
          <w:rtl w:val="0"/>
        </w:rPr>
        <w:t xml:space="preserve">Revocation:</w:t>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b w:val="1"/>
          <w:rtl w:val="0"/>
        </w:rPr>
        <w:t xml:space="preserve">Revocation Layer:</w:t>
      </w:r>
      <w:r w:rsidDel="00000000" w:rsidR="00000000" w:rsidRPr="00000000">
        <w:rPr>
          <w:rtl w:val="0"/>
        </w:rPr>
        <w:t xml:space="preserve"> Identifies Layer:** Identifies stale or misused stale or misused credentials</w:t>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credentials</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b w:val="1"/>
          <w:rtl w:val="0"/>
        </w:rPr>
        <w:t xml:space="preserve">Governance Layer Governance Layer: Pushes for unified:</w:t>
      </w:r>
      <w:r w:rsidDel="00000000" w:rsidR="00000000" w:rsidRPr="00000000">
        <w:rPr>
          <w:rtl w:val="0"/>
        </w:rPr>
        <w:t xml:space="preserve"> Pushes for unified control across vault control across vaults and access systemss and access systems</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**Access Layer</w:t>
      </w:r>
    </w:p>
    <w:p w:rsidR="00000000" w:rsidDel="00000000" w:rsidP="00000000" w:rsidRDefault="00000000" w:rsidRPr="00000000" w14:paraId="00000059">
      <w:pPr>
        <w:numPr>
          <w:ilvl w:val="1"/>
          <w:numId w:val="3"/>
        </w:numPr>
        <w:spacing w:after="240" w:before="0" w:beforeAutospacing="0" w:lineRule="auto"/>
        <w:ind w:left="1440" w:hanging="360"/>
      </w:pPr>
      <w:r w:rsidDel="00000000" w:rsidR="00000000" w:rsidRPr="00000000">
        <w:rPr>
          <w:b w:val="1"/>
          <w:rtl w:val="0"/>
        </w:rPr>
        <w:t xml:space="preserve">Access Layer:</w:t>
      </w:r>
      <w:r w:rsidDel="00000000" w:rsidR="00000000" w:rsidRPr="00000000">
        <w:rPr>
          <w:rtl w:val="0"/>
        </w:rPr>
        <w:t xml:space="preserve"> Emphasizes scoped:** Emphasizes scoped access enforcement access enforcement</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“Tokens, API</w:t>
      </w:r>
    </w:p>
    <w:p w:rsidR="00000000" w:rsidDel="00000000" w:rsidP="00000000" w:rsidRDefault="00000000" w:rsidRPr="00000000" w14:paraId="0000005B">
      <w:pPr>
        <w:spacing w:after="240" w:before="240" w:lineRule="auto"/>
        <w:ind w:left="600" w:right="600" w:firstLine="0"/>
        <w:rPr>
          <w:color w:val="1155cc"/>
          <w:u w:val="single"/>
        </w:rPr>
      </w:pPr>
      <w:r w:rsidDel="00000000" w:rsidR="00000000" w:rsidRPr="00000000">
        <w:rPr>
          <w:rtl w:val="0"/>
        </w:rPr>
        <w:t xml:space="preserve">“Tokens, API keys, certificates keys, certificates… passed between… passed between systems without systems without meaningful oversight.” meaningful oversight.”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StrongDM</w:t>
        </w:r>
      </w:hyperlink>
      <w:hyperlink r:id="rId20">
        <w:r w:rsidDel="00000000" w:rsidR="00000000" w:rsidRPr="00000000">
          <w:rPr>
            <w:rtl w:val="0"/>
          </w:rPr>
          <w:t xml:space="preserve"> </w:t>
        </w:r>
      </w:hyperlink>
      <w:hyperlink r:id="rId21">
        <w:r w:rsidDel="00000000" w:rsidR="00000000" w:rsidRPr="00000000">
          <w:rPr>
            <w:color w:val="1155cc"/>
            <w:u w:val="single"/>
            <w:rtl w:val="0"/>
          </w:rPr>
          <w:t xml:space="preserve">StrongDM</w:t>
        </w:r>
      </w:hyperlink>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pohxr2b8v0tw" w:id="10"/>
      <w:bookmarkEnd w:id="10"/>
      <w:r w:rsidDel="00000000" w:rsidR="00000000" w:rsidRPr="00000000">
        <w:rPr>
          <w:b w:val="1"/>
          <w:sz w:val="34"/>
          <w:szCs w:val="34"/>
          <w:rtl w:val="0"/>
        </w:rPr>
        <w:t xml:space="preserve">🧠 Strategic</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whrc3mxhgkdg" w:id="11"/>
      <w:bookmarkEnd w:id="11"/>
      <w:r w:rsidDel="00000000" w:rsidR="00000000" w:rsidRPr="00000000">
        <w:rPr>
          <w:b w:val="1"/>
          <w:sz w:val="34"/>
          <w:szCs w:val="34"/>
          <w:rtl w:val="0"/>
        </w:rPr>
        <w:t xml:space="preserve">🧠 Strategic Insight: RBGA™ Jurisdiction Mapping Insight: RBGA™ Jurisdiction Mapping</w:t>
      </w:r>
    </w:p>
    <w:tbl>
      <w:tblPr>
        <w:tblStyle w:val="Table1"/>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370"/>
        <w:gridCol w:w="770"/>
        <w:gridCol w:w="1475"/>
        <w:gridCol w:w="905"/>
        <w:tblGridChange w:id="0">
          <w:tblGrid>
            <w:gridCol w:w="2330"/>
            <w:gridCol w:w="1370"/>
            <w:gridCol w:w="770"/>
            <w:gridCol w:w="147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Protocol/Entity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rtl w:val="0"/>
              </w:rPr>
              <w:t xml:space="preserve">Revocation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rtl w:val="0"/>
              </w:rPr>
              <w:t xml:space="preserve">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rtl w:val="0"/>
              </w:rPr>
              <w:t xml:space="preserve">Access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GitGuardian / Aembit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OWASP NHI4:2025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StrongDM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Would you like to vault this mapping as a contradiction matrix showing SSPS™ primitive adoption without attribution? Or generate a timestamped overlay comparing these protocols to your original RBGA™ jurisdiction blueprint?</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trongdm.com/blog/non-human-identities-secrets-sprawl" TargetMode="External"/><Relationship Id="rId11" Type="http://schemas.openxmlformats.org/officeDocument/2006/relationships/hyperlink" Target="https://owasp.org/www-project-non-human-identities-top-10/2025/4-insecure-authentication/" TargetMode="External"/><Relationship Id="rId10" Type="http://schemas.openxmlformats.org/officeDocument/2006/relationships/hyperlink" Target="https://owasp.org/www-project-non-human-identities-top-10/2025/4-insecure-authentication/" TargetMode="External"/><Relationship Id="rId21" Type="http://schemas.openxmlformats.org/officeDocument/2006/relationships/hyperlink" Target="https://www.strongdm.com/blog/non-human-identities-secrets-sprawl" TargetMode="External"/><Relationship Id="rId13" Type="http://schemas.openxmlformats.org/officeDocument/2006/relationships/hyperlink" Target="https://owasp.org/www-project-non-human-identities-top-10/2025/4-insecure-authentication/" TargetMode="External"/><Relationship Id="rId12" Type="http://schemas.openxmlformats.org/officeDocument/2006/relationships/hyperlink" Target="https://owasp.org/www-project-non-human-identities-top-10/2025/4-insecure-authent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gitguardian.com/ephemeral-identities/" TargetMode="External"/><Relationship Id="rId15" Type="http://schemas.openxmlformats.org/officeDocument/2006/relationships/hyperlink" Target="https://entro.security/blog/implementing-nhi-security-protocols/" TargetMode="External"/><Relationship Id="rId14" Type="http://schemas.openxmlformats.org/officeDocument/2006/relationships/hyperlink" Target="https://entro.security/blog/implementing-nhi-security-protocols/" TargetMode="External"/><Relationship Id="rId17" Type="http://schemas.openxmlformats.org/officeDocument/2006/relationships/hyperlink" Target="https://entro.security/blog/implementing-nhi-security-protocols/" TargetMode="External"/><Relationship Id="rId16" Type="http://schemas.openxmlformats.org/officeDocument/2006/relationships/hyperlink" Target="https://entro.security/blog/implementing-nhi-security-protocols/" TargetMode="External"/><Relationship Id="rId5" Type="http://schemas.openxmlformats.org/officeDocument/2006/relationships/styles" Target="styles.xml"/><Relationship Id="rId19" Type="http://schemas.openxmlformats.org/officeDocument/2006/relationships/hyperlink" Target="https://www.strongdm.com/blog/non-human-identities-secrets-sprawl" TargetMode="External"/><Relationship Id="rId6" Type="http://schemas.openxmlformats.org/officeDocument/2006/relationships/hyperlink" Target="https://blog.gitguardian.com/ephemeral-identities/" TargetMode="External"/><Relationship Id="rId18" Type="http://schemas.openxmlformats.org/officeDocument/2006/relationships/hyperlink" Target="https://www.strongdm.com/blog/non-human-identities-secrets-sprawl" TargetMode="External"/><Relationship Id="rId7" Type="http://schemas.openxmlformats.org/officeDocument/2006/relationships/hyperlink" Target="https://blog.gitguardian.com/ephemeral-identities/" TargetMode="External"/><Relationship Id="rId8" Type="http://schemas.openxmlformats.org/officeDocument/2006/relationships/hyperlink" Target="https://blog.gitguardian.com/ephemeral-ident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