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B871C2">
        <w:rPr>
          <w:rFonts w:ascii="Times New Roman" w:hAnsi="Times New Roman" w:cs="Times New Roman"/>
          <w:color w:val="000000"/>
          <w:sz w:val="24"/>
          <w:szCs w:val="24"/>
        </w:rPr>
        <w:t>2.0</w:t>
      </w:r>
    </w:p>
    <w:p w:rsidR="001E6C72" w:rsidRDefault="00B871C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October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10</w:t>
      </w:r>
    </w:p>
    <w:p w:rsidR="001E6C72" w:rsidRDefault="001E6C72"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w:t>
      </w:r>
      <w:r w:rsidR="00B871C2">
        <w:rPr>
          <w:rFonts w:ascii="Times New Roman" w:hAnsi="Times New Roman" w:cs="Times New Roman"/>
          <w:color w:val="000000"/>
          <w:sz w:val="20"/>
          <w:szCs w:val="20"/>
        </w:rPr>
        <w:t>3</w:t>
      </w:r>
      <w:r>
        <w:rPr>
          <w:rFonts w:ascii="Times New Roman" w:hAnsi="Times New Roman" w:cs="Times New Roman"/>
          <w:color w:val="000000"/>
          <w:sz w:val="20"/>
          <w:szCs w:val="20"/>
        </w:rPr>
        <w:t xml:space="preserve">, </w:t>
      </w:r>
      <w:r w:rsidR="00B871C2">
        <w:rPr>
          <w:rFonts w:ascii="Times New Roman" w:hAnsi="Times New Roman" w:cs="Times New Roman"/>
          <w:color w:val="000000"/>
          <w:sz w:val="20"/>
          <w:szCs w:val="20"/>
        </w:rPr>
        <w:t>October</w:t>
      </w:r>
      <w:r>
        <w:rPr>
          <w:rFonts w:ascii="Times New Roman" w:hAnsi="Times New Roman" w:cs="Times New Roman"/>
          <w:color w:val="000000"/>
          <w:sz w:val="20"/>
          <w:szCs w:val="20"/>
        </w:rPr>
        <w:t>, 20</w:t>
      </w:r>
      <w:r w:rsidR="00B871C2">
        <w:rPr>
          <w:rFonts w:ascii="Times New Roman" w:hAnsi="Times New Roman" w:cs="Times New Roman"/>
          <w:color w:val="000000"/>
          <w:sz w:val="20"/>
          <w:szCs w:val="20"/>
        </w:rPr>
        <w:t>10</w:t>
      </w:r>
    </w:p>
    <w:p w:rsidR="005600FF" w:rsidRDefault="00EE2152" w:rsidP="0054589C">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w:t>
      </w:r>
      <w:r w:rsidR="00B871C2">
        <w:rPr>
          <w:rFonts w:ascii="Times New Roman" w:hAnsi="Times New Roman" w:cs="Times New Roman"/>
          <w:color w:val="000000"/>
          <w:sz w:val="20"/>
          <w:szCs w:val="20"/>
        </w:rPr>
        <w:t>10</w:t>
      </w:r>
      <w:r w:rsidR="001E6C72">
        <w:rPr>
          <w:rFonts w:ascii="Times New Roman" w:hAnsi="Times New Roman" w:cs="Times New Roman"/>
          <w:color w:val="000000"/>
          <w:sz w:val="20"/>
          <w:szCs w:val="20"/>
        </w:rPr>
        <w:t xml:space="preserve"> by Mark Logic Corporation. All rights reserved w</w:t>
      </w:r>
      <w:r w:rsidR="005600FF">
        <w:rPr>
          <w:rFonts w:ascii="Times New Roman" w:hAnsi="Times New Roman" w:cs="Times New Roman"/>
          <w:color w:val="000000"/>
          <w:sz w:val="20"/>
          <w:szCs w:val="20"/>
        </w:rPr>
        <w:t>orldwide.</w:t>
      </w:r>
    </w:p>
    <w:sdt>
      <w:sdtPr>
        <w:rPr>
          <w:rFonts w:asciiTheme="minorHAnsi" w:eastAsiaTheme="minorHAnsi" w:hAnsiTheme="minorHAnsi" w:cstheme="minorBidi"/>
          <w:b w:val="0"/>
          <w:bCs w:val="0"/>
          <w:color w:val="auto"/>
          <w:sz w:val="22"/>
          <w:szCs w:val="22"/>
        </w:rPr>
        <w:id w:val="6175351"/>
        <w:docPartObj>
          <w:docPartGallery w:val="Table of Contents"/>
          <w:docPartUnique/>
        </w:docPartObj>
      </w:sdtPr>
      <w:sdtContent>
        <w:p w:rsidR="00111344" w:rsidRDefault="00111344">
          <w:pPr>
            <w:pStyle w:val="TOCHeading"/>
          </w:pPr>
          <w:r>
            <w:t>Contents</w:t>
          </w:r>
        </w:p>
        <w:p w:rsidR="0054589C" w:rsidRDefault="00443C90">
          <w:pPr>
            <w:pStyle w:val="TOC1"/>
            <w:tabs>
              <w:tab w:val="left" w:pos="660"/>
              <w:tab w:val="right" w:leader="dot" w:pos="9350"/>
            </w:tabs>
            <w:rPr>
              <w:noProof/>
            </w:rPr>
          </w:pPr>
          <w:r w:rsidRPr="00443C90">
            <w:fldChar w:fldCharType="begin"/>
          </w:r>
          <w:r w:rsidR="00111344">
            <w:instrText xml:space="preserve"> TOC \o "1-3" \h \z \u </w:instrText>
          </w:r>
          <w:r w:rsidRPr="00443C90">
            <w:fldChar w:fldCharType="separate"/>
          </w:r>
          <w:hyperlink w:anchor="_Toc275324584" w:history="1">
            <w:r w:rsidR="0054589C" w:rsidRPr="005A3055">
              <w:rPr>
                <w:rStyle w:val="Hyperlink"/>
                <w:rFonts w:ascii="Arial" w:hAnsi="Arial" w:cs="Arial"/>
                <w:b/>
                <w:bCs/>
                <w:noProof/>
              </w:rPr>
              <w:t>1.0</w:t>
            </w:r>
            <w:r w:rsidR="0054589C">
              <w:rPr>
                <w:noProof/>
              </w:rPr>
              <w:t xml:space="preserve"> </w:t>
            </w:r>
            <w:r w:rsidR="0054589C" w:rsidRPr="0054589C">
              <w:rPr>
                <w:rStyle w:val="Hyperlink"/>
                <w:rFonts w:ascii="Arial" w:hAnsi="Arial" w:cs="Arial"/>
                <w:bCs/>
                <w:noProof/>
                <w:u w:val="none"/>
              </w:rPr>
              <w:t>Overview and Requirements</w:t>
            </w:r>
            <w:r w:rsidR="0054589C">
              <w:rPr>
                <w:noProof/>
                <w:webHidden/>
              </w:rPr>
              <w:tab/>
            </w:r>
            <w:r>
              <w:rPr>
                <w:noProof/>
                <w:webHidden/>
              </w:rPr>
              <w:fldChar w:fldCharType="begin"/>
            </w:r>
            <w:r w:rsidR="0054589C">
              <w:rPr>
                <w:noProof/>
                <w:webHidden/>
              </w:rPr>
              <w:instrText xml:space="preserve"> PAGEREF _Toc275324584 \h </w:instrText>
            </w:r>
            <w:r>
              <w:rPr>
                <w:noProof/>
                <w:webHidden/>
              </w:rPr>
            </w:r>
            <w:r>
              <w:rPr>
                <w:noProof/>
                <w:webHidden/>
              </w:rPr>
              <w:fldChar w:fldCharType="separate"/>
            </w:r>
            <w:r w:rsidR="0054589C">
              <w:rPr>
                <w:noProof/>
                <w:webHidden/>
              </w:rPr>
              <w:t>4</w:t>
            </w:r>
            <w:r>
              <w:rPr>
                <w:noProof/>
                <w:webHidden/>
              </w:rPr>
              <w:fldChar w:fldCharType="end"/>
            </w:r>
          </w:hyperlink>
        </w:p>
        <w:p w:rsidR="0054589C" w:rsidRDefault="00443C90">
          <w:pPr>
            <w:pStyle w:val="TOC1"/>
            <w:tabs>
              <w:tab w:val="right" w:leader="dot" w:pos="9350"/>
            </w:tabs>
            <w:rPr>
              <w:noProof/>
            </w:rPr>
          </w:pPr>
          <w:hyperlink w:anchor="_Toc275324585" w:history="1">
            <w:r w:rsidR="0054589C" w:rsidRPr="0054589C">
              <w:rPr>
                <w:rStyle w:val="Hyperlink"/>
                <w:rFonts w:ascii="Arial" w:hAnsi="Arial" w:cs="Arial"/>
                <w:b/>
                <w:noProof/>
                <w:u w:val="none"/>
              </w:rPr>
              <w:t>2.0</w:t>
            </w:r>
            <w:r w:rsidR="0054589C" w:rsidRPr="005A3055">
              <w:rPr>
                <w:rStyle w:val="Hyperlink"/>
                <w:rFonts w:ascii="Arial" w:hAnsi="Arial" w:cs="Arial"/>
                <w:noProof/>
              </w:rPr>
              <w:t xml:space="preserve"> Preparing the Installer and Installing the MarkLogic Add-in for Excel</w:t>
            </w:r>
            <w:r w:rsidR="0054589C">
              <w:rPr>
                <w:noProof/>
                <w:webHidden/>
              </w:rPr>
              <w:tab/>
            </w:r>
            <w:r>
              <w:rPr>
                <w:noProof/>
                <w:webHidden/>
              </w:rPr>
              <w:fldChar w:fldCharType="begin"/>
            </w:r>
            <w:r w:rsidR="0054589C">
              <w:rPr>
                <w:noProof/>
                <w:webHidden/>
              </w:rPr>
              <w:instrText xml:space="preserve"> PAGEREF _Toc275324585 \h </w:instrText>
            </w:r>
            <w:r>
              <w:rPr>
                <w:noProof/>
                <w:webHidden/>
              </w:rPr>
            </w:r>
            <w:r>
              <w:rPr>
                <w:noProof/>
                <w:webHidden/>
              </w:rPr>
              <w:fldChar w:fldCharType="separate"/>
            </w:r>
            <w:r w:rsidR="0054589C">
              <w:rPr>
                <w:noProof/>
                <w:webHidden/>
              </w:rPr>
              <w:t>6</w:t>
            </w:r>
            <w:r>
              <w:rPr>
                <w:noProof/>
                <w:webHidden/>
              </w:rPr>
              <w:fldChar w:fldCharType="end"/>
            </w:r>
          </w:hyperlink>
        </w:p>
        <w:p w:rsidR="0054589C" w:rsidRDefault="00443C90">
          <w:pPr>
            <w:pStyle w:val="TOC1"/>
            <w:tabs>
              <w:tab w:val="right" w:leader="dot" w:pos="9350"/>
            </w:tabs>
            <w:rPr>
              <w:noProof/>
            </w:rPr>
          </w:pPr>
          <w:hyperlink w:anchor="_Toc275324586" w:history="1">
            <w:r w:rsidR="0054589C" w:rsidRPr="0054589C">
              <w:rPr>
                <w:rStyle w:val="Hyperlink"/>
                <w:rFonts w:ascii="Arial" w:hAnsi="Arial" w:cs="Arial"/>
                <w:b/>
                <w:noProof/>
                <w:u w:val="none"/>
              </w:rPr>
              <w:t>3.0</w:t>
            </w:r>
            <w:r w:rsidR="0054589C" w:rsidRPr="005A3055">
              <w:rPr>
                <w:rStyle w:val="Hyperlink"/>
                <w:rFonts w:ascii="Arial" w:hAnsi="Arial" w:cs="Arial"/>
                <w:noProof/>
              </w:rPr>
              <w:t xml:space="preserve"> Getting Started With the MarkLogic Add-in for Excel</w:t>
            </w:r>
            <w:r w:rsidR="0054589C">
              <w:rPr>
                <w:noProof/>
                <w:webHidden/>
              </w:rPr>
              <w:tab/>
            </w:r>
            <w:r>
              <w:rPr>
                <w:noProof/>
                <w:webHidden/>
              </w:rPr>
              <w:fldChar w:fldCharType="begin"/>
            </w:r>
            <w:r w:rsidR="0054589C">
              <w:rPr>
                <w:noProof/>
                <w:webHidden/>
              </w:rPr>
              <w:instrText xml:space="preserve"> PAGEREF _Toc275324586 \h </w:instrText>
            </w:r>
            <w:r>
              <w:rPr>
                <w:noProof/>
                <w:webHidden/>
              </w:rPr>
            </w:r>
            <w:r>
              <w:rPr>
                <w:noProof/>
                <w:webHidden/>
              </w:rPr>
              <w:fldChar w:fldCharType="separate"/>
            </w:r>
            <w:r w:rsidR="0054589C">
              <w:rPr>
                <w:noProof/>
                <w:webHidden/>
              </w:rPr>
              <w:t>13</w:t>
            </w:r>
            <w:r>
              <w:rPr>
                <w:noProof/>
                <w:webHidden/>
              </w:rPr>
              <w:fldChar w:fldCharType="end"/>
            </w:r>
          </w:hyperlink>
        </w:p>
        <w:p w:rsidR="0054589C" w:rsidRDefault="00443C90">
          <w:pPr>
            <w:pStyle w:val="TOC1"/>
            <w:tabs>
              <w:tab w:val="right" w:leader="dot" w:pos="9350"/>
            </w:tabs>
            <w:rPr>
              <w:noProof/>
            </w:rPr>
          </w:pPr>
          <w:hyperlink w:anchor="_Toc275324587" w:history="1">
            <w:r w:rsidR="0054589C" w:rsidRPr="0054589C">
              <w:rPr>
                <w:rStyle w:val="Hyperlink"/>
                <w:rFonts w:ascii="Arial" w:hAnsi="Arial" w:cs="Arial"/>
                <w:b/>
                <w:noProof/>
                <w:u w:val="none"/>
              </w:rPr>
              <w:t>4.0</w:t>
            </w:r>
            <w:r w:rsidR="0054589C" w:rsidRPr="005A3055">
              <w:rPr>
                <w:rStyle w:val="Hyperlink"/>
                <w:rFonts w:ascii="Arial" w:hAnsi="Arial" w:cs="Arial"/>
                <w:noProof/>
              </w:rPr>
              <w:t xml:space="preserve"> Developing Applications for the MarkLogic Add-in for Excel</w:t>
            </w:r>
            <w:r w:rsidR="0054589C">
              <w:rPr>
                <w:noProof/>
                <w:webHidden/>
              </w:rPr>
              <w:tab/>
            </w:r>
            <w:r>
              <w:rPr>
                <w:noProof/>
                <w:webHidden/>
              </w:rPr>
              <w:fldChar w:fldCharType="begin"/>
            </w:r>
            <w:r w:rsidR="0054589C">
              <w:rPr>
                <w:noProof/>
                <w:webHidden/>
              </w:rPr>
              <w:instrText xml:space="preserve"> PAGEREF _Toc275324587 \h </w:instrText>
            </w:r>
            <w:r>
              <w:rPr>
                <w:noProof/>
                <w:webHidden/>
              </w:rPr>
            </w:r>
            <w:r>
              <w:rPr>
                <w:noProof/>
                <w:webHidden/>
              </w:rPr>
              <w:fldChar w:fldCharType="separate"/>
            </w:r>
            <w:r w:rsidR="0054589C">
              <w:rPr>
                <w:noProof/>
                <w:webHidden/>
              </w:rPr>
              <w:t>19</w:t>
            </w:r>
            <w:r>
              <w:rPr>
                <w:noProof/>
                <w:webHidden/>
              </w:rPr>
              <w:fldChar w:fldCharType="end"/>
            </w:r>
          </w:hyperlink>
        </w:p>
        <w:p w:rsidR="00111344" w:rsidRDefault="00443C90">
          <w:r>
            <w:fldChar w:fldCharType="end"/>
          </w:r>
        </w:p>
      </w:sdtContent>
    </w:sdt>
    <w:p w:rsidR="005600FF" w:rsidRDefault="005600FF" w:rsidP="00111344">
      <w:pPr>
        <w:rPr>
          <w:rFonts w:ascii="Times New Roman" w:hAnsi="Times New Roman" w:cs="Times New Roman"/>
          <w:color w:val="000000"/>
          <w:sz w:val="20"/>
          <w:szCs w:val="20"/>
        </w:rPr>
      </w:pPr>
    </w:p>
    <w:p w:rsidR="005600FF" w:rsidRDefault="005600F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1E6C72" w:rsidP="00744389">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0" w:name="_Toc275324584"/>
      <w:r w:rsidRPr="001E6C72">
        <w:rPr>
          <w:rFonts w:ascii="Arial" w:hAnsi="Arial" w:cs="Arial"/>
          <w:b/>
          <w:bCs/>
          <w:color w:val="000000"/>
          <w:sz w:val="32"/>
          <w:szCs w:val="32"/>
        </w:rPr>
        <w:lastRenderedPageBreak/>
        <w:t>Overview and Requirements</w:t>
      </w:r>
      <w:bookmarkEnd w:id="0"/>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Excel allows you to integrate Microsoft Excel 2007 </w:t>
      </w:r>
      <w:r w:rsidR="00B871C2">
        <w:rPr>
          <w:rFonts w:ascii="Times New Roman" w:hAnsi="Times New Roman" w:cs="Times New Roman"/>
          <w:color w:val="000000"/>
          <w:sz w:val="24"/>
          <w:szCs w:val="24"/>
        </w:rPr>
        <w:t xml:space="preserve">and Excel 2010 (32-bit)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r w:rsidR="00B871C2">
        <w:rPr>
          <w:rFonts w:ascii="Arial" w:hAnsi="Arial" w:cs="Arial"/>
          <w:color w:val="0000FF"/>
          <w:sz w:val="20"/>
          <w:szCs w:val="20"/>
        </w:rPr>
        <w:t xml:space="preserve"> / 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r w:rsidR="00B871C2">
        <w:rPr>
          <w:rFonts w:ascii="Arial" w:hAnsi="Arial" w:cs="Arial"/>
          <w:b/>
          <w:bCs/>
          <w:color w:val="000000"/>
          <w:sz w:val="26"/>
          <w:szCs w:val="26"/>
        </w:rPr>
        <w:t xml:space="preserve"> / 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in Microsoft Excel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/2010(32-bit)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B871C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Microsoft Office 2007 / 2010 (32-bit)</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744389">
      <w:pPr>
        <w:pStyle w:val="Heading1"/>
        <w:rPr>
          <w:rFonts w:ascii="Arial" w:hAnsi="Arial" w:cs="Arial"/>
          <w:b w:val="0"/>
          <w:bCs w:val="0"/>
          <w:color w:val="000000"/>
          <w:sz w:val="32"/>
          <w:szCs w:val="32"/>
        </w:rPr>
      </w:pPr>
      <w:bookmarkStart w:id="1" w:name="_Toc275324585"/>
      <w:r>
        <w:rPr>
          <w:rFonts w:ascii="Arial" w:hAnsi="Arial" w:cs="Arial"/>
          <w:color w:val="000000"/>
          <w:sz w:val="32"/>
          <w:szCs w:val="32"/>
        </w:rPr>
        <w:t>2.0 Preparing the Installer and Installing the MarkLogic</w:t>
      </w:r>
      <w:r w:rsidR="00744389">
        <w:rPr>
          <w:rFonts w:ascii="Arial" w:hAnsi="Arial" w:cs="Arial"/>
          <w:b w:val="0"/>
          <w:bCs w:val="0"/>
          <w:color w:val="000000"/>
          <w:sz w:val="32"/>
          <w:szCs w:val="32"/>
        </w:rPr>
        <w:t xml:space="preserve"> </w:t>
      </w:r>
      <w:r>
        <w:rPr>
          <w:rFonts w:ascii="Arial" w:hAnsi="Arial" w:cs="Arial"/>
          <w:color w:val="000000"/>
          <w:sz w:val="32"/>
          <w:szCs w:val="32"/>
        </w:rPr>
        <w:t>Add-in for Excel</w:t>
      </w:r>
      <w:bookmarkEnd w:id="1"/>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7"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8"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744389">
      <w:pPr>
        <w:pStyle w:val="Heading1"/>
        <w:rPr>
          <w:rFonts w:ascii="Arial" w:hAnsi="Arial" w:cs="Arial"/>
          <w:b w:val="0"/>
          <w:bCs w:val="0"/>
          <w:color w:val="000000"/>
          <w:sz w:val="32"/>
          <w:szCs w:val="32"/>
        </w:rPr>
      </w:pPr>
      <w:bookmarkStart w:id="2" w:name="_Toc275324586"/>
      <w:r>
        <w:rPr>
          <w:rFonts w:ascii="Arial" w:hAnsi="Arial" w:cs="Arial"/>
          <w:color w:val="000000"/>
          <w:sz w:val="32"/>
          <w:szCs w:val="32"/>
        </w:rPr>
        <w:lastRenderedPageBreak/>
        <w:t xml:space="preserve">3.0 Getting Started With the MarkLogic Add-in for </w:t>
      </w:r>
      <w:r w:rsidR="00790D58">
        <w:rPr>
          <w:rFonts w:ascii="Arial" w:hAnsi="Arial" w:cs="Arial"/>
          <w:color w:val="000000"/>
          <w:sz w:val="32"/>
          <w:szCs w:val="32"/>
        </w:rPr>
        <w:t>Excel</w:t>
      </w:r>
      <w:bookmarkEnd w:id="2"/>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(tbd)</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 allows you to search arbitrary XML as well as Excel workbooks unzipped and expanded in SpreadsheetML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is not SpreadsheetML,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-ml-support.xqy 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.1.1 Install the S</w:t>
      </w:r>
      <w:r w:rsidR="00EF574A">
        <w:rPr>
          <w:rFonts w:ascii="Arial" w:hAnsi="Arial" w:cs="Arial"/>
          <w:b/>
          <w:bCs/>
          <w:color w:val="000000"/>
          <w:sz w:val="26"/>
          <w:szCs w:val="26"/>
        </w:rPr>
        <w:t>preadsheetML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.xlsx document as essentially a bag of XML. It’s a .zip file, that holds various XML documents that are the serialization of an Excel Workbook in XML format.  When you save to MarkLogic Server, you can extract the individual pieces of any Open XML package (.dotx, .pptx, .xlsx)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in the toolkit is an additional pipeline that maps SharedStrings from the SharedStrings table in a .xlsx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SpreadsheetML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9"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0C413D" w:rsidRDefault="000C413D"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  If you check the api documentation, you’ll find functions for opening/closing workbooks through the Add-in to/from webDAV.  Also, if you setup a webDAV client, you can open and save workbooks directly from webDAV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MLA.openXlsx(tmpPath, docuri, url, "uname","pwd")</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uname/pwd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MLA.saveActiveWorkbook(tmpPath, doctitle, url, "</w:t>
      </w:r>
      <w:r>
        <w:rPr>
          <w:rFonts w:ascii="Times New Roman" w:hAnsi="Times New Roman" w:cs="Times New Roman"/>
          <w:color w:val="000000"/>
          <w:sz w:val="24"/>
          <w:szCs w:val="24"/>
        </w:rPr>
        <w:t>uname","pwd</w:t>
      </w:r>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addin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.xlsx workbook, metadata for the workbook is included below the name of the document</w:t>
      </w: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(.xlsx)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.xlsx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using the "Excel Map SharedStrings"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 xml:space="preserve">within the .xlsx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 xml:space="preserve">You don’t need to add the .xlsx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744389">
      <w:pPr>
        <w:pStyle w:val="Heading1"/>
        <w:rPr>
          <w:rFonts w:ascii="Arial" w:hAnsi="Arial" w:cs="Arial"/>
          <w:b w:val="0"/>
          <w:bCs w:val="0"/>
          <w:color w:val="000000"/>
          <w:sz w:val="32"/>
          <w:szCs w:val="32"/>
        </w:rPr>
      </w:pPr>
      <w:bookmarkStart w:id="3" w:name="_Toc275324587"/>
      <w:r>
        <w:rPr>
          <w:rFonts w:ascii="Arial" w:hAnsi="Arial" w:cs="Arial"/>
          <w:color w:val="000000"/>
          <w:sz w:val="32"/>
          <w:szCs w:val="32"/>
        </w:rPr>
        <w:t xml:space="preserve">4.0 Developing Applications </w:t>
      </w:r>
      <w:r w:rsidR="00F87976">
        <w:rPr>
          <w:rFonts w:ascii="Arial" w:hAnsi="Arial" w:cs="Arial"/>
          <w:color w:val="000000"/>
          <w:sz w:val="32"/>
          <w:szCs w:val="32"/>
        </w:rPr>
        <w:t>for</w:t>
      </w:r>
      <w:r>
        <w:rPr>
          <w:rFonts w:ascii="Arial" w:hAnsi="Arial" w:cs="Arial"/>
          <w:color w:val="000000"/>
          <w:sz w:val="32"/>
          <w:szCs w:val="32"/>
        </w:rPr>
        <w:t xml:space="preserve"> the MarkLogic Add-in for</w:t>
      </w:r>
      <w:r w:rsidR="00744389">
        <w:rPr>
          <w:rFonts w:ascii="Arial" w:hAnsi="Arial" w:cs="Arial"/>
          <w:b w:val="0"/>
          <w:bCs w:val="0"/>
          <w:color w:val="000000"/>
          <w:sz w:val="32"/>
          <w:szCs w:val="32"/>
        </w:rPr>
        <w:t xml:space="preserve"> </w:t>
      </w:r>
      <w:r w:rsidR="00913805">
        <w:rPr>
          <w:rFonts w:ascii="Arial" w:hAnsi="Arial" w:cs="Arial"/>
          <w:color w:val="000000"/>
          <w:sz w:val="32"/>
          <w:szCs w:val="32"/>
        </w:rPr>
        <w:t>Excel</w:t>
      </w:r>
      <w:bookmarkEnd w:id="3"/>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JavaScript library is used to communicate beteen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 xml:space="preserve">ML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223CAC">
        <w:rPr>
          <w:rFonts w:ascii="Courier New" w:hAnsi="Courier New" w:cs="Courier New"/>
          <w:color w:val="000000"/>
          <w:sz w:val="18"/>
          <w:szCs w:val="18"/>
        </w:rPr>
        <w:t>spreadsheet</w:t>
      </w:r>
      <w:r>
        <w:rPr>
          <w:rFonts w:ascii="Courier New" w:hAnsi="Courier New" w:cs="Courier New"/>
          <w:color w:val="000000"/>
          <w:sz w:val="18"/>
          <w:szCs w:val="18"/>
        </w:rPr>
        <w:t>-ml-support.xqy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647" w:rsidRDefault="00A50647" w:rsidP="001E6C72">
      <w:pPr>
        <w:spacing w:after="0" w:line="240" w:lineRule="auto"/>
      </w:pPr>
      <w:r>
        <w:separator/>
      </w:r>
    </w:p>
  </w:endnote>
  <w:endnote w:type="continuationSeparator" w:id="0">
    <w:p w:rsidR="00A50647" w:rsidRDefault="00A50647"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5313"/>
      <w:docPartObj>
        <w:docPartGallery w:val="Page Numbers (Bottom of Page)"/>
        <w:docPartUnique/>
      </w:docPartObj>
    </w:sdtPr>
    <w:sdtContent>
      <w:p w:rsidR="00B871C2" w:rsidRDefault="00443C90">
        <w:pPr>
          <w:pStyle w:val="Footer"/>
          <w:jc w:val="right"/>
        </w:pPr>
        <w:fldSimple w:instr=" PAGE   \* MERGEFORMAT ">
          <w:r w:rsidR="00E61131">
            <w:rPr>
              <w:noProof/>
            </w:rPr>
            <w:t>1</w:t>
          </w:r>
        </w:fldSimple>
      </w:p>
    </w:sdtContent>
  </w:sdt>
  <w:p w:rsidR="00B871C2" w:rsidRDefault="00B871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647" w:rsidRDefault="00A50647" w:rsidP="001E6C72">
      <w:pPr>
        <w:spacing w:after="0" w:line="240" w:lineRule="auto"/>
      </w:pPr>
      <w:r>
        <w:separator/>
      </w:r>
    </w:p>
  </w:footnote>
  <w:footnote w:type="continuationSeparator" w:id="0">
    <w:p w:rsidR="00A50647" w:rsidRDefault="00A50647"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8434"/>
  </w:hdrShapeDefaults>
  <w:footnotePr>
    <w:footnote w:id="-1"/>
    <w:footnote w:id="0"/>
  </w:footnotePr>
  <w:endnotePr>
    <w:endnote w:id="-1"/>
    <w:endnote w:id="0"/>
  </w:endnotePr>
  <w:compat/>
  <w:rsids>
    <w:rsidRoot w:val="001E6C72"/>
    <w:rsid w:val="00057BAD"/>
    <w:rsid w:val="000603B8"/>
    <w:rsid w:val="00081BC0"/>
    <w:rsid w:val="000821DC"/>
    <w:rsid w:val="00085E6E"/>
    <w:rsid w:val="00096BE9"/>
    <w:rsid w:val="000C413D"/>
    <w:rsid w:val="00111344"/>
    <w:rsid w:val="001152B2"/>
    <w:rsid w:val="001303EA"/>
    <w:rsid w:val="001629D3"/>
    <w:rsid w:val="00165845"/>
    <w:rsid w:val="001E6C72"/>
    <w:rsid w:val="0021563D"/>
    <w:rsid w:val="00223CAC"/>
    <w:rsid w:val="002446E4"/>
    <w:rsid w:val="00246560"/>
    <w:rsid w:val="00283F2E"/>
    <w:rsid w:val="00295238"/>
    <w:rsid w:val="002A4F2E"/>
    <w:rsid w:val="002C3D99"/>
    <w:rsid w:val="002E2AB5"/>
    <w:rsid w:val="00322304"/>
    <w:rsid w:val="00336337"/>
    <w:rsid w:val="003469A4"/>
    <w:rsid w:val="00354CA9"/>
    <w:rsid w:val="00382046"/>
    <w:rsid w:val="003829FE"/>
    <w:rsid w:val="003871F7"/>
    <w:rsid w:val="00387CF7"/>
    <w:rsid w:val="0039754F"/>
    <w:rsid w:val="003C51DB"/>
    <w:rsid w:val="00410605"/>
    <w:rsid w:val="00443C90"/>
    <w:rsid w:val="00456903"/>
    <w:rsid w:val="00503758"/>
    <w:rsid w:val="00532CA2"/>
    <w:rsid w:val="0054589C"/>
    <w:rsid w:val="005600FF"/>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26660"/>
    <w:rsid w:val="00736610"/>
    <w:rsid w:val="00744389"/>
    <w:rsid w:val="00753102"/>
    <w:rsid w:val="00774F72"/>
    <w:rsid w:val="00790D58"/>
    <w:rsid w:val="007925C7"/>
    <w:rsid w:val="007B2563"/>
    <w:rsid w:val="007E25F0"/>
    <w:rsid w:val="00807603"/>
    <w:rsid w:val="00836DE6"/>
    <w:rsid w:val="00843F38"/>
    <w:rsid w:val="00845FDF"/>
    <w:rsid w:val="008570E9"/>
    <w:rsid w:val="00875CC6"/>
    <w:rsid w:val="00886524"/>
    <w:rsid w:val="00896668"/>
    <w:rsid w:val="00904D31"/>
    <w:rsid w:val="00913805"/>
    <w:rsid w:val="00921B4B"/>
    <w:rsid w:val="00943F75"/>
    <w:rsid w:val="00946402"/>
    <w:rsid w:val="00951ED4"/>
    <w:rsid w:val="00952866"/>
    <w:rsid w:val="00954AB8"/>
    <w:rsid w:val="00983E44"/>
    <w:rsid w:val="00984077"/>
    <w:rsid w:val="00A13403"/>
    <w:rsid w:val="00A25CF2"/>
    <w:rsid w:val="00A27AA5"/>
    <w:rsid w:val="00A409EE"/>
    <w:rsid w:val="00A44376"/>
    <w:rsid w:val="00A47D32"/>
    <w:rsid w:val="00A5023B"/>
    <w:rsid w:val="00A50647"/>
    <w:rsid w:val="00A534DA"/>
    <w:rsid w:val="00A86F0F"/>
    <w:rsid w:val="00A9430F"/>
    <w:rsid w:val="00A96303"/>
    <w:rsid w:val="00AB51FC"/>
    <w:rsid w:val="00AB6487"/>
    <w:rsid w:val="00B51B4A"/>
    <w:rsid w:val="00B64287"/>
    <w:rsid w:val="00B82CD4"/>
    <w:rsid w:val="00B871C2"/>
    <w:rsid w:val="00B9182B"/>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347F"/>
    <w:rsid w:val="00E43549"/>
    <w:rsid w:val="00E51117"/>
    <w:rsid w:val="00E61131"/>
    <w:rsid w:val="00E72CFD"/>
    <w:rsid w:val="00E74C0D"/>
    <w:rsid w:val="00E83ED8"/>
    <w:rsid w:val="00EE2152"/>
    <w:rsid w:val="00EF574A"/>
    <w:rsid w:val="00F015EE"/>
    <w:rsid w:val="00F062A4"/>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56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customStyle="1" w:styleId="Heading1Char">
    <w:name w:val="Heading 1 Char"/>
    <w:basedOn w:val="DefaultParagraphFont"/>
    <w:link w:val="Heading1"/>
    <w:uiPriority w:val="9"/>
    <w:rsid w:val="005600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00FF"/>
    <w:pPr>
      <w:outlineLvl w:val="9"/>
    </w:pPr>
  </w:style>
  <w:style w:type="paragraph" w:styleId="TOC2">
    <w:name w:val="toc 2"/>
    <w:basedOn w:val="Normal"/>
    <w:next w:val="Normal"/>
    <w:autoRedefine/>
    <w:uiPriority w:val="39"/>
    <w:semiHidden/>
    <w:unhideWhenUsed/>
    <w:qFormat/>
    <w:rsid w:val="005600FF"/>
    <w:pPr>
      <w:spacing w:after="100"/>
      <w:ind w:left="220"/>
    </w:pPr>
    <w:rPr>
      <w:rFonts w:eastAsiaTheme="minorEastAsia"/>
    </w:rPr>
  </w:style>
  <w:style w:type="paragraph" w:styleId="TOC1">
    <w:name w:val="toc 1"/>
    <w:basedOn w:val="Normal"/>
    <w:next w:val="Normal"/>
    <w:autoRedefine/>
    <w:uiPriority w:val="39"/>
    <w:unhideWhenUsed/>
    <w:qFormat/>
    <w:rsid w:val="005600FF"/>
    <w:pPr>
      <w:spacing w:after="100"/>
    </w:pPr>
    <w:rPr>
      <w:rFonts w:eastAsiaTheme="minorEastAsia"/>
    </w:rPr>
  </w:style>
  <w:style w:type="paragraph" w:styleId="TOC3">
    <w:name w:val="toc 3"/>
    <w:basedOn w:val="Normal"/>
    <w:next w:val="Normal"/>
    <w:autoRedefine/>
    <w:uiPriority w:val="39"/>
    <w:semiHidden/>
    <w:unhideWhenUsed/>
    <w:qFormat/>
    <w:rsid w:val="005600FF"/>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marklogic.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veloper.marklogic.com/pubs/4.0/default.xq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4266</Words>
  <Characters>24322</Characters>
  <Application>Microsoft Office Word</Application>
  <DocSecurity>0</DocSecurity>
  <Lines>202</Lines>
  <Paragraphs>57</Paragraphs>
  <ScaleCrop>false</ScaleCrop>
  <Company/>
  <LinksUpToDate>false</LinksUpToDate>
  <CharactersWithSpaces>28531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2010-10-20T14:58:00Z</dcterms:created>
  <dcterms:modified xsi:type="dcterms:W3CDTF">2010-10-20T14:58:00Z</dcterms:modified>
</cp:coreProperties>
</file>