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1454C6">
        <w:rPr>
          <w:rFonts w:ascii="Arial" w:hAnsi="Arial" w:cs="Arial"/>
          <w:b/>
          <w:bCs/>
          <w:color w:val="000000"/>
          <w:sz w:val="72"/>
          <w:szCs w:val="72"/>
        </w:rPr>
        <w:t>Excel</w:t>
      </w:r>
      <w:bookmarkStart w:id="0" w:name="_GoBack"/>
      <w:bookmarkEnd w:id="0"/>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1454C6"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1454C6">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sidR="001454C6">
        <w:rPr>
          <w:rFonts w:ascii="Times New Roman" w:hAnsi="Times New Roman" w:cs="Times New Roman"/>
          <w:color w:val="000000"/>
          <w:sz w:val="20"/>
          <w:szCs w:val="20"/>
        </w:rPr>
        <w:t>2011</w:t>
      </w:r>
    </w:p>
    <w:p w:rsidR="00B62FDF" w:rsidRDefault="001454C6" w:rsidP="001E6C72">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2002-2011</w:t>
      </w:r>
      <w:r w:rsidR="0095158E">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worldwide.</w:t>
      </w:r>
    </w:p>
    <w:sdt>
      <w:sdtPr>
        <w:rPr>
          <w:rFonts w:asciiTheme="minorHAnsi" w:eastAsiaTheme="minorHAnsi" w:hAnsiTheme="minorHAnsi" w:cstheme="minorBidi"/>
          <w:b w:val="0"/>
          <w:bCs w:val="0"/>
          <w:color w:val="auto"/>
          <w:sz w:val="22"/>
          <w:szCs w:val="22"/>
        </w:rPr>
        <w:id w:val="31716393"/>
        <w:docPartObj>
          <w:docPartGallery w:val="Table of Contents"/>
          <w:docPartUnique/>
        </w:docPartObj>
      </w:sdtPr>
      <w:sdtEndPr/>
      <w:sdtContent>
        <w:p w:rsidR="00B62FDF" w:rsidRDefault="00B62FDF">
          <w:pPr>
            <w:pStyle w:val="TOCHeading"/>
          </w:pPr>
          <w:r w:rsidRPr="00B62FDF">
            <w:rPr>
              <w:sz w:val="36"/>
              <w:szCs w:val="36"/>
            </w:rPr>
            <w:t>Contents</w:t>
          </w:r>
        </w:p>
        <w:p w:rsidR="00D003CC" w:rsidRDefault="00A90F2B">
          <w:pPr>
            <w:pStyle w:val="TOC1"/>
            <w:tabs>
              <w:tab w:val="left" w:pos="660"/>
              <w:tab w:val="right" w:leader="dot" w:pos="9350"/>
            </w:tabs>
            <w:rPr>
              <w:rFonts w:eastAsiaTheme="minorEastAsia"/>
              <w:noProof/>
            </w:rPr>
          </w:pPr>
          <w:r>
            <w:fldChar w:fldCharType="begin"/>
          </w:r>
          <w:r w:rsidR="00B62FDF">
            <w:instrText xml:space="preserve"> TOC \o "1-3" \h \z \u </w:instrText>
          </w:r>
          <w:r>
            <w:fldChar w:fldCharType="separate"/>
          </w:r>
          <w:hyperlink w:anchor="_Toc273629239" w:history="1">
            <w:r w:rsidR="00D003CC" w:rsidRPr="00AD6537">
              <w:rPr>
                <w:rStyle w:val="Hyperlink"/>
                <w:rFonts w:ascii="Arial" w:hAnsi="Arial" w:cs="Arial"/>
                <w:b/>
                <w:bCs/>
                <w:noProof/>
              </w:rPr>
              <w:t>1.0</w:t>
            </w:r>
            <w:r w:rsidR="00D003CC">
              <w:rPr>
                <w:rFonts w:eastAsiaTheme="minorEastAsia"/>
                <w:noProof/>
              </w:rPr>
              <w:tab/>
            </w:r>
            <w:r w:rsidR="00D003CC" w:rsidRPr="00AD6537">
              <w:rPr>
                <w:rStyle w:val="Hyperlink"/>
                <w:rFonts w:ascii="Arial" w:hAnsi="Arial" w:cs="Arial"/>
                <w:b/>
                <w:bCs/>
                <w:noProof/>
              </w:rPr>
              <w:t>Introduction</w:t>
            </w:r>
            <w:r w:rsidR="00D003CC">
              <w:rPr>
                <w:noProof/>
                <w:webHidden/>
              </w:rPr>
              <w:tab/>
            </w:r>
            <w:r>
              <w:rPr>
                <w:noProof/>
                <w:webHidden/>
              </w:rPr>
              <w:fldChar w:fldCharType="begin"/>
            </w:r>
            <w:r w:rsidR="00D003CC">
              <w:rPr>
                <w:noProof/>
                <w:webHidden/>
              </w:rPr>
              <w:instrText xml:space="preserve"> PAGEREF _Toc273629239 \h </w:instrText>
            </w:r>
            <w:r>
              <w:rPr>
                <w:noProof/>
                <w:webHidden/>
              </w:rPr>
            </w:r>
            <w:r>
              <w:rPr>
                <w:noProof/>
                <w:webHidden/>
              </w:rPr>
              <w:fldChar w:fldCharType="separate"/>
            </w:r>
            <w:r w:rsidR="00D003CC">
              <w:rPr>
                <w:noProof/>
                <w:webHidden/>
              </w:rPr>
              <w:t>3</w:t>
            </w:r>
            <w:r>
              <w:rPr>
                <w:noProof/>
                <w:webHidden/>
              </w:rPr>
              <w:fldChar w:fldCharType="end"/>
            </w:r>
          </w:hyperlink>
        </w:p>
        <w:p w:rsidR="00D003CC" w:rsidRDefault="001B07EC">
          <w:pPr>
            <w:pStyle w:val="TOC1"/>
            <w:tabs>
              <w:tab w:val="left" w:pos="660"/>
              <w:tab w:val="right" w:leader="dot" w:pos="9350"/>
            </w:tabs>
            <w:rPr>
              <w:rFonts w:eastAsiaTheme="minorEastAsia"/>
              <w:noProof/>
            </w:rPr>
          </w:pPr>
          <w:hyperlink w:anchor="_Toc273629240" w:history="1">
            <w:r w:rsidR="00D003CC" w:rsidRPr="00AD6537">
              <w:rPr>
                <w:rStyle w:val="Hyperlink"/>
                <w:rFonts w:ascii="Arial" w:hAnsi="Arial" w:cs="Arial"/>
                <w:b/>
                <w:bCs/>
                <w:noProof/>
              </w:rPr>
              <w:t>2.0</w:t>
            </w:r>
            <w:r w:rsidR="00D003CC">
              <w:rPr>
                <w:rFonts w:eastAsiaTheme="minorEastAsia"/>
                <w:noProof/>
              </w:rPr>
              <w:tab/>
            </w:r>
            <w:r w:rsidR="00D003CC" w:rsidRPr="00AD6537">
              <w:rPr>
                <w:rStyle w:val="Hyperlink"/>
                <w:rFonts w:ascii="Arial" w:hAnsi="Arial" w:cs="Arial"/>
                <w:b/>
                <w:bCs/>
                <w:noProof/>
              </w:rPr>
              <w:t>Up and Running</w:t>
            </w:r>
            <w:r w:rsidR="00D003CC">
              <w:rPr>
                <w:noProof/>
                <w:webHidden/>
              </w:rPr>
              <w:tab/>
            </w:r>
            <w:r w:rsidR="00A90F2B">
              <w:rPr>
                <w:noProof/>
                <w:webHidden/>
              </w:rPr>
              <w:fldChar w:fldCharType="begin"/>
            </w:r>
            <w:r w:rsidR="00D003CC">
              <w:rPr>
                <w:noProof/>
                <w:webHidden/>
              </w:rPr>
              <w:instrText xml:space="preserve"> PAGEREF _Toc273629240 \h </w:instrText>
            </w:r>
            <w:r w:rsidR="00A90F2B">
              <w:rPr>
                <w:noProof/>
                <w:webHidden/>
              </w:rPr>
            </w:r>
            <w:r w:rsidR="00A90F2B">
              <w:rPr>
                <w:noProof/>
                <w:webHidden/>
              </w:rPr>
              <w:fldChar w:fldCharType="separate"/>
            </w:r>
            <w:r w:rsidR="00D003CC">
              <w:rPr>
                <w:noProof/>
                <w:webHidden/>
              </w:rPr>
              <w:t>4</w:t>
            </w:r>
            <w:r w:rsidR="00A90F2B">
              <w:rPr>
                <w:noProof/>
                <w:webHidden/>
              </w:rPr>
              <w:fldChar w:fldCharType="end"/>
            </w:r>
          </w:hyperlink>
        </w:p>
        <w:p w:rsidR="00D003CC" w:rsidRDefault="001B07EC">
          <w:pPr>
            <w:pStyle w:val="TOC1"/>
            <w:tabs>
              <w:tab w:val="left" w:pos="660"/>
              <w:tab w:val="right" w:leader="dot" w:pos="9350"/>
            </w:tabs>
            <w:rPr>
              <w:rFonts w:eastAsiaTheme="minorEastAsia"/>
              <w:noProof/>
            </w:rPr>
          </w:pPr>
          <w:hyperlink w:anchor="_Toc273629241" w:history="1">
            <w:r w:rsidR="00D003CC" w:rsidRPr="00AD6537">
              <w:rPr>
                <w:rStyle w:val="Hyperlink"/>
                <w:rFonts w:ascii="Arial" w:hAnsi="Arial" w:cs="Arial"/>
                <w:b/>
                <w:bCs/>
                <w:noProof/>
              </w:rPr>
              <w:t>3.0</w:t>
            </w:r>
            <w:r w:rsidR="00D003CC">
              <w:rPr>
                <w:rFonts w:eastAsiaTheme="minorEastAsia"/>
                <w:noProof/>
              </w:rPr>
              <w:tab/>
            </w:r>
            <w:r w:rsidR="00D003CC" w:rsidRPr="00AD6537">
              <w:rPr>
                <w:rStyle w:val="Hyperlink"/>
                <w:rFonts w:ascii="Arial" w:hAnsi="Arial" w:cs="Arial"/>
                <w:b/>
                <w:bCs/>
                <w:noProof/>
              </w:rPr>
              <w:t>Custom Configuration</w:t>
            </w:r>
            <w:r w:rsidR="00D003CC">
              <w:rPr>
                <w:noProof/>
                <w:webHidden/>
              </w:rPr>
              <w:tab/>
            </w:r>
            <w:r w:rsidR="00A90F2B">
              <w:rPr>
                <w:noProof/>
                <w:webHidden/>
              </w:rPr>
              <w:fldChar w:fldCharType="begin"/>
            </w:r>
            <w:r w:rsidR="00D003CC">
              <w:rPr>
                <w:noProof/>
                <w:webHidden/>
              </w:rPr>
              <w:instrText xml:space="preserve"> PAGEREF _Toc273629241 \h </w:instrText>
            </w:r>
            <w:r w:rsidR="00A90F2B">
              <w:rPr>
                <w:noProof/>
                <w:webHidden/>
              </w:rPr>
            </w:r>
            <w:r w:rsidR="00A90F2B">
              <w:rPr>
                <w:noProof/>
                <w:webHidden/>
              </w:rPr>
              <w:fldChar w:fldCharType="separate"/>
            </w:r>
            <w:r w:rsidR="00D003CC">
              <w:rPr>
                <w:noProof/>
                <w:webHidden/>
              </w:rPr>
              <w:t>6</w:t>
            </w:r>
            <w:r w:rsidR="00A90F2B">
              <w:rPr>
                <w:noProof/>
                <w:webHidden/>
              </w:rPr>
              <w:fldChar w:fldCharType="end"/>
            </w:r>
          </w:hyperlink>
        </w:p>
        <w:p w:rsidR="00D003CC" w:rsidRDefault="001B07EC">
          <w:pPr>
            <w:pStyle w:val="TOC2"/>
            <w:tabs>
              <w:tab w:val="right" w:leader="dot" w:pos="9350"/>
            </w:tabs>
            <w:rPr>
              <w:rFonts w:eastAsiaTheme="minorEastAsia"/>
              <w:noProof/>
            </w:rPr>
          </w:pPr>
          <w:hyperlink w:anchor="_Toc273629242" w:history="1">
            <w:r w:rsidR="00D003CC" w:rsidRPr="00AD6537">
              <w:rPr>
                <w:rStyle w:val="Hyperlink"/>
                <w:rFonts w:ascii="Arial" w:hAnsi="Arial" w:cs="Arial"/>
                <w:noProof/>
              </w:rPr>
              <w:t>3.1 Tagging</w:t>
            </w:r>
            <w:r w:rsidR="00D003CC">
              <w:rPr>
                <w:noProof/>
                <w:webHidden/>
              </w:rPr>
              <w:tab/>
            </w:r>
            <w:r w:rsidR="00A90F2B">
              <w:rPr>
                <w:noProof/>
                <w:webHidden/>
              </w:rPr>
              <w:fldChar w:fldCharType="begin"/>
            </w:r>
            <w:r w:rsidR="00D003CC">
              <w:rPr>
                <w:noProof/>
                <w:webHidden/>
              </w:rPr>
              <w:instrText xml:space="preserve"> PAGEREF _Toc273629242 \h </w:instrText>
            </w:r>
            <w:r w:rsidR="00A90F2B">
              <w:rPr>
                <w:noProof/>
                <w:webHidden/>
              </w:rPr>
            </w:r>
            <w:r w:rsidR="00A90F2B">
              <w:rPr>
                <w:noProof/>
                <w:webHidden/>
              </w:rPr>
              <w:fldChar w:fldCharType="separate"/>
            </w:r>
            <w:r w:rsidR="00D003CC">
              <w:rPr>
                <w:noProof/>
                <w:webHidden/>
              </w:rPr>
              <w:t>6</w:t>
            </w:r>
            <w:r w:rsidR="00A90F2B">
              <w:rPr>
                <w:noProof/>
                <w:webHidden/>
              </w:rPr>
              <w:fldChar w:fldCharType="end"/>
            </w:r>
          </w:hyperlink>
        </w:p>
        <w:p w:rsidR="00D003CC" w:rsidRDefault="001B07EC">
          <w:pPr>
            <w:pStyle w:val="TOC2"/>
            <w:tabs>
              <w:tab w:val="right" w:leader="dot" w:pos="9350"/>
            </w:tabs>
            <w:rPr>
              <w:rFonts w:eastAsiaTheme="minorEastAsia"/>
              <w:noProof/>
            </w:rPr>
          </w:pPr>
          <w:hyperlink w:anchor="_Toc273629243" w:history="1">
            <w:r w:rsidR="00D003CC" w:rsidRPr="00AD6537">
              <w:rPr>
                <w:rStyle w:val="Hyperlink"/>
                <w:rFonts w:ascii="Arial" w:hAnsi="Arial" w:cs="Arial"/>
                <w:noProof/>
              </w:rPr>
              <w:t>3.2 Associating Custom Metadata</w:t>
            </w:r>
            <w:r w:rsidR="00D003CC">
              <w:rPr>
                <w:noProof/>
                <w:webHidden/>
              </w:rPr>
              <w:tab/>
            </w:r>
            <w:r w:rsidR="00A90F2B">
              <w:rPr>
                <w:noProof/>
                <w:webHidden/>
              </w:rPr>
              <w:fldChar w:fldCharType="begin"/>
            </w:r>
            <w:r w:rsidR="00D003CC">
              <w:rPr>
                <w:noProof/>
                <w:webHidden/>
              </w:rPr>
              <w:instrText xml:space="preserve"> PAGEREF _Toc273629243 \h </w:instrText>
            </w:r>
            <w:r w:rsidR="00A90F2B">
              <w:rPr>
                <w:noProof/>
                <w:webHidden/>
              </w:rPr>
            </w:r>
            <w:r w:rsidR="00A90F2B">
              <w:rPr>
                <w:noProof/>
                <w:webHidden/>
              </w:rPr>
              <w:fldChar w:fldCharType="separate"/>
            </w:r>
            <w:r w:rsidR="00D003CC">
              <w:rPr>
                <w:noProof/>
                <w:webHidden/>
              </w:rPr>
              <w:t>10</w:t>
            </w:r>
            <w:r w:rsidR="00A90F2B">
              <w:rPr>
                <w:noProof/>
                <w:webHidden/>
              </w:rPr>
              <w:fldChar w:fldCharType="end"/>
            </w:r>
          </w:hyperlink>
        </w:p>
        <w:p w:rsidR="00D003CC" w:rsidRDefault="001B07EC">
          <w:pPr>
            <w:pStyle w:val="TOC2"/>
            <w:tabs>
              <w:tab w:val="right" w:leader="dot" w:pos="9350"/>
            </w:tabs>
            <w:rPr>
              <w:rFonts w:eastAsiaTheme="minorEastAsia"/>
              <w:noProof/>
            </w:rPr>
          </w:pPr>
          <w:hyperlink w:anchor="_Toc273629244" w:history="1">
            <w:r w:rsidR="00D003CC" w:rsidRPr="00AD6537">
              <w:rPr>
                <w:rStyle w:val="Hyperlink"/>
                <w:rFonts w:ascii="Arial" w:hAnsi="Arial" w:cs="Arial"/>
                <w:noProof/>
              </w:rPr>
              <w:t>3.3 Search and Reuse</w:t>
            </w:r>
            <w:r w:rsidR="00D003CC">
              <w:rPr>
                <w:noProof/>
                <w:webHidden/>
              </w:rPr>
              <w:tab/>
            </w:r>
            <w:r w:rsidR="00A90F2B">
              <w:rPr>
                <w:noProof/>
                <w:webHidden/>
              </w:rPr>
              <w:fldChar w:fldCharType="begin"/>
            </w:r>
            <w:r w:rsidR="00D003CC">
              <w:rPr>
                <w:noProof/>
                <w:webHidden/>
              </w:rPr>
              <w:instrText xml:space="preserve"> PAGEREF _Toc273629244 \h </w:instrText>
            </w:r>
            <w:r w:rsidR="00A90F2B">
              <w:rPr>
                <w:noProof/>
                <w:webHidden/>
              </w:rPr>
            </w:r>
            <w:r w:rsidR="00A90F2B">
              <w:rPr>
                <w:noProof/>
                <w:webHidden/>
              </w:rPr>
              <w:fldChar w:fldCharType="separate"/>
            </w:r>
            <w:r w:rsidR="00D003CC">
              <w:rPr>
                <w:noProof/>
                <w:webHidden/>
              </w:rPr>
              <w:t>12</w:t>
            </w:r>
            <w:r w:rsidR="00A90F2B">
              <w:rPr>
                <w:noProof/>
                <w:webHidden/>
              </w:rPr>
              <w:fldChar w:fldCharType="end"/>
            </w:r>
          </w:hyperlink>
        </w:p>
        <w:p w:rsidR="00D003CC" w:rsidRDefault="001B07EC">
          <w:pPr>
            <w:pStyle w:val="TOC1"/>
            <w:tabs>
              <w:tab w:val="left" w:pos="660"/>
              <w:tab w:val="right" w:leader="dot" w:pos="9350"/>
            </w:tabs>
            <w:rPr>
              <w:rFonts w:eastAsiaTheme="minorEastAsia"/>
              <w:noProof/>
            </w:rPr>
          </w:pPr>
          <w:hyperlink w:anchor="_Toc273629245" w:history="1">
            <w:r w:rsidR="00D003CC" w:rsidRPr="00AD6537">
              <w:rPr>
                <w:rStyle w:val="Hyperlink"/>
                <w:rFonts w:ascii="Arial" w:hAnsi="Arial" w:cs="Arial"/>
                <w:b/>
                <w:bCs/>
                <w:noProof/>
              </w:rPr>
              <w:t>4.0</w:t>
            </w:r>
            <w:r w:rsidR="00D003CC">
              <w:rPr>
                <w:rFonts w:eastAsiaTheme="minorEastAsia"/>
                <w:noProof/>
              </w:rPr>
              <w:tab/>
            </w:r>
            <w:r w:rsidR="00D003CC" w:rsidRPr="00AD6537">
              <w:rPr>
                <w:rStyle w:val="Hyperlink"/>
                <w:rFonts w:ascii="Arial" w:hAnsi="Arial" w:cs="Arial"/>
                <w:b/>
                <w:bCs/>
                <w:noProof/>
              </w:rPr>
              <w:t>Other Files of Interest</w:t>
            </w:r>
            <w:r w:rsidR="00D003CC">
              <w:rPr>
                <w:noProof/>
                <w:webHidden/>
              </w:rPr>
              <w:tab/>
            </w:r>
            <w:r w:rsidR="00A90F2B">
              <w:rPr>
                <w:noProof/>
                <w:webHidden/>
              </w:rPr>
              <w:fldChar w:fldCharType="begin"/>
            </w:r>
            <w:r w:rsidR="00D003CC">
              <w:rPr>
                <w:noProof/>
                <w:webHidden/>
              </w:rPr>
              <w:instrText xml:space="preserve"> PAGEREF _Toc273629245 \h </w:instrText>
            </w:r>
            <w:r w:rsidR="00A90F2B">
              <w:rPr>
                <w:noProof/>
                <w:webHidden/>
              </w:rPr>
            </w:r>
            <w:r w:rsidR="00A90F2B">
              <w:rPr>
                <w:noProof/>
                <w:webHidden/>
              </w:rPr>
              <w:fldChar w:fldCharType="separate"/>
            </w:r>
            <w:r w:rsidR="00D003CC">
              <w:rPr>
                <w:noProof/>
                <w:webHidden/>
              </w:rPr>
              <w:t>17</w:t>
            </w:r>
            <w:r w:rsidR="00A90F2B">
              <w:rPr>
                <w:noProof/>
                <w:webHidden/>
              </w:rPr>
              <w:fldChar w:fldCharType="end"/>
            </w:r>
          </w:hyperlink>
        </w:p>
        <w:p w:rsidR="00B62FDF" w:rsidRDefault="00A90F2B">
          <w:r>
            <w:fldChar w:fldCharType="end"/>
          </w:r>
        </w:p>
      </w:sdtContent>
    </w:sdt>
    <w:p w:rsidR="001E6C72" w:rsidRPr="00B62FDF" w:rsidRDefault="00B62FDF" w:rsidP="00B62FD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790C98"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3629239"/>
      <w:r>
        <w:rPr>
          <w:rFonts w:ascii="Arial" w:hAnsi="Arial" w:cs="Arial"/>
          <w:b/>
          <w:bCs/>
          <w:color w:val="000000"/>
          <w:sz w:val="32"/>
          <w:szCs w:val="32"/>
        </w:rPr>
        <w:lastRenderedPageBreak/>
        <w:t>Introduction</w:t>
      </w:r>
      <w:bookmarkEnd w:id="1"/>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E73624">
        <w:rPr>
          <w:rFonts w:ascii="Times New Roman" w:hAnsi="Times New Roman" w:cs="Times New Roman"/>
          <w:color w:val="000000"/>
          <w:sz w:val="24"/>
          <w:szCs w:val="24"/>
        </w:rPr>
        <w:t>PowerPoint</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E73624">
        <w:rPr>
          <w:rFonts w:ascii="Times New Roman" w:hAnsi="Times New Roman" w:cs="Times New Roman"/>
          <w:color w:val="000000"/>
          <w:sz w:val="24"/>
          <w:szCs w:val="24"/>
        </w:rPr>
        <w:t>PowerPoint 1.1</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proofErr w:type="spellStart"/>
      <w:r w:rsidR="004F72F6">
        <w:rPr>
          <w:rFonts w:ascii="Times New Roman" w:hAnsi="Times New Roman" w:cs="Times New Roman"/>
          <w:color w:val="000000"/>
          <w:sz w:val="24"/>
          <w:szCs w:val="24"/>
        </w:rPr>
        <w:t>Addin</w:t>
      </w:r>
      <w:proofErr w:type="spellEnd"/>
      <w:r w:rsidR="004F72F6">
        <w:rPr>
          <w:rFonts w:ascii="Times New Roman" w:hAnsi="Times New Roman" w:cs="Times New Roman"/>
          <w:color w:val="000000"/>
          <w:sz w:val="24"/>
          <w:szCs w:val="24"/>
        </w:rPr>
        <w:t xml:space="preserve"> for </w:t>
      </w:r>
      <w:r w:rsidR="00E73624">
        <w:rPr>
          <w:rFonts w:ascii="Times New Roman" w:hAnsi="Times New Roman" w:cs="Times New Roman"/>
          <w:color w:val="000000"/>
          <w:sz w:val="24"/>
          <w:szCs w:val="24"/>
        </w:rPr>
        <w:t>PowerPoint</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r w:rsidR="00B92BA6">
        <w:rPr>
          <w:rFonts w:ascii="Times New Roman" w:hAnsi="Times New Roman" w:cs="Times New Roman"/>
          <w:color w:val="000000"/>
          <w:sz w:val="24"/>
          <w:szCs w:val="24"/>
        </w:rPr>
        <w:t xml:space="preserve"> or Office 2010 (32 bit)</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PowerPoint 1.1</w:t>
      </w:r>
      <w:r>
        <w:rPr>
          <w:rFonts w:ascii="Times New Roman" w:hAnsi="Times New Roman" w:cs="Times New Roman"/>
          <w:color w:val="000000"/>
          <w:sz w:val="24"/>
          <w:szCs w:val="24"/>
        </w:rPr>
        <w:t>-1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w:t>
      </w:r>
      <w:proofErr w:type="spellStart"/>
      <w:r w:rsidRPr="00FD6689">
        <w:rPr>
          <w:rFonts w:ascii="Times New Roman" w:hAnsi="Times New Roman" w:cs="Times New Roman"/>
          <w:i/>
          <w:color w:val="000000"/>
          <w:sz w:val="24"/>
          <w:szCs w:val="24"/>
        </w:rPr>
        <w:t>Tookit</w:t>
      </w:r>
      <w:proofErr w:type="spellEnd"/>
      <w:r w:rsidRPr="00FD6689">
        <w:rPr>
          <w:rFonts w:ascii="Times New Roman" w:hAnsi="Times New Roman" w:cs="Times New Roman"/>
          <w:i/>
          <w:color w:val="000000"/>
          <w:sz w:val="24"/>
          <w:szCs w:val="24"/>
        </w:rPr>
        <w:t xml:space="preserve"> for </w:t>
      </w:r>
      <w:r w:rsidR="00D90CCC">
        <w:rPr>
          <w:rFonts w:ascii="Times New Roman" w:hAnsi="Times New Roman" w:cs="Times New Roman"/>
          <w:i/>
          <w:color w:val="000000"/>
          <w:sz w:val="24"/>
          <w:szCs w:val="24"/>
        </w:rPr>
        <w:t>PowerPoint</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DC2011">
        <w:rPr>
          <w:rFonts w:ascii="Times New Roman" w:hAnsi="Times New Roman" w:cs="Times New Roman"/>
          <w:color w:val="000000"/>
          <w:sz w:val="24"/>
          <w:szCs w:val="24"/>
        </w:rPr>
        <w:t>PowerPoint</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w:t>
      </w:r>
      <w:r w:rsidR="00B92BA6">
        <w:rPr>
          <w:rFonts w:ascii="Times New Roman" w:hAnsi="Times New Roman" w:cs="Times New Roman"/>
          <w:color w:val="000000"/>
          <w:sz w:val="24"/>
          <w:szCs w:val="24"/>
        </w:rPr>
        <w:t>to common use cases</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DC2011">
        <w:rPr>
          <w:rFonts w:ascii="Times New Roman" w:hAnsi="Times New Roman" w:cs="Times New Roman"/>
          <w:color w:val="000000"/>
          <w:sz w:val="24"/>
          <w:szCs w:val="24"/>
        </w:rPr>
        <w:t>PowerPoint presentations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by tagging presentations, slides, and slide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DC2011">
        <w:rPr>
          <w:rFonts w:ascii="Times New Roman" w:hAnsi="Times New Roman" w:cs="Times New Roman"/>
          <w:color w:val="000000"/>
          <w:sz w:val="24"/>
          <w:szCs w:val="24"/>
        </w:rPr>
        <w:t>presentations</w:t>
      </w:r>
      <w:r w:rsidR="00286285">
        <w:rPr>
          <w:rFonts w:ascii="Times New Roman" w:hAnsi="Times New Roman" w:cs="Times New Roman"/>
          <w:color w:val="000000"/>
          <w:sz w:val="24"/>
          <w:szCs w:val="24"/>
        </w:rPr>
        <w:t xml:space="preserve"> saved in MarkLogic Server </w:t>
      </w:r>
      <w:r w:rsidR="00B92BA6">
        <w:rPr>
          <w:rFonts w:ascii="Times New Roman" w:hAnsi="Times New Roman" w:cs="Times New Roman"/>
          <w:color w:val="000000"/>
          <w:sz w:val="24"/>
          <w:szCs w:val="24"/>
        </w:rPr>
        <w:t>within</w:t>
      </w:r>
      <w:r w:rsidR="0029690E">
        <w:rPr>
          <w:rFonts w:ascii="Times New Roman" w:hAnsi="Times New Roman" w:cs="Times New Roman"/>
          <w:color w:val="000000"/>
          <w:sz w:val="24"/>
          <w:szCs w:val="24"/>
        </w:rPr>
        <w:t xml:space="preserve"> the </w:t>
      </w:r>
      <w:r w:rsidR="00DC2011">
        <w:rPr>
          <w:rFonts w:ascii="Times New Roman" w:hAnsi="Times New Roman" w:cs="Times New Roman"/>
          <w:color w:val="000000"/>
          <w:sz w:val="24"/>
          <w:szCs w:val="24"/>
        </w:rPr>
        <w:t>presentation</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w:t>
      </w:r>
      <w:r w:rsidR="00B92BA6">
        <w:rPr>
          <w:rFonts w:ascii="Times New Roman" w:hAnsi="Times New Roman" w:cs="Times New Roman"/>
          <w:color w:val="000000"/>
          <w:sz w:val="24"/>
          <w:szCs w:val="24"/>
        </w:rPr>
        <w:t>all</w:t>
      </w:r>
      <w:r w:rsidR="000310C5">
        <w:rPr>
          <w:rFonts w:ascii="Times New Roman" w:hAnsi="Times New Roman" w:cs="Times New Roman"/>
          <w:color w:val="000000"/>
          <w:sz w:val="24"/>
          <w:szCs w:val="24"/>
        </w:rPr>
        <w:t xml:space="preserve">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2" w:name="_Toc273629240"/>
      <w:r>
        <w:rPr>
          <w:rFonts w:ascii="Arial" w:hAnsi="Arial" w:cs="Arial"/>
          <w:b/>
          <w:bCs/>
          <w:color w:val="000000"/>
          <w:sz w:val="32"/>
          <w:szCs w:val="32"/>
        </w:rPr>
        <w:lastRenderedPageBreak/>
        <w:t>Up and Running</w:t>
      </w:r>
      <w:bookmarkEnd w:id="2"/>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config.xqy</w:t>
      </w:r>
      <w:proofErr w:type="spellEnd"/>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9F16B7"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The root director</w:t>
      </w:r>
      <w:r w:rsidR="005A0089" w:rsidRPr="00B92BA6">
        <w:rPr>
          <w:rFonts w:ascii="Times New Roman" w:hAnsi="Times New Roman" w:cs="Times New Roman"/>
          <w:color w:val="000000"/>
          <w:sz w:val="24"/>
          <w:szCs w:val="24"/>
        </w:rPr>
        <w:t>y</w:t>
      </w:r>
      <w:r w:rsidRPr="00B92BA6">
        <w:rPr>
          <w:rFonts w:ascii="Times New Roman" w:hAnsi="Times New Roman" w:cs="Times New Roman"/>
          <w:color w:val="000000"/>
          <w:sz w:val="24"/>
          <w:szCs w:val="24"/>
        </w:rPr>
        <w:t xml:space="preserve"> for </w:t>
      </w:r>
      <w:r w:rsidR="005A0089" w:rsidRPr="00B92BA6">
        <w:rPr>
          <w:rFonts w:ascii="Times New Roman" w:hAnsi="Times New Roman" w:cs="Times New Roman"/>
          <w:color w:val="000000"/>
          <w:sz w:val="24"/>
          <w:szCs w:val="24"/>
        </w:rPr>
        <w:t xml:space="preserve">applications on </w:t>
      </w:r>
      <w:r w:rsidRPr="00B92BA6">
        <w:rPr>
          <w:rFonts w:ascii="Times New Roman" w:hAnsi="Times New Roman" w:cs="Times New Roman"/>
          <w:color w:val="000000"/>
          <w:sz w:val="24"/>
          <w:szCs w:val="24"/>
        </w:rPr>
        <w:t>the HTTP Server on port 8000 is:</w:t>
      </w:r>
      <w:r w:rsidR="00B92BA6">
        <w:rPr>
          <w:rFonts w:ascii="Times New Roman" w:hAnsi="Times New Roman" w:cs="Times New Roman"/>
          <w:color w:val="000000"/>
          <w:sz w:val="24"/>
          <w:szCs w:val="24"/>
        </w:rPr>
        <w:t xml:space="preserve"> </w:t>
      </w:r>
    </w:p>
    <w:p w:rsidR="009F16B7" w:rsidRPr="00B92BA6" w:rsidRDefault="009F16B7"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126CE9"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So we place the Author directory for the Sample application at:</w:t>
      </w:r>
      <w:r w:rsidR="00B92BA6">
        <w:rPr>
          <w:rFonts w:ascii="Times New Roman" w:hAnsi="Times New Roman" w:cs="Times New Roman"/>
          <w:color w:val="000000"/>
          <w:sz w:val="24"/>
          <w:szCs w:val="24"/>
        </w:rPr>
        <w:t xml:space="preserve"> </w:t>
      </w:r>
    </w:p>
    <w:p w:rsidR="00126CE9" w:rsidRPr="00B92BA6" w:rsidRDefault="00126CE9"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w:t>
      </w:r>
      <w:proofErr w:type="spellStart"/>
      <w:r w:rsidR="00921D4F">
        <w:rPr>
          <w:rFonts w:ascii="Times New Roman" w:hAnsi="Times New Roman" w:cs="Times New Roman"/>
          <w:color w:val="000000"/>
          <w:sz w:val="24"/>
          <w:szCs w:val="24"/>
        </w:rPr>
        <w:t>regedit</w:t>
      </w:r>
      <w:proofErr w:type="spellEnd"/>
      <w:r w:rsidR="00921D4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9" w:history="1">
        <w:r w:rsidR="00921D4F" w:rsidRPr="00BB197D">
          <w:rPr>
            <w:rStyle w:val="Hyperlink"/>
            <w:rFonts w:ascii="Times New Roman" w:hAnsi="Times New Roman" w:cs="Times New Roman"/>
            <w:sz w:val="24"/>
            <w:szCs w:val="24"/>
          </w:rPr>
          <w:t>http://marklogic.myserver.com:8000/pptAuthor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10" w:history="1">
        <w:r w:rsidR="00921D4F" w:rsidRPr="00BB197D">
          <w:rPr>
            <w:rStyle w:val="Hyperlink"/>
            <w:rFonts w:ascii="Times New Roman" w:hAnsi="Times New Roman" w:cs="Times New Roman"/>
            <w:sz w:val="24"/>
            <w:szCs w:val="24"/>
          </w:rPr>
          <w:t>http://localhost:8000/pptAuthor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PowerPoint Toolkit provides a mechanism for saving directly to MarkLogic from the Office Button. To insure this works properly, you’ll also want to update the following key values with your username and password respectively.</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/PowerPoint/User</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w:t>
      </w:r>
      <w:proofErr w:type="spellStart"/>
      <w:r>
        <w:rPr>
          <w:rFonts w:ascii="Times New Roman" w:hAnsi="Times New Roman" w:cs="Times New Roman"/>
          <w:color w:val="000000"/>
          <w:sz w:val="24"/>
          <w:szCs w:val="24"/>
        </w:rPr>
        <w:t>Auth</w:t>
      </w:r>
      <w:proofErr w:type="spellEnd"/>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B92BA6" w:rsidRPr="000D5F4C" w:rsidRDefault="00B92BA6"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w:t>
      </w:r>
      <w:proofErr w:type="spellStart"/>
      <w:r w:rsidR="00921D4F">
        <w:rPr>
          <w:rFonts w:ascii="Times New Roman" w:hAnsi="Times New Roman" w:cs="Times New Roman"/>
          <w:color w:val="000000"/>
          <w:sz w:val="24"/>
          <w:szCs w:val="24"/>
        </w:rPr>
        <w:t>ppt</w:t>
      </w:r>
      <w:r w:rsidRPr="00B2001C">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w:t>
      </w:r>
      <w:proofErr w:type="spellStart"/>
      <w:r w:rsidRPr="000D5F4C">
        <w:rPr>
          <w:rFonts w:ascii="Times New Roman" w:hAnsi="Times New Roman" w:cs="Times New Roman"/>
          <w:b/>
          <w:color w:val="000000"/>
          <w:sz w:val="28"/>
          <w:szCs w:val="28"/>
        </w:rPr>
        <w:t>config.xqy</w:t>
      </w:r>
      <w:proofErr w:type="spellEnd"/>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Pr>
          <w:rFonts w:ascii="Times New Roman" w:hAnsi="Times New Roman" w:cs="Times New Roman"/>
          <w:color w:val="000000"/>
          <w:sz w:val="24"/>
          <w:szCs w:val="24"/>
        </w:rPr>
        <w:t>G</w:t>
      </w:r>
      <w:proofErr w:type="gramEnd"/>
      <w:r>
        <w:rPr>
          <w:rFonts w:ascii="Times New Roman" w:hAnsi="Times New Roman" w:cs="Times New Roman"/>
          <w:color w:val="000000"/>
          <w:sz w:val="24"/>
          <w:szCs w:val="24"/>
        </w:rPr>
        <w:t>-PATH</w:t>
      </w:r>
      <w:proofErr w:type="spellEnd"/>
      <w:r>
        <w:rPr>
          <w:rFonts w:ascii="Times New Roman" w:hAnsi="Times New Roman" w:cs="Times New Roman"/>
          <w:color w:val="000000"/>
          <w:sz w:val="24"/>
          <w:szCs w:val="24"/>
        </w:rPr>
        <w:t xml:space="preserve"> := "http://localhost:8000</w:t>
      </w:r>
      <w:r w:rsidRPr="007A37B8">
        <w:rPr>
          <w:rFonts w:ascii="Times New Roman" w:hAnsi="Times New Roman" w:cs="Times New Roman"/>
          <w:color w:val="000000"/>
          <w:sz w:val="24"/>
          <w:szCs w:val="24"/>
        </w:rPr>
        <w:t>/</w:t>
      </w:r>
      <w:proofErr w:type="spellStart"/>
      <w:r w:rsidR="00921D4F">
        <w:rPr>
          <w:rFonts w:ascii="Times New Roman" w:hAnsi="Times New Roman" w:cs="Times New Roman"/>
          <w:color w:val="000000"/>
          <w:sz w:val="24"/>
          <w:szCs w:val="24"/>
        </w:rPr>
        <w:t>ppt</w:t>
      </w:r>
      <w:r w:rsidRPr="007A37B8">
        <w:rPr>
          <w:rFonts w:ascii="Times New Roman" w:hAnsi="Times New Roman" w:cs="Times New Roman"/>
          <w:color w:val="000000"/>
          <w:sz w:val="24"/>
          <w:szCs w:val="24"/>
        </w:rPr>
        <w:t>Author</w:t>
      </w:r>
      <w:proofErr w:type="spellEnd"/>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spellEnd"/>
      <w:r w:rsidRPr="007A37B8">
        <w:rPr>
          <w:rFonts w:ascii="Times New Roman" w:hAnsi="Times New Roman" w:cs="Times New Roman"/>
          <w:color w:val="000000"/>
          <w:sz w:val="24"/>
          <w:szCs w:val="24"/>
        </w:rPr>
        <w:t>/";</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xml:space="preserve">().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Updating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 xml:space="preserve">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w:t>
      </w:r>
      <w:r w:rsidR="00B92BA6">
        <w:rPr>
          <w:rFonts w:ascii="Times New Roman" w:hAnsi="Times New Roman" w:cs="Times New Roman"/>
          <w:color w:val="000000"/>
          <w:sz w:val="24"/>
          <w:szCs w:val="24"/>
        </w:rPr>
        <w:t>items</w:t>
      </w:r>
      <w:r>
        <w:rPr>
          <w:rFonts w:ascii="Times New Roman" w:hAnsi="Times New Roman" w:cs="Times New Roman"/>
          <w:color w:val="000000"/>
          <w:sz w:val="24"/>
          <w:szCs w:val="24"/>
        </w:rPr>
        <w:t xml:space="preserve">, the next time you open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3" w:name="_Toc273629241"/>
      <w:r>
        <w:rPr>
          <w:rFonts w:ascii="Arial" w:hAnsi="Arial" w:cs="Arial"/>
          <w:b/>
          <w:bCs/>
          <w:color w:val="000000"/>
          <w:sz w:val="32"/>
          <w:szCs w:val="32"/>
        </w:rPr>
        <w:lastRenderedPageBreak/>
        <w:t>Custom Configuration</w:t>
      </w:r>
      <w:bookmarkEnd w:id="3"/>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485807">
        <w:rPr>
          <w:rFonts w:ascii="Times New Roman" w:hAnsi="Times New Roman" w:cs="Times New Roman"/>
          <w:bCs/>
          <w:color w:val="000000"/>
          <w:sz w:val="24"/>
          <w:szCs w:val="24"/>
        </w:rPr>
        <w:t>pptA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0D5F4C" w:rsidRPr="00C94ED1" w:rsidRDefault="000D5F4C" w:rsidP="00B75FAB">
      <w:pPr>
        <w:autoSpaceDE w:val="0"/>
        <w:autoSpaceDN w:val="0"/>
        <w:adjustRightInd w:val="0"/>
        <w:spacing w:after="0" w:line="240" w:lineRule="auto"/>
        <w:rPr>
          <w:rFonts w:ascii="Times New Roman" w:hAnsi="Times New Roman" w:cs="Times New Roman"/>
          <w:bCs/>
          <w:color w:val="000000"/>
          <w:sz w:val="28"/>
          <w:szCs w:val="28"/>
        </w:rPr>
      </w:pPr>
    </w:p>
    <w:p w:rsidR="00271E5B" w:rsidRPr="00025BF5" w:rsidRDefault="00D2630A" w:rsidP="00025BF5">
      <w:pPr>
        <w:pStyle w:val="Heading2"/>
        <w:rPr>
          <w:rFonts w:ascii="Arial" w:hAnsi="Arial" w:cs="Arial"/>
          <w:bCs w:val="0"/>
          <w:color w:val="auto"/>
          <w:sz w:val="28"/>
          <w:szCs w:val="28"/>
        </w:rPr>
      </w:pPr>
      <w:bookmarkStart w:id="4" w:name="_Toc273629242"/>
      <w:r w:rsidRPr="00025BF5">
        <w:rPr>
          <w:rFonts w:ascii="Arial" w:hAnsi="Arial" w:cs="Arial"/>
          <w:bCs w:val="0"/>
          <w:color w:val="auto"/>
          <w:sz w:val="28"/>
          <w:szCs w:val="28"/>
        </w:rPr>
        <w:t xml:space="preserve">3.1 </w:t>
      </w:r>
      <w:r w:rsidR="001B50F8">
        <w:rPr>
          <w:rFonts w:ascii="Arial" w:hAnsi="Arial" w:cs="Arial"/>
          <w:bCs w:val="0"/>
          <w:color w:val="auto"/>
          <w:sz w:val="28"/>
          <w:szCs w:val="28"/>
        </w:rPr>
        <w:t>T</w:t>
      </w:r>
      <w:r w:rsidRPr="00025BF5">
        <w:rPr>
          <w:rFonts w:ascii="Arial" w:hAnsi="Arial" w:cs="Arial"/>
          <w:bCs w:val="0"/>
          <w:color w:val="auto"/>
          <w:sz w:val="28"/>
          <w:szCs w:val="28"/>
        </w:rPr>
        <w:t>agging</w:t>
      </w:r>
      <w:bookmarkEnd w:id="4"/>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404190">
        <w:rPr>
          <w:rFonts w:ascii="Times New Roman" w:hAnsi="Times New Roman" w:cs="Times New Roman"/>
          <w:bCs/>
          <w:color w:val="000000"/>
          <w:sz w:val="24"/>
          <w:szCs w:val="24"/>
        </w:rPr>
        <w:t>presentations, slides, and slide components</w:t>
      </w:r>
      <w:r>
        <w:rPr>
          <w:rFonts w:ascii="Times New Roman" w:hAnsi="Times New Roman" w:cs="Times New Roman"/>
          <w:bCs/>
          <w:color w:val="000000"/>
          <w:sz w:val="24"/>
          <w:szCs w:val="24"/>
        </w:rPr>
        <w:t xml:space="preserve"> in </w:t>
      </w:r>
      <w:r w:rsidR="00404190">
        <w:rPr>
          <w:rFonts w:ascii="Times New Roman" w:hAnsi="Times New Roman" w:cs="Times New Roman"/>
          <w:bCs/>
          <w:color w:val="000000"/>
          <w:sz w:val="24"/>
          <w:szCs w:val="24"/>
        </w:rPr>
        <w:t xml:space="preserve">PowerPoint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404190"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Content Controls are only available in Word.  In PowerPoint, we use Tags for enrichment, but </w:t>
      </w:r>
      <w:r w:rsidR="00485807">
        <w:rPr>
          <w:rFonts w:ascii="Times New Roman" w:hAnsi="Times New Roman" w:cs="Times New Roman"/>
          <w:bCs/>
          <w:color w:val="000000"/>
          <w:sz w:val="24"/>
          <w:szCs w:val="24"/>
        </w:rPr>
        <w:t>t</w:t>
      </w:r>
      <w:r>
        <w:rPr>
          <w:rFonts w:ascii="Times New Roman" w:hAnsi="Times New Roman" w:cs="Times New Roman"/>
          <w:bCs/>
          <w:color w:val="000000"/>
          <w:sz w:val="24"/>
          <w:szCs w:val="24"/>
        </w:rPr>
        <w:t>ags</w:t>
      </w:r>
      <w:r w:rsidR="005B35B1">
        <w:rPr>
          <w:rFonts w:ascii="Times New Roman" w:hAnsi="Times New Roman" w:cs="Times New Roman"/>
          <w:bCs/>
          <w:color w:val="000000"/>
          <w:sz w:val="24"/>
          <w:szCs w:val="24"/>
        </w:rPr>
        <w:t xml:space="preserve"> are </w:t>
      </w:r>
      <w:r>
        <w:rPr>
          <w:rFonts w:ascii="Times New Roman" w:hAnsi="Times New Roman" w:cs="Times New Roman"/>
          <w:bCs/>
          <w:color w:val="000000"/>
          <w:sz w:val="24"/>
          <w:szCs w:val="24"/>
        </w:rPr>
        <w:t xml:space="preserve">not </w:t>
      </w:r>
      <w:r w:rsidR="005B35B1">
        <w:rPr>
          <w:rFonts w:ascii="Times New Roman" w:hAnsi="Times New Roman" w:cs="Times New Roman"/>
          <w:bCs/>
          <w:color w:val="000000"/>
          <w:sz w:val="24"/>
          <w:szCs w:val="24"/>
        </w:rPr>
        <w:t xml:space="preserve">available in </w:t>
      </w:r>
      <w:r>
        <w:rPr>
          <w:rFonts w:ascii="Times New Roman" w:hAnsi="Times New Roman" w:cs="Times New Roman"/>
          <w:bCs/>
          <w:color w:val="000000"/>
          <w:sz w:val="24"/>
          <w:szCs w:val="24"/>
        </w:rPr>
        <w:t>the PowerPoint</w:t>
      </w:r>
      <w:r w:rsidR="005B35B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application natively.  They are a programmatic piece of the PowerPoint object model and serialize in the XML when a presentation is saved.  We’ve</w:t>
      </w:r>
      <w:r w:rsidR="005B35B1">
        <w:rPr>
          <w:rFonts w:ascii="Times New Roman" w:hAnsi="Times New Roman" w:cs="Times New Roman"/>
          <w:bCs/>
          <w:color w:val="000000"/>
          <w:sz w:val="24"/>
          <w:szCs w:val="24"/>
        </w:rPr>
        <w:t xml:space="preserve"> aimed to </w:t>
      </w:r>
      <w:r>
        <w:rPr>
          <w:rFonts w:ascii="Times New Roman" w:hAnsi="Times New Roman" w:cs="Times New Roman"/>
          <w:bCs/>
          <w:color w:val="000000"/>
          <w:sz w:val="24"/>
          <w:szCs w:val="24"/>
        </w:rPr>
        <w:t>provide similar functionality to the MarkLogic Sample Authoring App for Word® by providing an application interface to use tags within presentations</w:t>
      </w:r>
      <w:r w:rsidR="00485807">
        <w:rPr>
          <w:rFonts w:ascii="Times New Roman" w:hAnsi="Times New Roman" w:cs="Times New Roman"/>
          <w:bCs/>
          <w:color w:val="000000"/>
          <w:sz w:val="24"/>
          <w:szCs w:val="24"/>
        </w:rPr>
        <w:t xml:space="preserve"> through the sample application</w:t>
      </w:r>
      <w:r>
        <w:rPr>
          <w:rFonts w:ascii="Times New Roman" w:hAnsi="Times New Roman" w:cs="Times New Roman"/>
          <w:bCs/>
          <w:color w:val="000000"/>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E22982"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4286250" cy="3324225"/>
            <wp:effectExtent l="19050" t="0" r="0" b="0"/>
            <wp:docPr id="1" name="Picture 0" descr="t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1" cstate="print"/>
                    <a:stretch>
                      <a:fillRect/>
                    </a:stretch>
                  </pic:blipFill>
                  <pic:spPr>
                    <a:xfrm>
                      <a:off x="0" y="0"/>
                      <a:ext cx="4286250" cy="3324225"/>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400" cy="285750"/>
            <wp:effectExtent l="19050" t="0" r="0" b="0"/>
            <wp:docPr id="2" name="Picture 1"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2" cstate="print"/>
                    <a:stretch>
                      <a:fillRect/>
                    </a:stretch>
                  </pic:blipFill>
                  <pic:spPr>
                    <a:xfrm>
                      <a:off x="0" y="0"/>
                      <a:ext cx="914400"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Authors can tag presentations, slides, and slide components (shapes).</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485807">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when the button is clicked.  Once the </w:t>
      </w:r>
      <w:r>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(presentation, slide, or shape) has been tagged, those tags will be displayed underneath the tag buttons in the Properties section.  Presentation tags are tags for the active presentation, so clicking the presentation icon will always show you all presentation tags.  For Slides and Slide Components however, the tags displayed in the Properties panel are for the active slide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if you were to click the slide tag icon, and start rifling through your deck to inspect slides, the Properties panel will update automatically to show you the tags associated with that Slide. Likewise, if you select the slide component icon and start clicking components within a slide, the Properties will update to show you what tags are associated with the selected components.</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Example: We want to tag our presentation as ‘Lesson’.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3314700"/>
            <wp:effectExtent l="19050" t="0" r="0" b="0"/>
            <wp:docPr id="11" name="Picture 10"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3" cstate="print"/>
                    <a:stretch>
                      <a:fillRect/>
                    </a:stretch>
                  </pic:blipFill>
                  <pic:spPr>
                    <a:xfrm>
                      <a:off x="0" y="0"/>
                      <a:ext cx="4286250" cy="3314700"/>
                    </a:xfrm>
                    <a:prstGeom prst="rect">
                      <a:avLst/>
                    </a:prstGeom>
                  </pic:spPr>
                </pic:pic>
              </a:graphicData>
            </a:graphic>
          </wp:inline>
        </w:drawing>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you were to click the ‘Lesson’ button again, no tag would be added to the presentation, as it has already been tagged ‘Lesson’.  </w:t>
      </w:r>
      <w:r w:rsidR="00D23BCE">
        <w:rPr>
          <w:rFonts w:ascii="Times New Roman" w:hAnsi="Times New Roman" w:cs="Times New Roman"/>
          <w:bCs/>
          <w:color w:val="000000"/>
          <w:sz w:val="24"/>
          <w:szCs w:val="24"/>
        </w:rPr>
        <w:t>For this example, we could add ‘Master’, ‘Linked’, and ‘Publish’ tags if we wished though. If we did, we’d see those displayed under ‘Lesson’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interface in PowerPoint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4"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 xml:space="preserve">Add Tags </w:t>
      </w:r>
      <w:proofErr w:type="gramStart"/>
      <w:r w:rsidR="001B513C">
        <w:rPr>
          <w:rFonts w:ascii="Times New Roman" w:hAnsi="Times New Roman" w:cs="Times New Roman"/>
          <w:bCs/>
          <w:color w:val="000000"/>
          <w:sz w:val="24"/>
          <w:szCs w:val="24"/>
        </w:rPr>
        <w:t>to :</w:t>
      </w:r>
      <w:proofErr w:type="gramEnd"/>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proofErr w:type="spellStart"/>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tag</w:t>
      </w:r>
      <w:proofErr w:type="spellEnd"/>
      <w:r w:rsidR="008E500E">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proofErr w:type="spellStart"/>
      <w:r w:rsidR="008E500E"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presentation</w:t>
      </w:r>
      <w:proofErr w:type="spellEnd"/>
      <w:r w:rsidR="005378D1" w:rsidRPr="005378D1">
        <w:rPr>
          <w:rFonts w:ascii="Times New Roman" w:hAnsi="Times New Roman" w:cs="Times New Roman"/>
          <w:bCs/>
          <w:sz w:val="24"/>
          <w:szCs w:val="24"/>
        </w:rPr>
        <w:t xml:space="preserve">,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slide</w:t>
      </w:r>
      <w:proofErr w:type="spellEnd"/>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shape</w:t>
      </w:r>
      <w:proofErr w:type="spellEnd"/>
      <w:r w:rsidR="005378D1">
        <w:rPr>
          <w:rFonts w:ascii="Times New Roman" w:hAnsi="Times New Roman" w:cs="Times New Roman"/>
          <w:bCs/>
          <w:color w:val="1F497D" w:themeColor="text2"/>
          <w:sz w:val="24"/>
          <w:szCs w:val="24"/>
        </w:rPr>
        <w:t xml:space="preserve">, </w:t>
      </w:r>
      <w:r w:rsidR="005378D1">
        <w:rPr>
          <w:rFonts w:ascii="Times New Roman" w:hAnsi="Times New Roman" w:cs="Times New Roman"/>
          <w:bCs/>
          <w:sz w:val="24"/>
          <w:szCs w:val="24"/>
        </w:rPr>
        <w:t xml:space="preserve">identifying which tag </w:t>
      </w:r>
      <w:proofErr w:type="spellStart"/>
      <w:r w:rsidR="005378D1">
        <w:rPr>
          <w:rFonts w:ascii="Times New Roman" w:hAnsi="Times New Roman" w:cs="Times New Roman"/>
          <w:bCs/>
          <w:sz w:val="24"/>
          <w:szCs w:val="24"/>
        </w:rPr>
        <w:t>pallete</w:t>
      </w:r>
      <w:proofErr w:type="spellEnd"/>
      <w:r w:rsidR="005378D1">
        <w:rPr>
          <w:rFonts w:ascii="Times New Roman" w:hAnsi="Times New Roman" w:cs="Times New Roman"/>
          <w:bCs/>
          <w:sz w:val="24"/>
          <w:szCs w:val="24"/>
        </w:rPr>
        <w:t xml:space="preserv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tag</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5378D1">
        <w:rPr>
          <w:rFonts w:ascii="Times New Roman" w:hAnsi="Times New Roman" w:cs="Times New Roman"/>
          <w:bCs/>
          <w:color w:val="1F497D" w:themeColor="text2"/>
          <w:sz w:val="24"/>
          <w:szCs w:val="24"/>
        </w:rPr>
        <w:t>name</w:t>
      </w:r>
      <w:proofErr w:type="spellEnd"/>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005378D1">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1B513C">
        <w:rPr>
          <w:rFonts w:ascii="Times New Roman" w:hAnsi="Times New Roman" w:cs="Times New Roman"/>
          <w:bCs/>
          <w:sz w:val="24"/>
          <w:szCs w:val="24"/>
        </w:rPr>
        <w:t>presentation</w:t>
      </w:r>
      <w:r>
        <w:rPr>
          <w:rFonts w:ascii="Times New Roman" w:hAnsi="Times New Roman" w:cs="Times New Roman"/>
          <w:bCs/>
          <w:sz w:val="24"/>
          <w:szCs w:val="24"/>
        </w:rPr>
        <w:t xml:space="preserve"> using the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as the tag name and value and a custom XML part will also be added to the presentation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Note: Tags are essentially lists in PowerPoint. There is no hierarchy, or concept of embedding tags within tags.  PowerPoint 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71E5B" w:rsidRDefault="00271E5B"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5" w:name="_Toc273629243"/>
      <w:r w:rsidRPr="00025BF5">
        <w:rPr>
          <w:rFonts w:ascii="Arial" w:hAnsi="Arial" w:cs="Arial"/>
          <w:bCs w:val="0"/>
          <w:color w:val="000000"/>
          <w:sz w:val="28"/>
          <w:szCs w:val="28"/>
        </w:rPr>
        <w:lastRenderedPageBreak/>
        <w:t xml:space="preserve">3.2 </w:t>
      </w:r>
      <w:r w:rsidR="00C94ED1" w:rsidRPr="00025BF5">
        <w:rPr>
          <w:rFonts w:ascii="Arial" w:hAnsi="Arial" w:cs="Arial"/>
          <w:bCs w:val="0"/>
          <w:color w:val="000000"/>
          <w:sz w:val="28"/>
          <w:szCs w:val="28"/>
        </w:rPr>
        <w:t>Associating Custom Metadata</w:t>
      </w:r>
      <w:bookmarkEnd w:id="5"/>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proofErr w:type="spellStart"/>
      <w:r w:rsidR="00671C3C">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Authoring sample application.</w:t>
      </w:r>
    </w:p>
    <w:p w:rsidR="00C94ED1" w:rsidRDefault="00C94ED1" w:rsidP="005B35B1">
      <w:pPr>
        <w:autoSpaceDE w:val="0"/>
        <w:autoSpaceDN w:val="0"/>
        <w:adjustRightInd w:val="0"/>
        <w:spacing w:after="0" w:line="240" w:lineRule="auto"/>
        <w:rPr>
          <w:rFonts w:ascii="Times New Roman" w:hAnsi="Times New Roman" w:cs="Times New Roman"/>
          <w:bCs/>
          <w:color w:val="000000"/>
          <w:sz w:val="24"/>
          <w:szCs w:val="24"/>
        </w:rPr>
      </w:pPr>
    </w:p>
    <w:p w:rsidR="00C94ED1" w:rsidRPr="00C94ED1" w:rsidRDefault="00C94ED1"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metadata</w:t>
      </w:r>
      <w:r w:rsidRPr="000D5F4C">
        <w:rPr>
          <w:rFonts w:ascii="Times New Roman" w:hAnsi="Times New Roman" w:cs="Times New Roman"/>
          <w:b/>
          <w:bCs/>
          <w:color w:val="000000"/>
          <w:sz w:val="28"/>
          <w:szCs w:val="28"/>
        </w:rPr>
        <w:t>.xml</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287EBA"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4370705"/>
            <wp:effectExtent l="19050" t="0" r="0" b="0"/>
            <wp:docPr id="20" name="Picture 19" descr="meta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5" cstate="print"/>
                    <a:stretch>
                      <a:fillRect/>
                    </a:stretch>
                  </pic:blipFill>
                  <pic:spPr>
                    <a:xfrm>
                      <a:off x="0" y="0"/>
                      <a:ext cx="5943600" cy="437070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Pr>
          <w:rFonts w:ascii="Times New Roman" w:hAnsi="Times New Roman" w:cs="Times New Roman"/>
          <w:bCs/>
          <w:sz w:val="24"/>
          <w:szCs w:val="24"/>
        </w:rPr>
        <w:t xml:space="preserve"> value found in the associated content control definition within controls.xml.</w:t>
      </w: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firstRow="1" w:lastRow="0" w:firstColumn="1" w:lastColumn="0" w:noHBand="0" w:noVBand="1"/>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6"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proofErr w:type="spellStart"/>
      <w:r>
        <w:rPr>
          <w:rFonts w:ascii="Times New Roman" w:hAnsi="Times New Roman" w:cs="Times New Roman"/>
          <w:bCs/>
          <w:color w:val="1F497D" w:themeColor="text2"/>
          <w:sz w:val="24"/>
          <w:szCs w:val="24"/>
        </w:rPr>
        <w:t>dc</w:t>
      </w:r>
      <w:proofErr w:type="gramStart"/>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identifier</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color w:val="1F497D" w:themeColor="text2"/>
          <w:sz w:val="24"/>
          <w:szCs w:val="24"/>
        </w:rPr>
        <w:t>dc:description</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in each form will not be displayed or accessible to users. We use those 2 elements internally with our application for associating the metadata part with a tag as well as supporting the </w:t>
      </w:r>
      <w:proofErr w:type="spellStart"/>
      <w:r>
        <w:rPr>
          <w:rFonts w:ascii="Times New Roman" w:hAnsi="Times New Roman" w:cs="Times New Roman"/>
          <w:bCs/>
          <w:sz w:val="24"/>
          <w:szCs w:val="24"/>
        </w:rPr>
        <w:t>roundtripping</w:t>
      </w:r>
      <w:proofErr w:type="spellEnd"/>
      <w:r>
        <w:rPr>
          <w:rFonts w:ascii="Times New Roman" w:hAnsi="Times New Roman" w:cs="Times New Roman"/>
          <w:bCs/>
          <w:sz w:val="24"/>
          <w:szCs w:val="24"/>
        </w:rPr>
        <w:t xml:space="preserve"> of saved slide components.</w:t>
      </w:r>
    </w:p>
    <w:p w:rsidR="00287EBA" w:rsidRDefault="00287EBA"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Pr="00287EBA" w:rsidRDefault="00B17273" w:rsidP="00B75FAB">
      <w:pPr>
        <w:autoSpaceDE w:val="0"/>
        <w:autoSpaceDN w:val="0"/>
        <w:adjustRightInd w:val="0"/>
        <w:spacing w:after="0" w:line="240" w:lineRule="auto"/>
        <w:rPr>
          <w:sz w:val="24"/>
          <w:szCs w:val="24"/>
        </w:rPr>
      </w:pPr>
    </w:p>
    <w:p w:rsidR="00D535CD"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B17273" w:rsidRPr="00B17273" w:rsidRDefault="00B17273"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Default="00C26E0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95775" cy="5800725"/>
            <wp:effectExtent l="19050" t="0" r="9525" b="0"/>
            <wp:docPr id="21" name="Picture 20" descr="meta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2.PNG"/>
                    <pic:cNvPicPr/>
                  </pic:nvPicPr>
                  <pic:blipFill>
                    <a:blip r:embed="rId17" cstate="print"/>
                    <a:stretch>
                      <a:fillRect/>
                    </a:stretch>
                  </pic:blipFill>
                  <pic:spPr>
                    <a:xfrm>
                      <a:off x="0" y="0"/>
                      <a:ext cx="4295775"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Notice across the top, we again can select which tags to examine by selecting either the presentation, slide, or slide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slide icon is selected, and there are 2 tags associated with the active slide: ‘Master’ and ‘Configuration’.  The ‘Master’ tag is selected and so the form for its 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Again, if we were to change the slide we were looking at in the presentation, the tag lists would update to display tags associated with those slides.  Also, when we select component, as we click </w:t>
      </w:r>
      <w:r>
        <w:rPr>
          <w:rFonts w:ascii="Times New Roman" w:hAnsi="Times New Roman" w:cs="Times New Roman"/>
          <w:bCs/>
          <w:sz w:val="24"/>
          <w:szCs w:val="24"/>
        </w:rPr>
        <w:lastRenderedPageBreak/>
        <w:t xml:space="preserve">through the components on the active slide, the tags associated with those components will be displayed. Selecting a tag from the list will display </w:t>
      </w:r>
      <w:proofErr w:type="gramStart"/>
      <w:r>
        <w:rPr>
          <w:rFonts w:ascii="Times New Roman" w:hAnsi="Times New Roman" w:cs="Times New Roman"/>
          <w:bCs/>
          <w:sz w:val="24"/>
          <w:szCs w:val="24"/>
        </w:rPr>
        <w:t>it’s</w:t>
      </w:r>
      <w:proofErr w:type="gramEnd"/>
      <w:r>
        <w:rPr>
          <w:rFonts w:ascii="Times New Roman" w:hAnsi="Times New Roman" w:cs="Times New Roman"/>
          <w:bCs/>
          <w:sz w:val="24"/>
          <w:szCs w:val="24"/>
        </w:rPr>
        <w:t xml:space="preserve">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sidR="00175A04">
        <w:rPr>
          <w:rFonts w:ascii="Times New Roman" w:hAnsi="Times New Roman" w:cs="Times New Roman"/>
          <w:bCs/>
          <w:sz w:val="24"/>
          <w:szCs w:val="24"/>
        </w:rPr>
        <w:t>pptx</w:t>
      </w:r>
      <w:proofErr w:type="spellEnd"/>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6" w:name="_Toc273629244"/>
      <w:r w:rsidRPr="00025BF5">
        <w:rPr>
          <w:rFonts w:ascii="Arial" w:hAnsi="Arial" w:cs="Arial"/>
          <w:bCs w:val="0"/>
          <w:color w:val="000000"/>
          <w:sz w:val="28"/>
          <w:szCs w:val="28"/>
        </w:rPr>
        <w:t>3.3 Search and Reuse</w:t>
      </w:r>
      <w:bookmarkEnd w:id="6"/>
    </w:p>
    <w:p w:rsidR="003B0DD8" w:rsidRDefault="003B0DD8" w:rsidP="00B75FAB">
      <w:pPr>
        <w:autoSpaceDE w:val="0"/>
        <w:autoSpaceDN w:val="0"/>
        <w:adjustRightInd w:val="0"/>
        <w:spacing w:after="0" w:line="240" w:lineRule="auto"/>
        <w:rPr>
          <w:rFonts w:ascii="Times New Roman" w:hAnsi="Times New Roman" w:cs="Times New Roman"/>
          <w:b/>
          <w:bCs/>
          <w:color w:val="000000"/>
          <w:sz w:val="28"/>
          <w:szCs w:val="28"/>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PowerPoint is more visual, (we usually hunt for slides and cue off an image or text to find what we want), we want to explain what search results look like in the sample application.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we can search on Presentations, Slides, and Slide Components.</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 search on presentations will bring up a list of presentations for any presentation containing the text provided as the search value.  The title of the presentation displayed in the results list comes from the document properties of the saved presentation.  If the presentation does not have a title, the URI of the saved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in MarkLogic is displayed.  Clicking on the title will open the presentation.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Underneath the presentation title metadata is provided. This too comes from the document properties within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B17273"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2867025"/>
            <wp:effectExtent l="19050" t="0" r="0" b="0"/>
            <wp:docPr id="5" name="Picture 3" descr="sear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4.PNG"/>
                    <pic:cNvPicPr/>
                  </pic:nvPicPr>
                  <pic:blipFill>
                    <a:blip r:embed="rId18" cstate="print"/>
                    <a:stretch>
                      <a:fillRect/>
                    </a:stretch>
                  </pic:blipFill>
                  <pic:spPr>
                    <a:xfrm>
                      <a:off x="0" y="0"/>
                      <a:ext cx="4286250" cy="286702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When we search on Slides, any slide from any presentation containing the search text is returned.  Search results will start with slide’s presentation title and metadata.  Following this you’ll note a slide icon, helping to inform you’re working with slides, and not slide components.  Next to the icon is a snippet from the returned slide.  Below the snippet is a thumbnail of the slide returned.  And underneath the thumbnail are buttons for ‘insert’ and ‘undo’.</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0D5F4C"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76725" cy="5781675"/>
            <wp:effectExtent l="19050" t="0" r="9525" b="0"/>
            <wp:docPr id="9" name="Picture 5"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19" cstate="print"/>
                    <a:stretch>
                      <a:fillRect/>
                    </a:stretch>
                  </pic:blipFill>
                  <pic:spPr>
                    <a:xfrm>
                      <a:off x="0" y="0"/>
                      <a:ext cx="4276725" cy="578167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Clicking insert will insert the slide into the presentation being authored.  Remember, if the slide has tags and/or tagged slide components, any associated metadata parts will be retained from the source and saved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currently being authored.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undo button will remove the inserted slide as well as any custom XML parts that were added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only active after its associated slide (or slide component) has been inserted.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WHERE DO THE THUMBNAILS COME FROM?</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you save to MarkLogic from the Office button within PowerPoint,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as well as images for each slide 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are</w:t>
      </w:r>
      <w:proofErr w:type="gramEnd"/>
      <w:r>
        <w:rPr>
          <w:rFonts w:ascii="Times New Roman" w:hAnsi="Times New Roman" w:cs="Times New Roman"/>
          <w:bCs/>
          <w:color w:val="000000"/>
          <w:sz w:val="24"/>
          <w:szCs w:val="24"/>
        </w:rPr>
        <w:t xml:space="preserve"> saved to MarkLogic.</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components, we use the same slide images.  The icon will either be a textbox or an image. The combination of the thumbnail, snippet, and icon help to inform which component will be inserted.  But you may mistakenly insert the wrong component.  That’s ok, just click undo and you can insert another.</w:t>
      </w:r>
    </w:p>
    <w:p w:rsid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w:drawing>
          <wp:inline distT="0" distB="0" distL="0" distR="0">
            <wp:extent cx="4295775" cy="5800725"/>
            <wp:effectExtent l="19050" t="0" r="9525" b="0"/>
            <wp:docPr id="10" name="Picture 7"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0" cstate="print"/>
                    <a:stretch>
                      <a:fillRect/>
                    </a:stretch>
                  </pic:blipFill>
                  <pic:spPr>
                    <a:xfrm>
                      <a:off x="0" y="0"/>
                      <a:ext cx="4295775" cy="5800725"/>
                    </a:xfrm>
                    <a:prstGeom prst="rect">
                      <a:avLst/>
                    </a:prstGeom>
                  </pic:spPr>
                </pic:pic>
              </a:graphicData>
            </a:graphic>
          </wp:inline>
        </w:drawing>
      </w:r>
    </w:p>
    <w:p w:rsidR="003B0DD8" w:rsidRP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34286A"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4286250" cy="2114550"/>
            <wp:effectExtent l="19050" t="0" r="0" b="0"/>
            <wp:docPr id="23" name="Picture 22" descr="sea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5.PNG"/>
                    <pic:cNvPicPr/>
                  </pic:nvPicPr>
                  <pic:blipFill>
                    <a:blip r:embed="rId21" cstate="print"/>
                    <a:stretch>
                      <a:fillRect/>
                    </a:stretch>
                  </pic:blipFill>
                  <pic:spPr>
                    <a:xfrm>
                      <a:off x="0" y="0"/>
                      <a:ext cx="4286250" cy="2114550"/>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C94ED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search</w:t>
      </w:r>
      <w:r w:rsidRPr="000D5F4C">
        <w:rPr>
          <w:rFonts w:ascii="Times New Roman" w:hAnsi="Times New Roman" w:cs="Times New Roman"/>
          <w:b/>
          <w:bCs/>
          <w:color w:val="000000"/>
          <w:sz w:val="28"/>
          <w:szCs w:val="28"/>
        </w:rPr>
        <w:t>.xml</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34286A"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949450"/>
            <wp:effectExtent l="19050" t="0" r="0" b="0"/>
            <wp:docPr id="24" name="Picture 23" descr="sear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6.PNG"/>
                    <pic:cNvPicPr/>
                  </pic:nvPicPr>
                  <pic:blipFill>
                    <a:blip r:embed="rId22" cstate="print"/>
                    <a:stretch>
                      <a:fillRect/>
                    </a:stretch>
                  </pic:blipFill>
                  <pic:spPr>
                    <a:xfrm>
                      <a:off x="0" y="0"/>
                      <a:ext cx="5943600" cy="194945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searchfilter</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control-alias</w:t>
      </w:r>
      <w:proofErr w:type="spellEnd"/>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display-label</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7" w:name="_Toc273629245"/>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bookmarkEnd w:id="7"/>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w:t>
      </w:r>
      <w:r w:rsidR="0034286A">
        <w:rPr>
          <w:rFonts w:ascii="Times New Roman" w:hAnsi="Times New Roman" w:cs="Times New Roman"/>
          <w:bCs/>
          <w:color w:val="000000"/>
          <w:sz w:val="24"/>
          <w:szCs w:val="24"/>
        </w:rPr>
        <w:t>application</w:t>
      </w:r>
      <w:r>
        <w:rPr>
          <w:rFonts w:ascii="Times New Roman" w:hAnsi="Times New Roman" w:cs="Times New Roman"/>
          <w:bCs/>
          <w:color w:val="000000"/>
          <w:sz w:val="24"/>
          <w:szCs w:val="24"/>
        </w:rPr>
        <w:t xml:space="preserve"> events using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E27720">
        <w:rPr>
          <w:rFonts w:ascii="Times New Roman" w:hAnsi="Times New Roman" w:cs="Times New Roman"/>
          <w:bCs/>
          <w:color w:val="000000"/>
          <w:sz w:val="24"/>
          <w:szCs w:val="24"/>
        </w:rPr>
        <w:t>nineteen</w:t>
      </w:r>
      <w:r>
        <w:rPr>
          <w:rFonts w:ascii="Times New Roman" w:hAnsi="Times New Roman" w:cs="Times New Roman"/>
          <w:bCs/>
          <w:color w:val="000000"/>
          <w:sz w:val="24"/>
          <w:szCs w:val="24"/>
        </w:rPr>
        <w:t xml:space="preser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windowSelectionChange</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windowBeforeRightClick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windowBeforeDoubleClick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presentationClose</w:t>
      </w:r>
      <w:proofErr w:type="spellEnd"/>
      <w:r w:rsidR="00577DB7">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presentationOpen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newPresentation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presentationNewSlide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lastRenderedPageBreak/>
        <w:t>windowActivate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windowDeactivate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slideShowBegin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slideShowNextBuild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slideShowEnd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presentationPrint</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slideSelectionChanged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colorSchemeChanged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presentationBeforeSave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slideShowNextClick</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w:t>
      </w:r>
      <w:proofErr w:type="spellStart"/>
      <w:proofErr w:type="gramStart"/>
      <w:r w:rsidR="00E27720">
        <w:rPr>
          <w:rFonts w:ascii="Times New Roman" w:hAnsi="Times New Roman" w:cs="Times New Roman"/>
          <w:bCs/>
          <w:color w:val="000000"/>
          <w:sz w:val="24"/>
          <w:szCs w:val="24"/>
        </w:rPr>
        <w:t>windowSelectionChange</w:t>
      </w:r>
      <w:proofErr w:type="spellEnd"/>
      <w:r w:rsidR="00E27720">
        <w:rPr>
          <w:rFonts w:ascii="Times New Roman" w:hAnsi="Times New Roman" w:cs="Times New Roman"/>
          <w:bCs/>
          <w:color w:val="000000"/>
          <w:sz w:val="24"/>
          <w:szCs w:val="24"/>
        </w:rPr>
        <w:t>(</w:t>
      </w:r>
      <w:proofErr w:type="gramEnd"/>
      <w:r w:rsidR="00E27720">
        <w:rPr>
          <w:rFonts w:ascii="Times New Roman" w:hAnsi="Times New Roman" w:cs="Times New Roman"/>
          <w:bCs/>
          <w:color w:val="000000"/>
          <w:sz w:val="24"/>
          <w:szCs w:val="24"/>
        </w:rPr>
        <w:t xml:space="preserve">) and </w:t>
      </w:r>
      <w:proofErr w:type="spellStart"/>
      <w:r w:rsidR="00E27720">
        <w:rPr>
          <w:rFonts w:ascii="Times New Roman" w:hAnsi="Times New Roman" w:cs="Times New Roman"/>
          <w:bCs/>
          <w:color w:val="000000"/>
          <w:sz w:val="24"/>
          <w:szCs w:val="24"/>
        </w:rPr>
        <w:t>slideSelectionChange</w:t>
      </w:r>
      <w:proofErr w:type="spellEnd"/>
      <w:r w:rsidR="00E27720">
        <w:rPr>
          <w:rFonts w:ascii="Times New Roman" w:hAnsi="Times New Roman" w:cs="Times New Roman"/>
          <w:bCs/>
          <w:color w:val="000000"/>
          <w:sz w:val="24"/>
          <w:szCs w:val="24"/>
        </w:rPr>
        <w:t xml:space="preserve">() </w:t>
      </w:r>
      <w:r w:rsidR="0034286A">
        <w:rPr>
          <w:rFonts w:ascii="Times New Roman" w:hAnsi="Times New Roman" w:cs="Times New Roman"/>
          <w:bCs/>
          <w:color w:val="000000"/>
          <w:sz w:val="24"/>
          <w:szCs w:val="24"/>
        </w:rPr>
        <w:t xml:space="preserve">for </w:t>
      </w:r>
      <w:r>
        <w:rPr>
          <w:rFonts w:ascii="Times New Roman" w:hAnsi="Times New Roman" w:cs="Times New Roman"/>
          <w:bCs/>
          <w:color w:val="000000"/>
          <w:sz w:val="24"/>
          <w:szCs w:val="24"/>
        </w:rPr>
        <w:t xml:space="preserve"> updating the display for ‘Properties’ on the </w:t>
      </w:r>
      <w:r w:rsidR="0034286A">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palette as well as the </w:t>
      </w:r>
      <w:r w:rsidR="0034286A">
        <w:rPr>
          <w:rFonts w:ascii="Times New Roman" w:hAnsi="Times New Roman" w:cs="Times New Roman"/>
          <w:bCs/>
          <w:color w:val="000000"/>
          <w:sz w:val="24"/>
          <w:szCs w:val="24"/>
        </w:rPr>
        <w:t>tag list view</w:t>
      </w:r>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configuration files discussed in Section 3.0 are found here as well as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w:t>
      </w:r>
      <w:proofErr w:type="spellStart"/>
      <w:r w:rsidRPr="00DD6CF9">
        <w:rPr>
          <w:rFonts w:ascii="Times New Roman" w:hAnsi="Times New Roman" w:cs="Times New Roman"/>
          <w:color w:val="C00000"/>
          <w:sz w:val="24"/>
          <w:szCs w:val="24"/>
        </w:rPr>
        <w:t>search.xqy</w:t>
      </w:r>
      <w:proofErr w:type="spellEnd"/>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didn’t like how this looked, so we’ve set the overflow hidden for &lt;html&gt; and &lt;body&gt;.  This will affect certain tabs.  So if you add more buttons, properties, or metadata than will fit on a </w:t>
      </w:r>
      <w:r>
        <w:rPr>
          <w:rFonts w:ascii="Times New Roman" w:hAnsi="Times New Roman" w:cs="Times New Roman"/>
          <w:color w:val="000000"/>
          <w:sz w:val="24"/>
          <w:szCs w:val="24"/>
        </w:rPr>
        <w:lastRenderedPageBreak/>
        <w:t>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7EC" w:rsidRDefault="001B07EC" w:rsidP="001E6C72">
      <w:pPr>
        <w:spacing w:after="0" w:line="240" w:lineRule="auto"/>
      </w:pPr>
      <w:r>
        <w:separator/>
      </w:r>
    </w:p>
  </w:endnote>
  <w:endnote w:type="continuationSeparator" w:id="0">
    <w:p w:rsidR="001B07EC" w:rsidRDefault="001B07EC"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6391"/>
      <w:docPartObj>
        <w:docPartGallery w:val="Page Numbers (Bottom of Page)"/>
        <w:docPartUnique/>
      </w:docPartObj>
    </w:sdtPr>
    <w:sdtEndPr/>
    <w:sdtContent>
      <w:p w:rsidR="00656D2E" w:rsidRDefault="001B07EC">
        <w:pPr>
          <w:pStyle w:val="Footer"/>
          <w:jc w:val="right"/>
        </w:pPr>
        <w:r>
          <w:fldChar w:fldCharType="begin"/>
        </w:r>
        <w:r>
          <w:instrText xml:space="preserve"> PAGE   \* MERGEFORMAT </w:instrText>
        </w:r>
        <w:r>
          <w:fldChar w:fldCharType="separate"/>
        </w:r>
        <w:r w:rsidR="001454C6">
          <w:rPr>
            <w:noProof/>
          </w:rPr>
          <w:t>1</w:t>
        </w:r>
        <w:r>
          <w:rPr>
            <w:noProof/>
          </w:rPr>
          <w:fldChar w:fldCharType="end"/>
        </w:r>
      </w:p>
    </w:sdtContent>
  </w:sdt>
  <w:p w:rsidR="00D12037" w:rsidRDefault="00D1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7EC" w:rsidRDefault="001B07EC" w:rsidP="001E6C72">
      <w:pPr>
        <w:spacing w:after="0" w:line="240" w:lineRule="auto"/>
      </w:pPr>
      <w:r>
        <w:separator/>
      </w:r>
    </w:p>
  </w:footnote>
  <w:footnote w:type="continuationSeparator" w:id="0">
    <w:p w:rsidR="001B07EC" w:rsidRDefault="001B07EC"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D62CE"/>
    <w:multiLevelType w:val="hybridMultilevel"/>
    <w:tmpl w:val="7D42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6"/>
  </w:num>
  <w:num w:numId="4">
    <w:abstractNumId w:val="8"/>
  </w:num>
  <w:num w:numId="5">
    <w:abstractNumId w:val="17"/>
  </w:num>
  <w:num w:numId="6">
    <w:abstractNumId w:val="19"/>
  </w:num>
  <w:num w:numId="7">
    <w:abstractNumId w:val="3"/>
  </w:num>
  <w:num w:numId="8">
    <w:abstractNumId w:val="0"/>
  </w:num>
  <w:num w:numId="9">
    <w:abstractNumId w:val="6"/>
  </w:num>
  <w:num w:numId="10">
    <w:abstractNumId w:val="10"/>
  </w:num>
  <w:num w:numId="11">
    <w:abstractNumId w:val="24"/>
  </w:num>
  <w:num w:numId="12">
    <w:abstractNumId w:val="23"/>
  </w:num>
  <w:num w:numId="13">
    <w:abstractNumId w:val="7"/>
  </w:num>
  <w:num w:numId="14">
    <w:abstractNumId w:val="13"/>
  </w:num>
  <w:num w:numId="15">
    <w:abstractNumId w:val="15"/>
  </w:num>
  <w:num w:numId="16">
    <w:abstractNumId w:val="5"/>
  </w:num>
  <w:num w:numId="17">
    <w:abstractNumId w:val="22"/>
  </w:num>
  <w:num w:numId="18">
    <w:abstractNumId w:val="21"/>
  </w:num>
  <w:num w:numId="19">
    <w:abstractNumId w:val="18"/>
  </w:num>
  <w:num w:numId="20">
    <w:abstractNumId w:val="2"/>
  </w:num>
  <w:num w:numId="21">
    <w:abstractNumId w:val="9"/>
  </w:num>
  <w:num w:numId="22">
    <w:abstractNumId w:val="20"/>
  </w:num>
  <w:num w:numId="23">
    <w:abstractNumId w:val="27"/>
  </w:num>
  <w:num w:numId="24">
    <w:abstractNumId w:val="4"/>
  </w:num>
  <w:num w:numId="25">
    <w:abstractNumId w:val="11"/>
  </w:num>
  <w:num w:numId="26">
    <w:abstractNumId w:val="25"/>
  </w:num>
  <w:num w:numId="27">
    <w:abstractNumId w:val="1"/>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04ECC"/>
    <w:rsid w:val="00017935"/>
    <w:rsid w:val="00023BF8"/>
    <w:rsid w:val="00025BF5"/>
    <w:rsid w:val="000310C5"/>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6BE9"/>
    <w:rsid w:val="000A3AA2"/>
    <w:rsid w:val="000A4F59"/>
    <w:rsid w:val="000B2C84"/>
    <w:rsid w:val="000C6EC6"/>
    <w:rsid w:val="000D0B48"/>
    <w:rsid w:val="000D5A71"/>
    <w:rsid w:val="000D5F4C"/>
    <w:rsid w:val="000D68E4"/>
    <w:rsid w:val="000E6615"/>
    <w:rsid w:val="000F0DBA"/>
    <w:rsid w:val="000F3DAE"/>
    <w:rsid w:val="000F5475"/>
    <w:rsid w:val="00101005"/>
    <w:rsid w:val="0010131C"/>
    <w:rsid w:val="00101893"/>
    <w:rsid w:val="00107F70"/>
    <w:rsid w:val="00112217"/>
    <w:rsid w:val="00124EEC"/>
    <w:rsid w:val="00126CE9"/>
    <w:rsid w:val="001303EA"/>
    <w:rsid w:val="00145289"/>
    <w:rsid w:val="001454C6"/>
    <w:rsid w:val="001503A7"/>
    <w:rsid w:val="0015387D"/>
    <w:rsid w:val="001629D3"/>
    <w:rsid w:val="0016562C"/>
    <w:rsid w:val="00165845"/>
    <w:rsid w:val="00175A04"/>
    <w:rsid w:val="00181850"/>
    <w:rsid w:val="00183743"/>
    <w:rsid w:val="001904A4"/>
    <w:rsid w:val="0019748D"/>
    <w:rsid w:val="001A3146"/>
    <w:rsid w:val="001B07EC"/>
    <w:rsid w:val="001B1D8E"/>
    <w:rsid w:val="001B50F8"/>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E6765"/>
    <w:rsid w:val="002F7406"/>
    <w:rsid w:val="003012DD"/>
    <w:rsid w:val="003034F6"/>
    <w:rsid w:val="00315621"/>
    <w:rsid w:val="00316439"/>
    <w:rsid w:val="0032029C"/>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0DD8"/>
    <w:rsid w:val="003B2A11"/>
    <w:rsid w:val="003B590C"/>
    <w:rsid w:val="003C21CC"/>
    <w:rsid w:val="003C51DB"/>
    <w:rsid w:val="003D725D"/>
    <w:rsid w:val="003E00F2"/>
    <w:rsid w:val="003E714F"/>
    <w:rsid w:val="00400686"/>
    <w:rsid w:val="00404190"/>
    <w:rsid w:val="00410605"/>
    <w:rsid w:val="00423E07"/>
    <w:rsid w:val="0043042E"/>
    <w:rsid w:val="0045042D"/>
    <w:rsid w:val="00454657"/>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4768"/>
    <w:rsid w:val="0052678D"/>
    <w:rsid w:val="00532CA2"/>
    <w:rsid w:val="005339E2"/>
    <w:rsid w:val="005369E9"/>
    <w:rsid w:val="005378D1"/>
    <w:rsid w:val="005416F1"/>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56D2E"/>
    <w:rsid w:val="0066105F"/>
    <w:rsid w:val="00663815"/>
    <w:rsid w:val="00671C3C"/>
    <w:rsid w:val="0068121E"/>
    <w:rsid w:val="00686DE4"/>
    <w:rsid w:val="00691CCB"/>
    <w:rsid w:val="006A3254"/>
    <w:rsid w:val="006A3BD7"/>
    <w:rsid w:val="006B375F"/>
    <w:rsid w:val="006B4C40"/>
    <w:rsid w:val="006C3221"/>
    <w:rsid w:val="006C449D"/>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37B3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5A84"/>
    <w:rsid w:val="00896668"/>
    <w:rsid w:val="008A2371"/>
    <w:rsid w:val="008A512A"/>
    <w:rsid w:val="008C0242"/>
    <w:rsid w:val="008D2D09"/>
    <w:rsid w:val="008E500E"/>
    <w:rsid w:val="00904D31"/>
    <w:rsid w:val="0090799E"/>
    <w:rsid w:val="00913805"/>
    <w:rsid w:val="00913D46"/>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0F2B"/>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17273"/>
    <w:rsid w:val="00B2001C"/>
    <w:rsid w:val="00B22120"/>
    <w:rsid w:val="00B262F0"/>
    <w:rsid w:val="00B263D0"/>
    <w:rsid w:val="00B302BD"/>
    <w:rsid w:val="00B36FE6"/>
    <w:rsid w:val="00B37E7C"/>
    <w:rsid w:val="00B4422B"/>
    <w:rsid w:val="00B508D8"/>
    <w:rsid w:val="00B51B4A"/>
    <w:rsid w:val="00B6186B"/>
    <w:rsid w:val="00B62FDF"/>
    <w:rsid w:val="00B64287"/>
    <w:rsid w:val="00B7120C"/>
    <w:rsid w:val="00B75540"/>
    <w:rsid w:val="00B75FAB"/>
    <w:rsid w:val="00B82CD4"/>
    <w:rsid w:val="00B9182B"/>
    <w:rsid w:val="00B92BA6"/>
    <w:rsid w:val="00B94083"/>
    <w:rsid w:val="00BA22EE"/>
    <w:rsid w:val="00BB4C23"/>
    <w:rsid w:val="00BC0F47"/>
    <w:rsid w:val="00BD0FCB"/>
    <w:rsid w:val="00BE16A6"/>
    <w:rsid w:val="00C0467A"/>
    <w:rsid w:val="00C14E2C"/>
    <w:rsid w:val="00C172CC"/>
    <w:rsid w:val="00C26E06"/>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3E45"/>
    <w:rsid w:val="00C87345"/>
    <w:rsid w:val="00C873AD"/>
    <w:rsid w:val="00C91504"/>
    <w:rsid w:val="00C92774"/>
    <w:rsid w:val="00C94ED1"/>
    <w:rsid w:val="00CA4DC7"/>
    <w:rsid w:val="00CB7FD1"/>
    <w:rsid w:val="00CD151F"/>
    <w:rsid w:val="00CD26E3"/>
    <w:rsid w:val="00CD445E"/>
    <w:rsid w:val="00CE1234"/>
    <w:rsid w:val="00CF20AF"/>
    <w:rsid w:val="00CF5AAC"/>
    <w:rsid w:val="00D003CC"/>
    <w:rsid w:val="00D036B5"/>
    <w:rsid w:val="00D075CB"/>
    <w:rsid w:val="00D12037"/>
    <w:rsid w:val="00D23BCE"/>
    <w:rsid w:val="00D25461"/>
    <w:rsid w:val="00D2630A"/>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2011"/>
    <w:rsid w:val="00DC35C3"/>
    <w:rsid w:val="00DD1DB7"/>
    <w:rsid w:val="00DD59CE"/>
    <w:rsid w:val="00DD69A5"/>
    <w:rsid w:val="00DD6CF9"/>
    <w:rsid w:val="00DE3AB9"/>
    <w:rsid w:val="00DF2FC5"/>
    <w:rsid w:val="00E01DAF"/>
    <w:rsid w:val="00E03DF4"/>
    <w:rsid w:val="00E05F8A"/>
    <w:rsid w:val="00E20EE5"/>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D4CCC"/>
    <w:rsid w:val="00FD6689"/>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B6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2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FDF"/>
    <w:pPr>
      <w:outlineLvl w:val="9"/>
    </w:pPr>
  </w:style>
  <w:style w:type="character" w:customStyle="1" w:styleId="Heading2Char">
    <w:name w:val="Heading 2 Char"/>
    <w:basedOn w:val="DefaultParagraphFont"/>
    <w:link w:val="Heading2"/>
    <w:uiPriority w:val="9"/>
    <w:semiHidden/>
    <w:rsid w:val="00B62F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2FDF"/>
    <w:pPr>
      <w:spacing w:after="100"/>
    </w:pPr>
  </w:style>
  <w:style w:type="paragraph" w:styleId="TOC2">
    <w:name w:val="toc 2"/>
    <w:basedOn w:val="Normal"/>
    <w:next w:val="Normal"/>
    <w:autoRedefine/>
    <w:uiPriority w:val="39"/>
    <w:unhideWhenUsed/>
    <w:rsid w:val="00025BF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ublincore.org/documents/dces/"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localhost:8000/pptAuthor"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marklogic.myserver.com:8000/pptAuthor"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F1B5B-C540-4BA2-9F8D-51911C37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20</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204</cp:revision>
  <cp:lastPrinted>2009-09-24T16:33:00Z</cp:lastPrinted>
  <dcterms:created xsi:type="dcterms:W3CDTF">2010-05-17T21:59:00Z</dcterms:created>
  <dcterms:modified xsi:type="dcterms:W3CDTF">2011-11-10T14:42:00Z</dcterms:modified>
</cp:coreProperties>
</file>