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1454C6">
        <w:rPr>
          <w:rFonts w:ascii="Arial" w:hAnsi="Arial" w:cs="Arial"/>
          <w:b/>
          <w:bCs/>
          <w:color w:val="000000"/>
          <w:sz w:val="72"/>
          <w:szCs w:val="72"/>
        </w:rPr>
        <w:t>Excel</w:t>
      </w:r>
      <w:r w:rsidR="0095158E">
        <w:rPr>
          <w:rFonts w:ascii="Arial" w:hAnsi="Arial" w:cs="Arial"/>
          <w:b/>
          <w:bCs/>
          <w:color w:val="000000"/>
          <w:sz w:val="72"/>
          <w:szCs w:val="72"/>
        </w:rPr>
        <w:t>®</w:t>
      </w:r>
      <w:bookmarkStart w:id="0" w:name="_GoBack"/>
      <w:bookmarkEnd w:id="0"/>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1454C6"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1454C6">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sidR="001454C6">
        <w:rPr>
          <w:rFonts w:ascii="Times New Roman" w:hAnsi="Times New Roman" w:cs="Times New Roman"/>
          <w:color w:val="000000"/>
          <w:sz w:val="20"/>
          <w:szCs w:val="20"/>
        </w:rPr>
        <w:t>2011</w:t>
      </w:r>
    </w:p>
    <w:p w:rsidR="00B62FDF" w:rsidRDefault="001454C6"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2002-2011</w:t>
      </w:r>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EndPr/>
      <w:sdtContent>
        <w:p w:rsidR="00B62FDF" w:rsidRDefault="00B62FDF">
          <w:pPr>
            <w:pStyle w:val="TOCHeading"/>
          </w:pPr>
          <w:r w:rsidRPr="00B62FDF">
            <w:rPr>
              <w:sz w:val="36"/>
              <w:szCs w:val="36"/>
            </w:rPr>
            <w:t>Contents</w:t>
          </w:r>
        </w:p>
        <w:p w:rsidR="009870CF" w:rsidRDefault="00A90F2B">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309478977" w:history="1">
            <w:r w:rsidR="009870CF" w:rsidRPr="008B22BD">
              <w:rPr>
                <w:rStyle w:val="Hyperlink"/>
                <w:rFonts w:ascii="Arial" w:hAnsi="Arial" w:cs="Arial"/>
                <w:b/>
                <w:bCs/>
                <w:noProof/>
              </w:rPr>
              <w:t>1.0</w:t>
            </w:r>
            <w:r w:rsidR="009870CF">
              <w:rPr>
                <w:rFonts w:eastAsiaTheme="minorEastAsia"/>
                <w:noProof/>
              </w:rPr>
              <w:tab/>
            </w:r>
            <w:r w:rsidR="009870CF" w:rsidRPr="008B22BD">
              <w:rPr>
                <w:rStyle w:val="Hyperlink"/>
                <w:rFonts w:ascii="Arial" w:hAnsi="Arial" w:cs="Arial"/>
                <w:b/>
                <w:bCs/>
                <w:noProof/>
              </w:rPr>
              <w:t>Introduction</w:t>
            </w:r>
            <w:r w:rsidR="009870CF">
              <w:rPr>
                <w:noProof/>
                <w:webHidden/>
              </w:rPr>
              <w:tab/>
            </w:r>
            <w:r w:rsidR="009870CF">
              <w:rPr>
                <w:noProof/>
                <w:webHidden/>
              </w:rPr>
              <w:fldChar w:fldCharType="begin"/>
            </w:r>
            <w:r w:rsidR="009870CF">
              <w:rPr>
                <w:noProof/>
                <w:webHidden/>
              </w:rPr>
              <w:instrText xml:space="preserve"> PAGEREF _Toc309478977 \h </w:instrText>
            </w:r>
            <w:r w:rsidR="009870CF">
              <w:rPr>
                <w:noProof/>
                <w:webHidden/>
              </w:rPr>
            </w:r>
            <w:r w:rsidR="009870CF">
              <w:rPr>
                <w:noProof/>
                <w:webHidden/>
              </w:rPr>
              <w:fldChar w:fldCharType="separate"/>
            </w:r>
            <w:r w:rsidR="009870CF">
              <w:rPr>
                <w:noProof/>
                <w:webHidden/>
              </w:rPr>
              <w:t>3</w:t>
            </w:r>
            <w:r w:rsidR="009870CF">
              <w:rPr>
                <w:noProof/>
                <w:webHidden/>
              </w:rPr>
              <w:fldChar w:fldCharType="end"/>
            </w:r>
          </w:hyperlink>
        </w:p>
        <w:p w:rsidR="009870CF" w:rsidRDefault="009870CF">
          <w:pPr>
            <w:pStyle w:val="TOC1"/>
            <w:tabs>
              <w:tab w:val="left" w:pos="660"/>
              <w:tab w:val="right" w:leader="dot" w:pos="9350"/>
            </w:tabs>
            <w:rPr>
              <w:rFonts w:eastAsiaTheme="minorEastAsia"/>
              <w:noProof/>
            </w:rPr>
          </w:pPr>
          <w:hyperlink w:anchor="_Toc309478978" w:history="1">
            <w:r w:rsidRPr="008B22BD">
              <w:rPr>
                <w:rStyle w:val="Hyperlink"/>
                <w:rFonts w:ascii="Arial" w:hAnsi="Arial" w:cs="Arial"/>
                <w:b/>
                <w:bCs/>
                <w:noProof/>
              </w:rPr>
              <w:t>2.0</w:t>
            </w:r>
            <w:r>
              <w:rPr>
                <w:rFonts w:eastAsiaTheme="minorEastAsia"/>
                <w:noProof/>
              </w:rPr>
              <w:tab/>
            </w:r>
            <w:r w:rsidRPr="008B22BD">
              <w:rPr>
                <w:rStyle w:val="Hyperlink"/>
                <w:rFonts w:ascii="Arial" w:hAnsi="Arial" w:cs="Arial"/>
                <w:b/>
                <w:bCs/>
                <w:noProof/>
              </w:rPr>
              <w:t>Up and Running</w:t>
            </w:r>
            <w:r>
              <w:rPr>
                <w:noProof/>
                <w:webHidden/>
              </w:rPr>
              <w:tab/>
            </w:r>
            <w:r>
              <w:rPr>
                <w:noProof/>
                <w:webHidden/>
              </w:rPr>
              <w:fldChar w:fldCharType="begin"/>
            </w:r>
            <w:r>
              <w:rPr>
                <w:noProof/>
                <w:webHidden/>
              </w:rPr>
              <w:instrText xml:space="preserve"> PAGEREF _Toc309478978 \h </w:instrText>
            </w:r>
            <w:r>
              <w:rPr>
                <w:noProof/>
                <w:webHidden/>
              </w:rPr>
            </w:r>
            <w:r>
              <w:rPr>
                <w:noProof/>
                <w:webHidden/>
              </w:rPr>
              <w:fldChar w:fldCharType="separate"/>
            </w:r>
            <w:r>
              <w:rPr>
                <w:noProof/>
                <w:webHidden/>
              </w:rPr>
              <w:t>4</w:t>
            </w:r>
            <w:r>
              <w:rPr>
                <w:noProof/>
                <w:webHidden/>
              </w:rPr>
              <w:fldChar w:fldCharType="end"/>
            </w:r>
          </w:hyperlink>
        </w:p>
        <w:p w:rsidR="009870CF" w:rsidRDefault="009870CF">
          <w:pPr>
            <w:pStyle w:val="TOC1"/>
            <w:tabs>
              <w:tab w:val="left" w:pos="660"/>
              <w:tab w:val="right" w:leader="dot" w:pos="9350"/>
            </w:tabs>
            <w:rPr>
              <w:rFonts w:eastAsiaTheme="minorEastAsia"/>
              <w:noProof/>
            </w:rPr>
          </w:pPr>
          <w:hyperlink w:anchor="_Toc309478979" w:history="1">
            <w:r w:rsidRPr="008B22BD">
              <w:rPr>
                <w:rStyle w:val="Hyperlink"/>
                <w:rFonts w:ascii="Arial" w:hAnsi="Arial" w:cs="Arial"/>
                <w:b/>
                <w:bCs/>
                <w:noProof/>
              </w:rPr>
              <w:t>3.0</w:t>
            </w:r>
            <w:r>
              <w:rPr>
                <w:rFonts w:eastAsiaTheme="minorEastAsia"/>
                <w:noProof/>
              </w:rPr>
              <w:tab/>
            </w:r>
            <w:r w:rsidRPr="008B22BD">
              <w:rPr>
                <w:rStyle w:val="Hyperlink"/>
                <w:rFonts w:ascii="Arial" w:hAnsi="Arial" w:cs="Arial"/>
                <w:b/>
                <w:bCs/>
                <w:noProof/>
              </w:rPr>
              <w:t>Custom Configuration</w:t>
            </w:r>
            <w:r>
              <w:rPr>
                <w:noProof/>
                <w:webHidden/>
              </w:rPr>
              <w:tab/>
            </w:r>
            <w:r>
              <w:rPr>
                <w:noProof/>
                <w:webHidden/>
              </w:rPr>
              <w:fldChar w:fldCharType="begin"/>
            </w:r>
            <w:r>
              <w:rPr>
                <w:noProof/>
                <w:webHidden/>
              </w:rPr>
              <w:instrText xml:space="preserve"> PAGEREF _Toc309478979 \h </w:instrText>
            </w:r>
            <w:r>
              <w:rPr>
                <w:noProof/>
                <w:webHidden/>
              </w:rPr>
            </w:r>
            <w:r>
              <w:rPr>
                <w:noProof/>
                <w:webHidden/>
              </w:rPr>
              <w:fldChar w:fldCharType="separate"/>
            </w:r>
            <w:r>
              <w:rPr>
                <w:noProof/>
                <w:webHidden/>
              </w:rPr>
              <w:t>6</w:t>
            </w:r>
            <w:r>
              <w:rPr>
                <w:noProof/>
                <w:webHidden/>
              </w:rPr>
              <w:fldChar w:fldCharType="end"/>
            </w:r>
          </w:hyperlink>
        </w:p>
        <w:p w:rsidR="009870CF" w:rsidRDefault="009870CF">
          <w:pPr>
            <w:pStyle w:val="TOC2"/>
            <w:tabs>
              <w:tab w:val="right" w:leader="dot" w:pos="9350"/>
            </w:tabs>
            <w:rPr>
              <w:rFonts w:eastAsiaTheme="minorEastAsia"/>
              <w:noProof/>
            </w:rPr>
          </w:pPr>
          <w:hyperlink w:anchor="_Toc309478980" w:history="1">
            <w:r w:rsidRPr="008B22BD">
              <w:rPr>
                <w:rStyle w:val="Hyperlink"/>
                <w:rFonts w:ascii="Arial" w:hAnsi="Arial" w:cs="Arial"/>
                <w:noProof/>
              </w:rPr>
              <w:t>3.1 Tagging</w:t>
            </w:r>
            <w:r>
              <w:rPr>
                <w:noProof/>
                <w:webHidden/>
              </w:rPr>
              <w:tab/>
            </w:r>
            <w:r>
              <w:rPr>
                <w:noProof/>
                <w:webHidden/>
              </w:rPr>
              <w:fldChar w:fldCharType="begin"/>
            </w:r>
            <w:r>
              <w:rPr>
                <w:noProof/>
                <w:webHidden/>
              </w:rPr>
              <w:instrText xml:space="preserve"> PAGEREF _Toc309478980 \h </w:instrText>
            </w:r>
            <w:r>
              <w:rPr>
                <w:noProof/>
                <w:webHidden/>
              </w:rPr>
            </w:r>
            <w:r>
              <w:rPr>
                <w:noProof/>
                <w:webHidden/>
              </w:rPr>
              <w:fldChar w:fldCharType="separate"/>
            </w:r>
            <w:r>
              <w:rPr>
                <w:noProof/>
                <w:webHidden/>
              </w:rPr>
              <w:t>6</w:t>
            </w:r>
            <w:r>
              <w:rPr>
                <w:noProof/>
                <w:webHidden/>
              </w:rPr>
              <w:fldChar w:fldCharType="end"/>
            </w:r>
          </w:hyperlink>
        </w:p>
        <w:p w:rsidR="009870CF" w:rsidRDefault="009870CF">
          <w:pPr>
            <w:pStyle w:val="TOC2"/>
            <w:tabs>
              <w:tab w:val="right" w:leader="dot" w:pos="9350"/>
            </w:tabs>
            <w:rPr>
              <w:rFonts w:eastAsiaTheme="minorEastAsia"/>
              <w:noProof/>
            </w:rPr>
          </w:pPr>
          <w:hyperlink w:anchor="_Toc309478981" w:history="1">
            <w:r w:rsidRPr="008B22BD">
              <w:rPr>
                <w:rStyle w:val="Hyperlink"/>
                <w:rFonts w:ascii="Arial" w:hAnsi="Arial" w:cs="Arial"/>
                <w:noProof/>
              </w:rPr>
              <w:t>3.2 Associating Custom Metadata</w:t>
            </w:r>
            <w:r>
              <w:rPr>
                <w:noProof/>
                <w:webHidden/>
              </w:rPr>
              <w:tab/>
            </w:r>
            <w:r>
              <w:rPr>
                <w:noProof/>
                <w:webHidden/>
              </w:rPr>
              <w:fldChar w:fldCharType="begin"/>
            </w:r>
            <w:r>
              <w:rPr>
                <w:noProof/>
                <w:webHidden/>
              </w:rPr>
              <w:instrText xml:space="preserve"> PAGEREF _Toc309478981 \h </w:instrText>
            </w:r>
            <w:r>
              <w:rPr>
                <w:noProof/>
                <w:webHidden/>
              </w:rPr>
            </w:r>
            <w:r>
              <w:rPr>
                <w:noProof/>
                <w:webHidden/>
              </w:rPr>
              <w:fldChar w:fldCharType="separate"/>
            </w:r>
            <w:r>
              <w:rPr>
                <w:noProof/>
                <w:webHidden/>
              </w:rPr>
              <w:t>10</w:t>
            </w:r>
            <w:r>
              <w:rPr>
                <w:noProof/>
                <w:webHidden/>
              </w:rPr>
              <w:fldChar w:fldCharType="end"/>
            </w:r>
          </w:hyperlink>
        </w:p>
        <w:p w:rsidR="009870CF" w:rsidRDefault="009870CF">
          <w:pPr>
            <w:pStyle w:val="TOC2"/>
            <w:tabs>
              <w:tab w:val="right" w:leader="dot" w:pos="9350"/>
            </w:tabs>
            <w:rPr>
              <w:rFonts w:eastAsiaTheme="minorEastAsia"/>
              <w:noProof/>
            </w:rPr>
          </w:pPr>
          <w:hyperlink w:anchor="_Toc309478982" w:history="1">
            <w:r w:rsidRPr="008B22BD">
              <w:rPr>
                <w:rStyle w:val="Hyperlink"/>
                <w:rFonts w:ascii="Arial" w:hAnsi="Arial" w:cs="Arial"/>
                <w:noProof/>
              </w:rPr>
              <w:t>3.3 Search and Reuse</w:t>
            </w:r>
            <w:r>
              <w:rPr>
                <w:noProof/>
                <w:webHidden/>
              </w:rPr>
              <w:tab/>
            </w:r>
            <w:r>
              <w:rPr>
                <w:noProof/>
                <w:webHidden/>
              </w:rPr>
              <w:fldChar w:fldCharType="begin"/>
            </w:r>
            <w:r>
              <w:rPr>
                <w:noProof/>
                <w:webHidden/>
              </w:rPr>
              <w:instrText xml:space="preserve"> PAGEREF _Toc309478982 \h </w:instrText>
            </w:r>
            <w:r>
              <w:rPr>
                <w:noProof/>
                <w:webHidden/>
              </w:rPr>
            </w:r>
            <w:r>
              <w:rPr>
                <w:noProof/>
                <w:webHidden/>
              </w:rPr>
              <w:fldChar w:fldCharType="separate"/>
            </w:r>
            <w:r>
              <w:rPr>
                <w:noProof/>
                <w:webHidden/>
              </w:rPr>
              <w:t>13</w:t>
            </w:r>
            <w:r>
              <w:rPr>
                <w:noProof/>
                <w:webHidden/>
              </w:rPr>
              <w:fldChar w:fldCharType="end"/>
            </w:r>
          </w:hyperlink>
        </w:p>
        <w:p w:rsidR="009870CF" w:rsidRDefault="009870CF">
          <w:pPr>
            <w:pStyle w:val="TOC2"/>
            <w:tabs>
              <w:tab w:val="right" w:leader="dot" w:pos="9350"/>
            </w:tabs>
            <w:rPr>
              <w:rFonts w:eastAsiaTheme="minorEastAsia"/>
              <w:noProof/>
            </w:rPr>
          </w:pPr>
          <w:hyperlink w:anchor="_Toc309478983" w:history="1">
            <w:r w:rsidRPr="008B22BD">
              <w:rPr>
                <w:rStyle w:val="Hyperlink"/>
                <w:rFonts w:ascii="Arial" w:hAnsi="Arial" w:cs="Arial"/>
                <w:noProof/>
              </w:rPr>
              <w:t>3.4 Macros</w:t>
            </w:r>
            <w:r>
              <w:rPr>
                <w:noProof/>
                <w:webHidden/>
              </w:rPr>
              <w:tab/>
            </w:r>
            <w:r>
              <w:rPr>
                <w:noProof/>
                <w:webHidden/>
              </w:rPr>
              <w:fldChar w:fldCharType="begin"/>
            </w:r>
            <w:r>
              <w:rPr>
                <w:noProof/>
                <w:webHidden/>
              </w:rPr>
              <w:instrText xml:space="preserve"> PAGEREF _Toc309478983 \h </w:instrText>
            </w:r>
            <w:r>
              <w:rPr>
                <w:noProof/>
                <w:webHidden/>
              </w:rPr>
            </w:r>
            <w:r>
              <w:rPr>
                <w:noProof/>
                <w:webHidden/>
              </w:rPr>
              <w:fldChar w:fldCharType="separate"/>
            </w:r>
            <w:r>
              <w:rPr>
                <w:noProof/>
                <w:webHidden/>
              </w:rPr>
              <w:t>18</w:t>
            </w:r>
            <w:r>
              <w:rPr>
                <w:noProof/>
                <w:webHidden/>
              </w:rPr>
              <w:fldChar w:fldCharType="end"/>
            </w:r>
          </w:hyperlink>
        </w:p>
        <w:p w:rsidR="009870CF" w:rsidRDefault="009870CF">
          <w:pPr>
            <w:pStyle w:val="TOC1"/>
            <w:tabs>
              <w:tab w:val="left" w:pos="660"/>
              <w:tab w:val="right" w:leader="dot" w:pos="9350"/>
            </w:tabs>
            <w:rPr>
              <w:rFonts w:eastAsiaTheme="minorEastAsia"/>
              <w:noProof/>
            </w:rPr>
          </w:pPr>
          <w:hyperlink w:anchor="_Toc309478984" w:history="1">
            <w:r w:rsidRPr="008B22BD">
              <w:rPr>
                <w:rStyle w:val="Hyperlink"/>
                <w:rFonts w:ascii="Arial" w:hAnsi="Arial" w:cs="Arial"/>
                <w:b/>
                <w:bCs/>
                <w:noProof/>
              </w:rPr>
              <w:t>4.0</w:t>
            </w:r>
            <w:r>
              <w:rPr>
                <w:rFonts w:eastAsiaTheme="minorEastAsia"/>
                <w:noProof/>
              </w:rPr>
              <w:tab/>
            </w:r>
            <w:r w:rsidRPr="008B22BD">
              <w:rPr>
                <w:rStyle w:val="Hyperlink"/>
                <w:rFonts w:ascii="Arial" w:hAnsi="Arial" w:cs="Arial"/>
                <w:b/>
                <w:bCs/>
                <w:noProof/>
              </w:rPr>
              <w:t>Other Files of Interest</w:t>
            </w:r>
            <w:r>
              <w:rPr>
                <w:noProof/>
                <w:webHidden/>
              </w:rPr>
              <w:tab/>
            </w:r>
            <w:r>
              <w:rPr>
                <w:noProof/>
                <w:webHidden/>
              </w:rPr>
              <w:fldChar w:fldCharType="begin"/>
            </w:r>
            <w:r>
              <w:rPr>
                <w:noProof/>
                <w:webHidden/>
              </w:rPr>
              <w:instrText xml:space="preserve"> PAGEREF _Toc309478984 \h </w:instrText>
            </w:r>
            <w:r>
              <w:rPr>
                <w:noProof/>
                <w:webHidden/>
              </w:rPr>
            </w:r>
            <w:r>
              <w:rPr>
                <w:noProof/>
                <w:webHidden/>
              </w:rPr>
              <w:fldChar w:fldCharType="separate"/>
            </w:r>
            <w:r>
              <w:rPr>
                <w:noProof/>
                <w:webHidden/>
              </w:rPr>
              <w:t>19</w:t>
            </w:r>
            <w:r>
              <w:rPr>
                <w:noProof/>
                <w:webHidden/>
              </w:rPr>
              <w:fldChar w:fldCharType="end"/>
            </w:r>
          </w:hyperlink>
        </w:p>
        <w:p w:rsidR="00B62FDF" w:rsidRDefault="00A90F2B">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309478977"/>
      <w:r>
        <w:rPr>
          <w:rFonts w:ascii="Arial" w:hAnsi="Arial" w:cs="Arial"/>
          <w:b/>
          <w:bCs/>
          <w:color w:val="000000"/>
          <w:sz w:val="32"/>
          <w:szCs w:val="32"/>
        </w:rPr>
        <w:lastRenderedPageBreak/>
        <w:t>Introduction</w:t>
      </w:r>
      <w:bookmarkEnd w:id="1"/>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FC6DD5">
        <w:rPr>
          <w:rFonts w:ascii="Times New Roman" w:hAnsi="Times New Roman" w:cs="Times New Roman"/>
          <w:color w:val="000000"/>
          <w:sz w:val="24"/>
          <w:szCs w:val="24"/>
        </w:rPr>
        <w:t>Excel</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FC6DD5">
        <w:rPr>
          <w:rFonts w:ascii="Times New Roman" w:hAnsi="Times New Roman" w:cs="Times New Roman"/>
          <w:color w:val="000000"/>
          <w:sz w:val="24"/>
          <w:szCs w:val="24"/>
        </w:rPr>
        <w:t>Excel 2.0</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proofErr w:type="spellStart"/>
      <w:r w:rsidR="004F72F6">
        <w:rPr>
          <w:rFonts w:ascii="Times New Roman" w:hAnsi="Times New Roman" w:cs="Times New Roman"/>
          <w:color w:val="000000"/>
          <w:sz w:val="24"/>
          <w:szCs w:val="24"/>
        </w:rPr>
        <w:t>Addin</w:t>
      </w:r>
      <w:proofErr w:type="spellEnd"/>
      <w:r w:rsidR="004F72F6">
        <w:rPr>
          <w:rFonts w:ascii="Times New Roman" w:hAnsi="Times New Roman" w:cs="Times New Roman"/>
          <w:color w:val="000000"/>
          <w:sz w:val="24"/>
          <w:szCs w:val="24"/>
        </w:rPr>
        <w:t xml:space="preserve"> for </w:t>
      </w:r>
      <w:r w:rsidR="00FC6DD5">
        <w:rPr>
          <w:rFonts w:ascii="Times New Roman" w:hAnsi="Times New Roman" w:cs="Times New Roman"/>
          <w:color w:val="000000"/>
          <w:sz w:val="24"/>
          <w:szCs w:val="24"/>
        </w:rPr>
        <w:t>Excel</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FC6DD5">
        <w:rPr>
          <w:rFonts w:ascii="Times New Roman" w:hAnsi="Times New Roman" w:cs="Times New Roman"/>
          <w:color w:val="000000"/>
          <w:sz w:val="24"/>
          <w:szCs w:val="24"/>
        </w:rPr>
        <w:t xml:space="preserve"> or Office 2010 </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w:t>
      </w:r>
      <w:r w:rsidR="00FC6DD5">
        <w:rPr>
          <w:rFonts w:ascii="Times New Roman" w:hAnsi="Times New Roman" w:cs="Times New Roman"/>
          <w:color w:val="000000"/>
          <w:sz w:val="24"/>
          <w:szCs w:val="24"/>
        </w:rPr>
        <w:t>t 2.0-1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w:t>
      </w:r>
      <w:proofErr w:type="spellStart"/>
      <w:r w:rsidRPr="00FD6689">
        <w:rPr>
          <w:rFonts w:ascii="Times New Roman" w:hAnsi="Times New Roman" w:cs="Times New Roman"/>
          <w:i/>
          <w:color w:val="000000"/>
          <w:sz w:val="24"/>
          <w:szCs w:val="24"/>
        </w:rPr>
        <w:t>Tookit</w:t>
      </w:r>
      <w:proofErr w:type="spellEnd"/>
      <w:r w:rsidRPr="00FD6689">
        <w:rPr>
          <w:rFonts w:ascii="Times New Roman" w:hAnsi="Times New Roman" w:cs="Times New Roman"/>
          <w:i/>
          <w:color w:val="000000"/>
          <w:sz w:val="24"/>
          <w:szCs w:val="24"/>
        </w:rPr>
        <w:t xml:space="preserve"> for </w:t>
      </w:r>
      <w:r w:rsidR="00FC6DD5">
        <w:rPr>
          <w:rFonts w:ascii="Times New Roman" w:hAnsi="Times New Roman" w:cs="Times New Roman"/>
          <w:i/>
          <w:color w:val="000000"/>
          <w:sz w:val="24"/>
          <w:szCs w:val="24"/>
        </w:rPr>
        <w:t>Excel</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FC6DD5">
        <w:rPr>
          <w:rFonts w:ascii="Times New Roman" w:hAnsi="Times New Roman" w:cs="Times New Roman"/>
          <w:color w:val="000000"/>
          <w:sz w:val="24"/>
          <w:szCs w:val="24"/>
        </w:rPr>
        <w:t>Excel</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FC6DD5">
        <w:rPr>
          <w:rFonts w:ascii="Times New Roman" w:hAnsi="Times New Roman" w:cs="Times New Roman"/>
          <w:color w:val="000000"/>
          <w:sz w:val="24"/>
          <w:szCs w:val="24"/>
        </w:rPr>
        <w:t>Excel</w:t>
      </w:r>
      <w:r w:rsidR="00DC2011">
        <w:rPr>
          <w:rFonts w:ascii="Times New Roman" w:hAnsi="Times New Roman" w:cs="Times New Roman"/>
          <w:color w:val="000000"/>
          <w:sz w:val="24"/>
          <w:szCs w:val="24"/>
        </w:rPr>
        <w:t xml:space="preserve"> </w:t>
      </w:r>
      <w:r w:rsidR="00FC6DD5">
        <w:rPr>
          <w:rFonts w:ascii="Times New Roman" w:hAnsi="Times New Roman" w:cs="Times New Roman"/>
          <w:color w:val="000000"/>
          <w:sz w:val="24"/>
          <w:szCs w:val="24"/>
        </w:rPr>
        <w:t>workbooks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 xml:space="preserve">by tagging </w:t>
      </w:r>
      <w:r w:rsidR="00FC6DD5">
        <w:rPr>
          <w:rFonts w:ascii="Times New Roman" w:hAnsi="Times New Roman" w:cs="Times New Roman"/>
          <w:color w:val="000000"/>
          <w:sz w:val="24"/>
          <w:szCs w:val="24"/>
        </w:rPr>
        <w:t>workbooks</w:t>
      </w:r>
      <w:r w:rsidR="00DC2011">
        <w:rPr>
          <w:rFonts w:ascii="Times New Roman" w:hAnsi="Times New Roman" w:cs="Times New Roman"/>
          <w:color w:val="000000"/>
          <w:sz w:val="24"/>
          <w:szCs w:val="24"/>
        </w:rPr>
        <w:t xml:space="preserve">, </w:t>
      </w:r>
      <w:r w:rsidR="00FC6DD5">
        <w:rPr>
          <w:rFonts w:ascii="Times New Roman" w:hAnsi="Times New Roman" w:cs="Times New Roman"/>
          <w:color w:val="000000"/>
          <w:sz w:val="24"/>
          <w:szCs w:val="24"/>
        </w:rPr>
        <w:t>worksheets</w:t>
      </w:r>
      <w:r w:rsidR="00DC2011">
        <w:rPr>
          <w:rFonts w:ascii="Times New Roman" w:hAnsi="Times New Roman" w:cs="Times New Roman"/>
          <w:color w:val="000000"/>
          <w:sz w:val="24"/>
          <w:szCs w:val="24"/>
        </w:rPr>
        <w:t xml:space="preserve">, and </w:t>
      </w:r>
      <w:r w:rsidR="00FC6DD5">
        <w:rPr>
          <w:rFonts w:ascii="Times New Roman" w:hAnsi="Times New Roman" w:cs="Times New Roman"/>
          <w:color w:val="000000"/>
          <w:sz w:val="24"/>
          <w:szCs w:val="24"/>
        </w:rPr>
        <w:t>worksheet</w:t>
      </w:r>
      <w:r w:rsidR="00DC2011">
        <w:rPr>
          <w:rFonts w:ascii="Times New Roman" w:hAnsi="Times New Roman" w:cs="Times New Roman"/>
          <w:color w:val="000000"/>
          <w:sz w:val="24"/>
          <w:szCs w:val="24"/>
        </w:rPr>
        <w:t xml:space="preserv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FC6DD5">
        <w:rPr>
          <w:rFonts w:ascii="Times New Roman" w:hAnsi="Times New Roman" w:cs="Times New Roman"/>
          <w:color w:val="000000"/>
          <w:sz w:val="24"/>
          <w:szCs w:val="24"/>
        </w:rPr>
        <w:t>workbooks</w:t>
      </w:r>
      <w:r w:rsidR="00286285">
        <w:rPr>
          <w:rFonts w:ascii="Times New Roman" w:hAnsi="Times New Roman" w:cs="Times New Roman"/>
          <w:color w:val="000000"/>
          <w:sz w:val="24"/>
          <w:szCs w:val="24"/>
        </w:rPr>
        <w:t xml:space="preserve"> saved in MarkLogic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FC6DD5">
        <w:rPr>
          <w:rFonts w:ascii="Times New Roman" w:hAnsi="Times New Roman" w:cs="Times New Roman"/>
          <w:color w:val="000000"/>
          <w:sz w:val="24"/>
          <w:szCs w:val="24"/>
        </w:rPr>
        <w:t>workbook</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309478978"/>
      <w:r>
        <w:rPr>
          <w:rFonts w:ascii="Arial" w:hAnsi="Arial" w:cs="Arial"/>
          <w:b/>
          <w:bCs/>
          <w:color w:val="000000"/>
          <w:sz w:val="32"/>
          <w:szCs w:val="32"/>
        </w:rPr>
        <w:lastRenderedPageBreak/>
        <w:t>Up and Running</w:t>
      </w:r>
      <w:bookmarkEnd w:id="2"/>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w:t>
      </w:r>
      <w:proofErr w:type="spellStart"/>
      <w:r w:rsidR="00FC6DD5">
        <w:rPr>
          <w:rFonts w:ascii="Times New Roman" w:hAnsi="Times New Roman" w:cs="Times New Roman"/>
          <w:color w:val="000000"/>
          <w:sz w:val="24"/>
          <w:szCs w:val="24"/>
        </w:rPr>
        <w:t>xl</w:t>
      </w:r>
      <w:r>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w:t>
      </w:r>
      <w:proofErr w:type="spellStart"/>
      <w:r w:rsidR="00FC6DD5">
        <w:rPr>
          <w:rFonts w:ascii="Times New Roman" w:hAnsi="Times New Roman" w:cs="Times New Roman"/>
          <w:color w:val="000000"/>
          <w:sz w:val="24"/>
          <w:szCs w:val="24"/>
        </w:rPr>
        <w:t>xl</w:t>
      </w:r>
      <w:r>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w:t>
      </w:r>
      <w:r w:rsidR="009B6A6F">
        <w:rPr>
          <w:rFonts w:ascii="Times New Roman" w:hAnsi="Times New Roman" w:cs="Times New Roman"/>
          <w:color w:val="000000"/>
          <w:sz w:val="24"/>
          <w:szCs w:val="24"/>
        </w:rPr>
        <w:t>nstall.*</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roofErr w:type="spellStart"/>
      <w:r w:rsidR="006D13A5">
        <w:rPr>
          <w:rFonts w:ascii="Times New Roman" w:hAnsi="Times New Roman" w:cs="Times New Roman"/>
          <w:color w:val="000000"/>
          <w:sz w:val="24"/>
          <w:szCs w:val="24"/>
        </w:rPr>
        <w:t>xl</w:t>
      </w:r>
      <w:r w:rsidRPr="00B92BA6">
        <w:rPr>
          <w:rFonts w:ascii="Times New Roman" w:hAnsi="Times New Roman" w:cs="Times New Roman"/>
          <w:color w:val="000000"/>
          <w:sz w:val="24"/>
          <w:szCs w:val="24"/>
        </w:rPr>
        <w:t>Author</w:t>
      </w:r>
      <w:proofErr w:type="spellEnd"/>
    </w:p>
    <w:p w:rsidR="009B6A6F" w:rsidRDefault="009B6A6F" w:rsidP="009B6A6F">
      <w:pPr>
        <w:autoSpaceDE w:val="0"/>
        <w:autoSpaceDN w:val="0"/>
        <w:adjustRightInd w:val="0"/>
        <w:spacing w:after="0" w:line="240" w:lineRule="auto"/>
        <w:rPr>
          <w:rFonts w:ascii="Times New Roman" w:hAnsi="Times New Roman" w:cs="Times New Roman"/>
          <w:color w:val="000000"/>
          <w:sz w:val="24"/>
          <w:szCs w:val="24"/>
        </w:rPr>
      </w:pPr>
    </w:p>
    <w:p w:rsidR="009B6A6F" w:rsidRDefault="009B6A6F" w:rsidP="009B6A6F">
      <w:pPr>
        <w:autoSpaceDE w:val="0"/>
        <w:autoSpaceDN w:val="0"/>
        <w:adjustRightInd w:val="0"/>
        <w:spacing w:after="0" w:line="240" w:lineRule="auto"/>
        <w:rPr>
          <w:rFonts w:ascii="Times New Roman" w:hAnsi="Times New Roman" w:cs="Times New Roman"/>
          <w:i/>
          <w:color w:val="000000"/>
          <w:sz w:val="24"/>
          <w:szCs w:val="24"/>
        </w:rPr>
      </w:pPr>
      <w:r w:rsidRPr="009B6A6F">
        <w:rPr>
          <w:rFonts w:ascii="Times New Roman" w:hAnsi="Times New Roman" w:cs="Times New Roman"/>
          <w:i/>
          <w:color w:val="000000"/>
          <w:sz w:val="24"/>
          <w:szCs w:val="24"/>
        </w:rPr>
        <w:t>*Note: In MarkLogic 5, the Docs directory</w:t>
      </w:r>
      <w:r w:rsidR="00D14955">
        <w:rPr>
          <w:rFonts w:ascii="Times New Roman" w:hAnsi="Times New Roman" w:cs="Times New Roman"/>
          <w:i/>
          <w:color w:val="000000"/>
          <w:sz w:val="24"/>
          <w:szCs w:val="24"/>
        </w:rPr>
        <w:t xml:space="preserve"> referenced by the HTTP Server on port </w:t>
      </w:r>
      <w:proofErr w:type="gramStart"/>
      <w:r w:rsidR="00D14955">
        <w:rPr>
          <w:rFonts w:ascii="Times New Roman" w:hAnsi="Times New Roman" w:cs="Times New Roman"/>
          <w:i/>
          <w:color w:val="000000"/>
          <w:sz w:val="24"/>
          <w:szCs w:val="24"/>
        </w:rPr>
        <w:t xml:space="preserve">8000 </w:t>
      </w:r>
      <w:r w:rsidRPr="009B6A6F">
        <w:rPr>
          <w:rFonts w:ascii="Times New Roman" w:hAnsi="Times New Roman" w:cs="Times New Roman"/>
          <w:i/>
          <w:color w:val="000000"/>
          <w:sz w:val="24"/>
          <w:szCs w:val="24"/>
        </w:rPr>
        <w:t xml:space="preserve"> is</w:t>
      </w:r>
      <w:proofErr w:type="gramEnd"/>
      <w:r w:rsidRPr="009B6A6F">
        <w:rPr>
          <w:rFonts w:ascii="Times New Roman" w:hAnsi="Times New Roman" w:cs="Times New Roman"/>
          <w:i/>
          <w:color w:val="000000"/>
          <w:sz w:val="24"/>
          <w:szCs w:val="24"/>
        </w:rPr>
        <w:t xml:space="preserve"> now subject to a URL rewriter being used for other MarkLogic applications.  To be safe, you’ll want to create your own application server </w:t>
      </w:r>
      <w:r w:rsidR="00D1724B">
        <w:rPr>
          <w:rFonts w:ascii="Times New Roman" w:hAnsi="Times New Roman" w:cs="Times New Roman"/>
          <w:i/>
          <w:color w:val="000000"/>
          <w:sz w:val="24"/>
          <w:szCs w:val="24"/>
        </w:rPr>
        <w:t xml:space="preserve">on your own port </w:t>
      </w:r>
      <w:r w:rsidRPr="009B6A6F">
        <w:rPr>
          <w:rFonts w:ascii="Times New Roman" w:hAnsi="Times New Roman" w:cs="Times New Roman"/>
          <w:i/>
          <w:color w:val="000000"/>
          <w:sz w:val="24"/>
          <w:szCs w:val="24"/>
        </w:rPr>
        <w:t xml:space="preserve">and create your own directory </w:t>
      </w:r>
      <w:r w:rsidR="00D1724B">
        <w:rPr>
          <w:rFonts w:ascii="Times New Roman" w:hAnsi="Times New Roman" w:cs="Times New Roman"/>
          <w:i/>
          <w:color w:val="000000"/>
          <w:sz w:val="24"/>
          <w:szCs w:val="24"/>
        </w:rPr>
        <w:t xml:space="preserve">on the </w:t>
      </w:r>
      <w:proofErr w:type="spellStart"/>
      <w:r w:rsidR="00D1724B">
        <w:rPr>
          <w:rFonts w:ascii="Times New Roman" w:hAnsi="Times New Roman" w:cs="Times New Roman"/>
          <w:i/>
          <w:color w:val="000000"/>
          <w:sz w:val="24"/>
          <w:szCs w:val="24"/>
        </w:rPr>
        <w:t>filesystem</w:t>
      </w:r>
      <w:proofErr w:type="spellEnd"/>
      <w:r w:rsidR="00D1724B">
        <w:rPr>
          <w:rFonts w:ascii="Times New Roman" w:hAnsi="Times New Roman" w:cs="Times New Roman"/>
          <w:i/>
          <w:color w:val="000000"/>
          <w:sz w:val="24"/>
          <w:szCs w:val="24"/>
        </w:rPr>
        <w:t xml:space="preserve"> </w:t>
      </w:r>
      <w:r w:rsidRPr="009B6A6F">
        <w:rPr>
          <w:rFonts w:ascii="Times New Roman" w:hAnsi="Times New Roman" w:cs="Times New Roman"/>
          <w:i/>
          <w:color w:val="000000"/>
          <w:sz w:val="24"/>
          <w:szCs w:val="24"/>
        </w:rPr>
        <w:t>to install this application.</w:t>
      </w:r>
    </w:p>
    <w:p w:rsidR="007F06FE" w:rsidRDefault="007F06FE" w:rsidP="009B6A6F">
      <w:pPr>
        <w:autoSpaceDE w:val="0"/>
        <w:autoSpaceDN w:val="0"/>
        <w:adjustRightInd w:val="0"/>
        <w:spacing w:after="0" w:line="240" w:lineRule="auto"/>
        <w:rPr>
          <w:rFonts w:ascii="Times New Roman" w:hAnsi="Times New Roman" w:cs="Times New Roman"/>
          <w:i/>
          <w:color w:val="000000"/>
          <w:sz w:val="24"/>
          <w:szCs w:val="24"/>
        </w:rPr>
      </w:pPr>
    </w:p>
    <w:p w:rsidR="007F06FE" w:rsidRPr="009B6A6F" w:rsidRDefault="007F06FE" w:rsidP="009B6A6F">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If you’re unfamiliar with creating and configuring HTTP Servers in MarkLogic, see the HTTP Server overview in the Administrator’s guide available at </w:t>
      </w:r>
      <w:hyperlink r:id="rId9" w:history="1">
        <w:r w:rsidRPr="003A472D">
          <w:rPr>
            <w:rStyle w:val="Hyperlink"/>
            <w:rFonts w:ascii="Times New Roman" w:hAnsi="Times New Roman" w:cs="Times New Roman"/>
            <w:i/>
            <w:sz w:val="24"/>
            <w:szCs w:val="24"/>
          </w:rPr>
          <w:t>http://developer.marklogic.com</w:t>
        </w:r>
      </w:hyperlink>
      <w:r>
        <w:rPr>
          <w:rFonts w:ascii="Times New Roman" w:hAnsi="Times New Roman" w:cs="Times New Roman"/>
          <w:i/>
          <w:color w:val="000000"/>
          <w:sz w:val="24"/>
          <w:szCs w:val="24"/>
        </w:rPr>
        <w:t>.</w:t>
      </w:r>
    </w:p>
    <w:p w:rsidR="009B6A6F" w:rsidRPr="009B6A6F" w:rsidRDefault="009B6A6F" w:rsidP="009B6A6F">
      <w:pPr>
        <w:autoSpaceDE w:val="0"/>
        <w:autoSpaceDN w:val="0"/>
        <w:adjustRightInd w:val="0"/>
        <w:spacing w:after="0" w:line="240" w:lineRule="auto"/>
        <w:rPr>
          <w:rFonts w:ascii="Times New Roman" w:hAnsi="Times New Roman" w:cs="Times New Roman"/>
          <w:i/>
          <w:color w:val="000000"/>
          <w:sz w:val="24"/>
          <w:szCs w:val="24"/>
        </w:rPr>
      </w:pPr>
    </w:p>
    <w:p w:rsidR="009B6A6F" w:rsidRPr="009B6A6F" w:rsidRDefault="009B6A6F" w:rsidP="009B6A6F">
      <w:pPr>
        <w:autoSpaceDE w:val="0"/>
        <w:autoSpaceDN w:val="0"/>
        <w:adjustRightInd w:val="0"/>
        <w:spacing w:after="0" w:line="240" w:lineRule="auto"/>
        <w:rPr>
          <w:rFonts w:ascii="Times New Roman" w:hAnsi="Times New Roman" w:cs="Times New Roman"/>
          <w:i/>
          <w:color w:val="000000"/>
          <w:sz w:val="24"/>
          <w:szCs w:val="24"/>
        </w:rPr>
      </w:pPr>
      <w:r w:rsidRPr="009B6A6F">
        <w:rPr>
          <w:rFonts w:ascii="Times New Roman" w:hAnsi="Times New Roman" w:cs="Times New Roman"/>
          <w:i/>
          <w:color w:val="000000"/>
          <w:sz w:val="24"/>
          <w:szCs w:val="24"/>
        </w:rPr>
        <w:t>Example</w:t>
      </w:r>
      <w:r w:rsidR="00D1724B">
        <w:rPr>
          <w:rFonts w:ascii="Times New Roman" w:hAnsi="Times New Roman" w:cs="Times New Roman"/>
          <w:i/>
          <w:color w:val="000000"/>
          <w:sz w:val="24"/>
          <w:szCs w:val="24"/>
        </w:rPr>
        <w:t xml:space="preserve"> directory for steps abo</w:t>
      </w:r>
      <w:r w:rsidRPr="009B6A6F">
        <w:rPr>
          <w:rFonts w:ascii="Times New Roman" w:hAnsi="Times New Roman" w:cs="Times New Roman"/>
          <w:i/>
          <w:color w:val="000000"/>
          <w:sz w:val="24"/>
          <w:szCs w:val="24"/>
        </w:rPr>
        <w:t>ve: &lt;Server-Install-Directory&gt;\</w:t>
      </w:r>
      <w:proofErr w:type="spellStart"/>
      <w:r w:rsidRPr="009B6A6F">
        <w:rPr>
          <w:rFonts w:ascii="Times New Roman" w:hAnsi="Times New Roman" w:cs="Times New Roman"/>
          <w:i/>
          <w:color w:val="000000"/>
          <w:sz w:val="24"/>
          <w:szCs w:val="24"/>
        </w:rPr>
        <w:t>YourDocs</w:t>
      </w:r>
      <w:proofErr w:type="spellEnd"/>
      <w:r w:rsidRPr="009B6A6F">
        <w:rPr>
          <w:rFonts w:ascii="Times New Roman" w:hAnsi="Times New Roman" w:cs="Times New Roman"/>
          <w:i/>
          <w:color w:val="000000"/>
          <w:sz w:val="24"/>
          <w:szCs w:val="24"/>
        </w:rPr>
        <w:t>\</w:t>
      </w:r>
      <w:proofErr w:type="spellStart"/>
      <w:r w:rsidRPr="009B6A6F">
        <w:rPr>
          <w:rFonts w:ascii="Times New Roman" w:hAnsi="Times New Roman" w:cs="Times New Roman"/>
          <w:i/>
          <w:color w:val="000000"/>
          <w:sz w:val="24"/>
          <w:szCs w:val="24"/>
        </w:rPr>
        <w:t>xlAuthor</w:t>
      </w:r>
      <w:proofErr w:type="spellEnd"/>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D1495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w:t>
      </w:r>
      <w:proofErr w:type="spellStart"/>
      <w:r w:rsidR="00921D4F">
        <w:rPr>
          <w:rFonts w:ascii="Times New Roman" w:hAnsi="Times New Roman" w:cs="Times New Roman"/>
          <w:color w:val="000000"/>
          <w:sz w:val="24"/>
          <w:szCs w:val="24"/>
        </w:rPr>
        <w:t>regedit</w:t>
      </w:r>
      <w:proofErr w:type="spellEnd"/>
      <w:r w:rsidR="00921D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t>
      </w:r>
      <w:r w:rsidR="00D14955">
        <w:rPr>
          <w:rFonts w:ascii="Times New Roman" w:hAnsi="Times New Roman" w:cs="Times New Roman"/>
          <w:color w:val="000000"/>
          <w:sz w:val="24"/>
          <w:szCs w:val="24"/>
        </w:rPr>
        <w:t>Excel</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10" w:history="1">
        <w:r w:rsidR="00D14955" w:rsidRPr="003A472D">
          <w:rPr>
            <w:rStyle w:val="Hyperlink"/>
            <w:rFonts w:ascii="Times New Roman" w:hAnsi="Times New Roman" w:cs="Times New Roman"/>
            <w:sz w:val="24"/>
            <w:szCs w:val="24"/>
          </w:rPr>
          <w:t>http://marklogic.myserver.com:8023/xlAuthor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D14955">
        <w:rPr>
          <w:rFonts w:ascii="Times New Roman" w:hAnsi="Times New Roman" w:cs="Times New Roman"/>
          <w:sz w:val="24"/>
          <w:szCs w:val="24"/>
        </w:rPr>
        <w:t>and is running on port 8030</w:t>
      </w:r>
      <w:r w:rsidR="0008622C">
        <w:rPr>
          <w:rFonts w:ascii="Times New Roman" w:hAnsi="Times New Roman" w:cs="Times New Roman"/>
          <w:sz w:val="24"/>
          <w:szCs w:val="24"/>
        </w:rPr>
        <w:t>.</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11" w:history="1">
        <w:r w:rsidR="00D14955" w:rsidRPr="003A472D">
          <w:rPr>
            <w:rStyle w:val="Hyperlink"/>
            <w:rFonts w:ascii="Times New Roman" w:hAnsi="Times New Roman" w:cs="Times New Roman"/>
            <w:sz w:val="24"/>
            <w:szCs w:val="24"/>
          </w:rPr>
          <w:t>http://localhost:8023/xlAuthor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D14955" w:rsidRDefault="00D14955" w:rsidP="001E6C72">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w:t>
      </w:r>
      <w:proofErr w:type="spellStart"/>
      <w:r w:rsidR="00D14955">
        <w:rPr>
          <w:rFonts w:ascii="Times New Roman" w:hAnsi="Times New Roman" w:cs="Times New Roman"/>
          <w:color w:val="000000"/>
          <w:sz w:val="24"/>
          <w:szCs w:val="24"/>
        </w:rPr>
        <w:t>xl</w:t>
      </w:r>
      <w:r w:rsidRPr="00B2001C">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sidR="00D14955">
        <w:rPr>
          <w:rFonts w:ascii="Times New Roman" w:hAnsi="Times New Roman" w:cs="Times New Roman"/>
          <w:color w:val="000000"/>
          <w:sz w:val="24"/>
          <w:szCs w:val="24"/>
        </w:rPr>
        <w:t>G</w:t>
      </w:r>
      <w:proofErr w:type="gramEnd"/>
      <w:r w:rsidR="00D14955">
        <w:rPr>
          <w:rFonts w:ascii="Times New Roman" w:hAnsi="Times New Roman" w:cs="Times New Roman"/>
          <w:color w:val="000000"/>
          <w:sz w:val="24"/>
          <w:szCs w:val="24"/>
        </w:rPr>
        <w:t>-PATH</w:t>
      </w:r>
      <w:proofErr w:type="spellEnd"/>
      <w:r w:rsidR="00D14955">
        <w:rPr>
          <w:rFonts w:ascii="Times New Roman" w:hAnsi="Times New Roman" w:cs="Times New Roman"/>
          <w:color w:val="000000"/>
          <w:sz w:val="24"/>
          <w:szCs w:val="24"/>
        </w:rPr>
        <w:t xml:space="preserve"> := "http://localhost:8023</w:t>
      </w:r>
      <w:r w:rsidRPr="007A37B8">
        <w:rPr>
          <w:rFonts w:ascii="Times New Roman" w:hAnsi="Times New Roman" w:cs="Times New Roman"/>
          <w:color w:val="000000"/>
          <w:sz w:val="24"/>
          <w:szCs w:val="24"/>
        </w:rPr>
        <w:t>/</w:t>
      </w:r>
      <w:proofErr w:type="spellStart"/>
      <w:r w:rsidR="00D14955">
        <w:rPr>
          <w:rFonts w:ascii="Times New Roman" w:hAnsi="Times New Roman" w:cs="Times New Roman"/>
          <w:color w:val="000000"/>
          <w:sz w:val="24"/>
          <w:szCs w:val="24"/>
        </w:rPr>
        <w:t>xl</w:t>
      </w:r>
      <w:r w:rsidRPr="007A37B8">
        <w:rPr>
          <w:rFonts w:ascii="Times New Roman" w:hAnsi="Times New Roman" w:cs="Times New Roman"/>
          <w:color w:val="000000"/>
          <w:sz w:val="24"/>
          <w:szCs w:val="24"/>
        </w:rPr>
        <w:t>Author</w:t>
      </w:r>
      <w:proofErr w:type="spellEnd"/>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D1495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3" w:name="_Toc309478979"/>
      <w:r>
        <w:rPr>
          <w:rFonts w:ascii="Arial" w:hAnsi="Arial" w:cs="Arial"/>
          <w:b/>
          <w:bCs/>
          <w:color w:val="000000"/>
          <w:sz w:val="32"/>
          <w:szCs w:val="32"/>
        </w:rPr>
        <w:lastRenderedPageBreak/>
        <w:t>Custom Configuration</w:t>
      </w:r>
      <w:bookmarkEnd w:id="3"/>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CA59CB">
        <w:rPr>
          <w:rFonts w:ascii="Times New Roman" w:hAnsi="Times New Roman" w:cs="Times New Roman"/>
          <w:bCs/>
          <w:color w:val="000000"/>
          <w:sz w:val="24"/>
          <w:szCs w:val="24"/>
        </w:rPr>
        <w:t>xl</w:t>
      </w:r>
      <w:r w:rsidR="00485807">
        <w:rPr>
          <w:rFonts w:ascii="Times New Roman" w:hAnsi="Times New Roman" w:cs="Times New Roman"/>
          <w:bCs/>
          <w:color w:val="000000"/>
          <w:sz w:val="24"/>
          <w:szCs w:val="24"/>
        </w:rPr>
        <w: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4" w:name="_Toc309478980"/>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4"/>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70140D">
        <w:rPr>
          <w:rFonts w:ascii="Times New Roman" w:hAnsi="Times New Roman" w:cs="Times New Roman"/>
          <w:bCs/>
          <w:color w:val="000000"/>
          <w:sz w:val="24"/>
          <w:szCs w:val="24"/>
        </w:rPr>
        <w:t>workbooks, worksheets, and sheet</w:t>
      </w:r>
      <w:r w:rsidR="00404190">
        <w:rPr>
          <w:rFonts w:ascii="Times New Roman" w:hAnsi="Times New Roman" w:cs="Times New Roman"/>
          <w:bCs/>
          <w:color w:val="000000"/>
          <w:sz w:val="24"/>
          <w:szCs w:val="24"/>
        </w:rPr>
        <w:t xml:space="preserve"> components</w:t>
      </w:r>
      <w:r w:rsidR="0070140D">
        <w:rPr>
          <w:rFonts w:ascii="Times New Roman" w:hAnsi="Times New Roman" w:cs="Times New Roman"/>
          <w:bCs/>
          <w:color w:val="000000"/>
          <w:sz w:val="24"/>
          <w:szCs w:val="24"/>
        </w:rPr>
        <w:t xml:space="preserve"> in Excel</w:t>
      </w:r>
      <w:r w:rsidR="00404190">
        <w:rPr>
          <w:rFonts w:ascii="Times New Roman" w:hAnsi="Times New Roman" w:cs="Times New Roman"/>
          <w:bCs/>
          <w:color w:val="000000"/>
          <w:sz w:val="24"/>
          <w:szCs w:val="24"/>
        </w:rPr>
        <w:t xml:space="preserve">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70140D" w:rsidRDefault="0070140D"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3D245F"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39111" cy="2991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2">
                      <a:extLst>
                        <a:ext uri="{28A0092B-C50C-407E-A947-70E740481C1C}">
                          <a14:useLocalDpi xmlns:a14="http://schemas.microsoft.com/office/drawing/2010/main" val="0"/>
                        </a:ext>
                      </a:extLst>
                    </a:blip>
                    <a:stretch>
                      <a:fillRect/>
                    </a:stretch>
                  </pic:blipFill>
                  <pic:spPr>
                    <a:xfrm>
                      <a:off x="0" y="0"/>
                      <a:ext cx="3839111" cy="2991268"/>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3D245F"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528"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3">
                      <a:extLst>
                        <a:ext uri="{28A0092B-C50C-407E-A947-70E740481C1C}">
                          <a14:useLocalDpi xmlns:a14="http://schemas.microsoft.com/office/drawing/2010/main" val="0"/>
                        </a:ext>
                      </a:extLst>
                    </a:blip>
                    <a:stretch>
                      <a:fillRect/>
                    </a:stretch>
                  </pic:blipFill>
                  <pic:spPr>
                    <a:xfrm>
                      <a:off x="0" y="0"/>
                      <a:ext cx="914528" cy="266737"/>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tag </w:t>
      </w:r>
      <w:r w:rsidR="00541D04">
        <w:rPr>
          <w:rFonts w:ascii="Times New Roman" w:hAnsi="Times New Roman" w:cs="Times New Roman"/>
          <w:bCs/>
          <w:color w:val="000000"/>
          <w:sz w:val="24"/>
          <w:szCs w:val="24"/>
        </w:rPr>
        <w:t>workbooks</w:t>
      </w:r>
      <w:r>
        <w:rPr>
          <w:rFonts w:ascii="Times New Roman" w:hAnsi="Times New Roman" w:cs="Times New Roman"/>
          <w:bCs/>
          <w:color w:val="000000"/>
          <w:sz w:val="24"/>
          <w:szCs w:val="24"/>
        </w:rPr>
        <w:t xml:space="preserve">, </w:t>
      </w:r>
      <w:r w:rsidR="00541D04">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and s</w:t>
      </w:r>
      <w:r w:rsidR="00541D04">
        <w:rPr>
          <w:rFonts w:ascii="Times New Roman" w:hAnsi="Times New Roman" w:cs="Times New Roman"/>
          <w:bCs/>
          <w:color w:val="000000"/>
          <w:sz w:val="24"/>
          <w:szCs w:val="24"/>
        </w:rPr>
        <w:t xml:space="preserve">heet </w:t>
      </w:r>
      <w:r>
        <w:rPr>
          <w:rFonts w:ascii="Times New Roman" w:hAnsi="Times New Roman" w:cs="Times New Roman"/>
          <w:bCs/>
          <w:color w:val="000000"/>
          <w:sz w:val="24"/>
          <w:szCs w:val="24"/>
        </w:rPr>
        <w:t>components (</w:t>
      </w:r>
      <w:r w:rsidR="00541D04">
        <w:rPr>
          <w:rFonts w:ascii="Times New Roman" w:hAnsi="Times New Roman" w:cs="Times New Roman"/>
          <w:bCs/>
          <w:color w:val="000000"/>
          <w:sz w:val="24"/>
          <w:szCs w:val="24"/>
        </w:rPr>
        <w:t>charts and named ranges</w:t>
      </w:r>
      <w:r>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541D04">
        <w:rPr>
          <w:rFonts w:ascii="Times New Roman" w:hAnsi="Times New Roman" w:cs="Times New Roman"/>
          <w:bCs/>
          <w:color w:val="000000"/>
          <w:sz w:val="24"/>
          <w:szCs w:val="24"/>
        </w:rPr>
        <w:t>workbook</w:t>
      </w:r>
      <w:r w:rsidR="008114CE">
        <w:rPr>
          <w:rFonts w:ascii="Times New Roman" w:hAnsi="Times New Roman" w:cs="Times New Roman"/>
          <w:bCs/>
          <w:color w:val="000000"/>
          <w:sz w:val="24"/>
          <w:szCs w:val="24"/>
        </w:rPr>
        <w:t xml:space="preserve"> when the button is clicked.  Once the </w:t>
      </w:r>
      <w:r w:rsidR="00541D04">
        <w:rPr>
          <w:rFonts w:ascii="Times New Roman" w:hAnsi="Times New Roman" w:cs="Times New Roman"/>
          <w:bCs/>
          <w:color w:val="000000"/>
          <w:sz w:val="24"/>
          <w:szCs w:val="24"/>
        </w:rPr>
        <w:t>workbook</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w:t>
      </w:r>
      <w:r w:rsidR="00541D04">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or </w:t>
      </w:r>
      <w:r w:rsidR="00541D04">
        <w:rPr>
          <w:rFonts w:ascii="Times New Roman" w:hAnsi="Times New Roman" w:cs="Times New Roman"/>
          <w:bCs/>
          <w:color w:val="000000"/>
          <w:sz w:val="24"/>
          <w:szCs w:val="24"/>
        </w:rPr>
        <w:t>sheet component</w:t>
      </w:r>
      <w:r>
        <w:rPr>
          <w:rFonts w:ascii="Times New Roman" w:hAnsi="Times New Roman" w:cs="Times New Roman"/>
          <w:bCs/>
          <w:color w:val="000000"/>
          <w:sz w:val="24"/>
          <w:szCs w:val="24"/>
        </w:rPr>
        <w:t xml:space="preserve">) has been tagged, those tags will be displayed underneath the tag buttons in the Properties section.  </w:t>
      </w:r>
      <w:r w:rsidR="00541D04">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tags are tags for the active </w:t>
      </w:r>
      <w:r w:rsidR="00541D04">
        <w:rPr>
          <w:rFonts w:ascii="Times New Roman" w:hAnsi="Times New Roman" w:cs="Times New Roman"/>
          <w:bCs/>
          <w:color w:val="000000"/>
          <w:sz w:val="24"/>
          <w:szCs w:val="24"/>
        </w:rPr>
        <w:t>workbook, so clicking the workbook</w:t>
      </w:r>
      <w:r>
        <w:rPr>
          <w:rFonts w:ascii="Times New Roman" w:hAnsi="Times New Roman" w:cs="Times New Roman"/>
          <w:bCs/>
          <w:color w:val="000000"/>
          <w:sz w:val="24"/>
          <w:szCs w:val="24"/>
        </w:rPr>
        <w:t xml:space="preserve"> icon will </w:t>
      </w:r>
      <w:r w:rsidR="00541D04">
        <w:rPr>
          <w:rFonts w:ascii="Times New Roman" w:hAnsi="Times New Roman" w:cs="Times New Roman"/>
          <w:bCs/>
          <w:color w:val="000000"/>
          <w:sz w:val="24"/>
          <w:szCs w:val="24"/>
        </w:rPr>
        <w:t>always show you all workbook</w:t>
      </w:r>
      <w:r>
        <w:rPr>
          <w:rFonts w:ascii="Times New Roman" w:hAnsi="Times New Roman" w:cs="Times New Roman"/>
          <w:bCs/>
          <w:color w:val="000000"/>
          <w:sz w:val="24"/>
          <w:szCs w:val="24"/>
        </w:rPr>
        <w:t xml:space="preserve"> tags.  For </w:t>
      </w:r>
      <w:r w:rsidR="00541D04">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xml:space="preserve"> and </w:t>
      </w:r>
      <w:r w:rsidR="00541D04">
        <w:rPr>
          <w:rFonts w:ascii="Times New Roman" w:hAnsi="Times New Roman" w:cs="Times New Roman"/>
          <w:bCs/>
          <w:color w:val="000000"/>
          <w:sz w:val="24"/>
          <w:szCs w:val="24"/>
        </w:rPr>
        <w:t>sheet</w:t>
      </w:r>
      <w:r>
        <w:rPr>
          <w:rFonts w:ascii="Times New Roman" w:hAnsi="Times New Roman" w:cs="Times New Roman"/>
          <w:bCs/>
          <w:color w:val="000000"/>
          <w:sz w:val="24"/>
          <w:szCs w:val="24"/>
        </w:rPr>
        <w:t xml:space="preserve"> </w:t>
      </w:r>
      <w:r w:rsidR="00541D04">
        <w:rPr>
          <w:rFonts w:ascii="Times New Roman" w:hAnsi="Times New Roman" w:cs="Times New Roman"/>
          <w:bCs/>
          <w:color w:val="000000"/>
          <w:sz w:val="24"/>
          <w:szCs w:val="24"/>
        </w:rPr>
        <w:t>c</w:t>
      </w:r>
      <w:r>
        <w:rPr>
          <w:rFonts w:ascii="Times New Roman" w:hAnsi="Times New Roman" w:cs="Times New Roman"/>
          <w:bCs/>
          <w:color w:val="000000"/>
          <w:sz w:val="24"/>
          <w:szCs w:val="24"/>
        </w:rPr>
        <w:t xml:space="preserve">omponents however, the tags displayed in the Properties panel are for the active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if you were to click the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tag icon, and start rifling through your </w:t>
      </w:r>
      <w:r w:rsidR="00541D04">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to inspect </w:t>
      </w:r>
      <w:r w:rsidR="00541D04">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xml:space="preserve">, the Properties panel will update automatically to show you the tags associated with that </w:t>
      </w:r>
      <w:r w:rsidR="00541D04">
        <w:rPr>
          <w:rFonts w:ascii="Times New Roman" w:hAnsi="Times New Roman" w:cs="Times New Roman"/>
          <w:bCs/>
          <w:color w:val="000000"/>
          <w:sz w:val="24"/>
          <w:szCs w:val="24"/>
        </w:rPr>
        <w:t>active worksheet</w:t>
      </w:r>
      <w:r>
        <w:rPr>
          <w:rFonts w:ascii="Times New Roman" w:hAnsi="Times New Roman" w:cs="Times New Roman"/>
          <w:bCs/>
          <w:color w:val="000000"/>
          <w:sz w:val="24"/>
          <w:szCs w:val="24"/>
        </w:rPr>
        <w:t xml:space="preserve">. Likewise, if you select the </w:t>
      </w:r>
      <w:r w:rsidR="00541D04">
        <w:rPr>
          <w:rFonts w:ascii="Times New Roman" w:hAnsi="Times New Roman" w:cs="Times New Roman"/>
          <w:bCs/>
          <w:color w:val="000000"/>
          <w:sz w:val="24"/>
          <w:szCs w:val="24"/>
        </w:rPr>
        <w:t>sheet</w:t>
      </w:r>
      <w:r>
        <w:rPr>
          <w:rFonts w:ascii="Times New Roman" w:hAnsi="Times New Roman" w:cs="Times New Roman"/>
          <w:bCs/>
          <w:color w:val="000000"/>
          <w:sz w:val="24"/>
          <w:szCs w:val="24"/>
        </w:rPr>
        <w:t xml:space="preserve"> component icon and start clicking components within a </w:t>
      </w:r>
      <w:r w:rsidR="00541D04">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the Properties </w:t>
      </w:r>
      <w:r w:rsidR="00541D04">
        <w:rPr>
          <w:rFonts w:ascii="Times New Roman" w:hAnsi="Times New Roman" w:cs="Times New Roman"/>
          <w:bCs/>
          <w:color w:val="000000"/>
          <w:sz w:val="24"/>
          <w:szCs w:val="24"/>
        </w:rPr>
        <w:t xml:space="preserve">panel </w:t>
      </w:r>
      <w:r>
        <w:rPr>
          <w:rFonts w:ascii="Times New Roman" w:hAnsi="Times New Roman" w:cs="Times New Roman"/>
          <w:bCs/>
          <w:color w:val="000000"/>
          <w:sz w:val="24"/>
          <w:szCs w:val="24"/>
        </w:rPr>
        <w:t>will update to show you what tags are associated with the selected components.</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Example:</w:t>
      </w:r>
      <w:r w:rsidR="000B6CA3">
        <w:rPr>
          <w:rFonts w:ascii="Times New Roman" w:hAnsi="Times New Roman" w:cs="Times New Roman"/>
          <w:bCs/>
          <w:color w:val="000000"/>
          <w:sz w:val="24"/>
          <w:szCs w:val="24"/>
        </w:rPr>
        <w:t xml:space="preserve"> We want to tag our worksheet as ‘Master</w:t>
      </w:r>
      <w:r>
        <w:rPr>
          <w:rFonts w:ascii="Times New Roman" w:hAnsi="Times New Roman" w:cs="Times New Roman"/>
          <w:bCs/>
          <w:color w:val="000000"/>
          <w:sz w:val="24"/>
          <w:szCs w:val="24"/>
        </w:rPr>
        <w:t>’.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0B6CA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39111" cy="3515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3.png"/>
                    <pic:cNvPicPr/>
                  </pic:nvPicPr>
                  <pic:blipFill>
                    <a:blip r:embed="rId14">
                      <a:extLst>
                        <a:ext uri="{28A0092B-C50C-407E-A947-70E740481C1C}">
                          <a14:useLocalDpi xmlns:a14="http://schemas.microsoft.com/office/drawing/2010/main" val="0"/>
                        </a:ext>
                      </a:extLst>
                    </a:blip>
                    <a:stretch>
                      <a:fillRect/>
                    </a:stretch>
                  </pic:blipFill>
                  <pic:spPr>
                    <a:xfrm>
                      <a:off x="0" y="0"/>
                      <a:ext cx="3839111" cy="3515216"/>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If you were to click the ‘</w:t>
      </w:r>
      <w:r w:rsidR="000B6CA3">
        <w:rPr>
          <w:rFonts w:ascii="Times New Roman" w:hAnsi="Times New Roman" w:cs="Times New Roman"/>
          <w:bCs/>
          <w:color w:val="000000"/>
          <w:sz w:val="24"/>
          <w:szCs w:val="24"/>
        </w:rPr>
        <w:t>Master’</w:t>
      </w:r>
      <w:r>
        <w:rPr>
          <w:rFonts w:ascii="Times New Roman" w:hAnsi="Times New Roman" w:cs="Times New Roman"/>
          <w:bCs/>
          <w:color w:val="000000"/>
          <w:sz w:val="24"/>
          <w:szCs w:val="24"/>
        </w:rPr>
        <w:t xml:space="preserve"> button again, no tag would be added to the </w:t>
      </w:r>
      <w:r w:rsidR="000B6CA3">
        <w:rPr>
          <w:rFonts w:ascii="Times New Roman" w:hAnsi="Times New Roman" w:cs="Times New Roman"/>
          <w:bCs/>
          <w:color w:val="000000"/>
          <w:sz w:val="24"/>
          <w:szCs w:val="24"/>
        </w:rPr>
        <w:t>worksheet</w:t>
      </w:r>
      <w:r>
        <w:rPr>
          <w:rFonts w:ascii="Times New Roman" w:hAnsi="Times New Roman" w:cs="Times New Roman"/>
          <w:bCs/>
          <w:color w:val="000000"/>
          <w:sz w:val="24"/>
          <w:szCs w:val="24"/>
        </w:rPr>
        <w:t xml:space="preserve">, as it has already </w:t>
      </w:r>
      <w:r w:rsidR="000B6CA3">
        <w:rPr>
          <w:rFonts w:ascii="Times New Roman" w:hAnsi="Times New Roman" w:cs="Times New Roman"/>
          <w:bCs/>
          <w:color w:val="000000"/>
          <w:sz w:val="24"/>
          <w:szCs w:val="24"/>
        </w:rPr>
        <w:t>been tagged ‘Master</w:t>
      </w:r>
      <w:r>
        <w:rPr>
          <w:rFonts w:ascii="Times New Roman" w:hAnsi="Times New Roman" w:cs="Times New Roman"/>
          <w:bCs/>
          <w:color w:val="000000"/>
          <w:sz w:val="24"/>
          <w:szCs w:val="24"/>
        </w:rPr>
        <w:t xml:space="preserve">’.  </w:t>
      </w:r>
      <w:r w:rsidR="00D23BCE">
        <w:rPr>
          <w:rFonts w:ascii="Times New Roman" w:hAnsi="Times New Roman" w:cs="Times New Roman"/>
          <w:bCs/>
          <w:color w:val="000000"/>
          <w:sz w:val="24"/>
          <w:szCs w:val="24"/>
        </w:rPr>
        <w:t>For th</w:t>
      </w:r>
      <w:r w:rsidR="000B6CA3">
        <w:rPr>
          <w:rFonts w:ascii="Times New Roman" w:hAnsi="Times New Roman" w:cs="Times New Roman"/>
          <w:bCs/>
          <w:color w:val="000000"/>
          <w:sz w:val="24"/>
          <w:szCs w:val="24"/>
        </w:rPr>
        <w:t>is example, we could add ‘Type</w:t>
      </w:r>
      <w:r w:rsidR="00D23BCE">
        <w:rPr>
          <w:rFonts w:ascii="Times New Roman" w:hAnsi="Times New Roman" w:cs="Times New Roman"/>
          <w:bCs/>
          <w:color w:val="000000"/>
          <w:sz w:val="24"/>
          <w:szCs w:val="24"/>
        </w:rPr>
        <w:t>’, ‘Linked’, and ‘</w:t>
      </w:r>
      <w:r w:rsidR="000B6CA3">
        <w:rPr>
          <w:rFonts w:ascii="Times New Roman" w:hAnsi="Times New Roman" w:cs="Times New Roman"/>
          <w:bCs/>
          <w:color w:val="000000"/>
          <w:sz w:val="24"/>
          <w:szCs w:val="24"/>
        </w:rPr>
        <w:t>Configuration’</w:t>
      </w:r>
      <w:r w:rsidR="00D23BCE">
        <w:rPr>
          <w:rFonts w:ascii="Times New Roman" w:hAnsi="Times New Roman" w:cs="Times New Roman"/>
          <w:bCs/>
          <w:color w:val="000000"/>
          <w:sz w:val="24"/>
          <w:szCs w:val="24"/>
        </w:rPr>
        <w:t xml:space="preserve"> tags if we wished though. If we did, we’d s</w:t>
      </w:r>
      <w:r w:rsidR="000B6CA3">
        <w:rPr>
          <w:rFonts w:ascii="Times New Roman" w:hAnsi="Times New Roman" w:cs="Times New Roman"/>
          <w:bCs/>
          <w:color w:val="000000"/>
          <w:sz w:val="24"/>
          <w:szCs w:val="24"/>
        </w:rPr>
        <w:t>ee those displayed under ‘Master</w:t>
      </w:r>
      <w:r w:rsidR="00D23BCE">
        <w:rPr>
          <w:rFonts w:ascii="Times New Roman" w:hAnsi="Times New Roman" w:cs="Times New Roman"/>
          <w:bCs/>
          <w:color w:val="000000"/>
          <w:sz w:val="24"/>
          <w:szCs w:val="24"/>
        </w:rPr>
        <w:t>’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0B6CA3">
        <w:rPr>
          <w:rFonts w:ascii="Times New Roman" w:hAnsi="Times New Roman" w:cs="Times New Roman"/>
          <w:bCs/>
          <w:color w:val="000000"/>
          <w:sz w:val="24"/>
          <w:szCs w:val="24"/>
        </w:rPr>
        <w:t>ag interface in Excel</w:t>
      </w:r>
      <w:r w:rsidR="00C873AD">
        <w:rPr>
          <w:rFonts w:ascii="Times New Roman" w:hAnsi="Times New Roman" w:cs="Times New Roman"/>
          <w:bCs/>
          <w:color w:val="000000"/>
          <w:sz w:val="24"/>
          <w:szCs w:val="24"/>
        </w:rPr>
        <w:t xml:space="preserve">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3217DD" w:rsidRDefault="003217DD" w:rsidP="00B75FAB">
      <w:pPr>
        <w:autoSpaceDE w:val="0"/>
        <w:autoSpaceDN w:val="0"/>
        <w:adjustRightInd w:val="0"/>
        <w:spacing w:after="0" w:line="240" w:lineRule="auto"/>
        <w:rPr>
          <w:rFonts w:ascii="Times New Roman" w:hAnsi="Times New Roman" w:cs="Times New Roman"/>
          <w:b/>
          <w:bCs/>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5"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 xml:space="preserve">Add Tags </w:t>
      </w:r>
      <w:proofErr w:type="gramStart"/>
      <w:r w:rsidR="001B513C">
        <w:rPr>
          <w:rFonts w:ascii="Times New Roman" w:hAnsi="Times New Roman" w:cs="Times New Roman"/>
          <w:bCs/>
          <w:color w:val="000000"/>
          <w:sz w:val="24"/>
          <w:szCs w:val="24"/>
        </w:rPr>
        <w:t>to :</w:t>
      </w:r>
      <w:proofErr w:type="gramEnd"/>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proofErr w:type="spellStart"/>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tag</w:t>
      </w:r>
      <w:proofErr w:type="spellEnd"/>
      <w:r w:rsidR="008E500E">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proofErr w:type="spellStart"/>
      <w:r w:rsidR="008E500E" w:rsidRPr="00C32639">
        <w:rPr>
          <w:rFonts w:ascii="Times New Roman" w:hAnsi="Times New Roman" w:cs="Times New Roman"/>
          <w:bCs/>
          <w:color w:val="1F497D" w:themeColor="text2"/>
          <w:sz w:val="24"/>
          <w:szCs w:val="24"/>
        </w:rPr>
        <w:t>config:</w:t>
      </w:r>
      <w:r w:rsidR="003217DD">
        <w:rPr>
          <w:rFonts w:ascii="Times New Roman" w:hAnsi="Times New Roman" w:cs="Times New Roman"/>
          <w:bCs/>
          <w:color w:val="1F497D" w:themeColor="text2"/>
          <w:sz w:val="24"/>
          <w:szCs w:val="24"/>
        </w:rPr>
        <w:t>workbook</w:t>
      </w:r>
      <w:proofErr w:type="spellEnd"/>
      <w:r w:rsidR="005378D1" w:rsidRPr="005378D1">
        <w:rPr>
          <w:rFonts w:ascii="Times New Roman" w:hAnsi="Times New Roman" w:cs="Times New Roman"/>
          <w:bCs/>
          <w:sz w:val="24"/>
          <w:szCs w:val="24"/>
        </w:rPr>
        <w:t xml:space="preserve">, </w:t>
      </w:r>
      <w:proofErr w:type="spellStart"/>
      <w:r w:rsidR="005378D1" w:rsidRPr="00C32639">
        <w:rPr>
          <w:rFonts w:ascii="Times New Roman" w:hAnsi="Times New Roman" w:cs="Times New Roman"/>
          <w:bCs/>
          <w:color w:val="1F497D" w:themeColor="text2"/>
          <w:sz w:val="24"/>
          <w:szCs w:val="24"/>
        </w:rPr>
        <w:t>config:</w:t>
      </w:r>
      <w:r w:rsidR="003217DD">
        <w:rPr>
          <w:rFonts w:ascii="Times New Roman" w:hAnsi="Times New Roman" w:cs="Times New Roman"/>
          <w:bCs/>
          <w:color w:val="1F497D" w:themeColor="text2"/>
          <w:sz w:val="24"/>
          <w:szCs w:val="24"/>
        </w:rPr>
        <w:t>worksheet</w:t>
      </w:r>
      <w:proofErr w:type="spellEnd"/>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proofErr w:type="spellStart"/>
      <w:r w:rsidR="005378D1" w:rsidRPr="00C32639">
        <w:rPr>
          <w:rFonts w:ascii="Times New Roman" w:hAnsi="Times New Roman" w:cs="Times New Roman"/>
          <w:bCs/>
          <w:color w:val="1F497D" w:themeColor="text2"/>
          <w:sz w:val="24"/>
          <w:szCs w:val="24"/>
        </w:rPr>
        <w:t>config:</w:t>
      </w:r>
      <w:r w:rsidR="003217DD">
        <w:rPr>
          <w:rFonts w:ascii="Times New Roman" w:hAnsi="Times New Roman" w:cs="Times New Roman"/>
          <w:bCs/>
          <w:color w:val="1F497D" w:themeColor="text2"/>
          <w:sz w:val="24"/>
          <w:szCs w:val="24"/>
        </w:rPr>
        <w:t>component</w:t>
      </w:r>
      <w:proofErr w:type="spellEnd"/>
      <w:r w:rsidR="005378D1">
        <w:rPr>
          <w:rFonts w:ascii="Times New Roman" w:hAnsi="Times New Roman" w:cs="Times New Roman"/>
          <w:bCs/>
          <w:color w:val="1F497D" w:themeColor="text2"/>
          <w:sz w:val="24"/>
          <w:szCs w:val="24"/>
        </w:rPr>
        <w:t xml:space="preserve">, </w:t>
      </w:r>
      <w:r w:rsidR="005378D1">
        <w:rPr>
          <w:rFonts w:ascii="Times New Roman" w:hAnsi="Times New Roman" w:cs="Times New Roman"/>
          <w:bCs/>
          <w:sz w:val="24"/>
          <w:szCs w:val="24"/>
        </w:rPr>
        <w:t xml:space="preserve">identifying which tag </w:t>
      </w:r>
      <w:proofErr w:type="spellStart"/>
      <w:r w:rsidR="003217DD">
        <w:rPr>
          <w:rFonts w:ascii="Times New Roman" w:hAnsi="Times New Roman" w:cs="Times New Roman"/>
          <w:bCs/>
          <w:sz w:val="24"/>
          <w:szCs w:val="24"/>
        </w:rPr>
        <w:t>pallete</w:t>
      </w:r>
      <w:proofErr w:type="spellEnd"/>
      <w:r w:rsidR="005378D1">
        <w:rPr>
          <w:rFonts w:ascii="Times New Roman" w:hAnsi="Times New Roman" w:cs="Times New Roman"/>
          <w:bCs/>
          <w:sz w:val="24"/>
          <w:szCs w:val="24"/>
        </w:rPr>
        <w:t xml:space="preserv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tag</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5378D1">
        <w:rPr>
          <w:rFonts w:ascii="Times New Roman" w:hAnsi="Times New Roman" w:cs="Times New Roman"/>
          <w:bCs/>
          <w:color w:val="1F497D" w:themeColor="text2"/>
          <w:sz w:val="24"/>
          <w:szCs w:val="24"/>
        </w:rPr>
        <w:t>name</w:t>
      </w:r>
      <w:proofErr w:type="spellEnd"/>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005378D1">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3217DD">
        <w:rPr>
          <w:rFonts w:ascii="Times New Roman" w:hAnsi="Times New Roman" w:cs="Times New Roman"/>
          <w:bCs/>
          <w:sz w:val="24"/>
          <w:szCs w:val="24"/>
        </w:rPr>
        <w:t>workbook</w:t>
      </w:r>
      <w:r>
        <w:rPr>
          <w:rFonts w:ascii="Times New Roman" w:hAnsi="Times New Roman" w:cs="Times New Roman"/>
          <w:bCs/>
          <w:sz w:val="24"/>
          <w:szCs w:val="24"/>
        </w:rPr>
        <w:t xml:space="preserve"> using the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as the tag name and value and a custom XML part will also be added to the </w:t>
      </w:r>
      <w:r w:rsidR="003217DD">
        <w:rPr>
          <w:rFonts w:ascii="Times New Roman" w:hAnsi="Times New Roman" w:cs="Times New Roman"/>
          <w:bCs/>
          <w:sz w:val="24"/>
          <w:szCs w:val="24"/>
        </w:rPr>
        <w:t>workbook</w:t>
      </w:r>
      <w:r>
        <w:rPr>
          <w:rFonts w:ascii="Times New Roman" w:hAnsi="Times New Roman" w:cs="Times New Roman"/>
          <w:bCs/>
          <w:sz w:val="24"/>
          <w:szCs w:val="24"/>
        </w:rPr>
        <w:t xml:space="preserve">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Note: </w:t>
      </w:r>
      <w:r w:rsidR="003217DD">
        <w:rPr>
          <w:rFonts w:ascii="Times New Roman" w:hAnsi="Times New Roman" w:cs="Times New Roman"/>
          <w:bCs/>
          <w:sz w:val="24"/>
          <w:szCs w:val="24"/>
        </w:rPr>
        <w:t>We use t</w:t>
      </w:r>
      <w:r>
        <w:rPr>
          <w:rFonts w:ascii="Times New Roman" w:hAnsi="Times New Roman" w:cs="Times New Roman"/>
          <w:bCs/>
          <w:sz w:val="24"/>
          <w:szCs w:val="24"/>
        </w:rPr>
        <w:t xml:space="preserve">ags </w:t>
      </w:r>
      <w:r w:rsidR="003217DD">
        <w:rPr>
          <w:rFonts w:ascii="Times New Roman" w:hAnsi="Times New Roman" w:cs="Times New Roman"/>
          <w:bCs/>
          <w:sz w:val="24"/>
          <w:szCs w:val="24"/>
        </w:rPr>
        <w:t>essentially as lists in Excel</w:t>
      </w:r>
      <w:r>
        <w:rPr>
          <w:rFonts w:ascii="Times New Roman" w:hAnsi="Times New Roman" w:cs="Times New Roman"/>
          <w:bCs/>
          <w:sz w:val="24"/>
          <w:szCs w:val="24"/>
        </w:rPr>
        <w:t xml:space="preserve">. There is no hierarchy, or concept of embedding tags within tags.  </w:t>
      </w:r>
      <w:r w:rsidR="003217DD">
        <w:rPr>
          <w:rFonts w:ascii="Times New Roman" w:hAnsi="Times New Roman" w:cs="Times New Roman"/>
          <w:bCs/>
          <w:sz w:val="24"/>
          <w:szCs w:val="24"/>
        </w:rPr>
        <w:t>For the Sample Authoring App for Excel, we have followed PowerPoint’s native functionality with respect to Tags (as Excel has no concept of Tags, and PowerPoint does.) So similar to how enrichment is defined natively by PowerPoint, the Sample Authoring App</w:t>
      </w:r>
      <w:r>
        <w:rPr>
          <w:rFonts w:ascii="Times New Roman" w:hAnsi="Times New Roman" w:cs="Times New Roman"/>
          <w:bCs/>
          <w:sz w:val="24"/>
          <w:szCs w:val="24"/>
        </w:rPr>
        <w:t xml:space="preserve"> </w:t>
      </w:r>
      <w:r w:rsidR="003217DD">
        <w:rPr>
          <w:rFonts w:ascii="Times New Roman" w:hAnsi="Times New Roman" w:cs="Times New Roman"/>
          <w:bCs/>
          <w:sz w:val="24"/>
          <w:szCs w:val="24"/>
        </w:rPr>
        <w:t xml:space="preserve">for Excel </w:t>
      </w:r>
      <w:r>
        <w:rPr>
          <w:rFonts w:ascii="Times New Roman" w:hAnsi="Times New Roman" w:cs="Times New Roman"/>
          <w:bCs/>
          <w:sz w:val="24"/>
          <w:szCs w:val="24"/>
        </w:rPr>
        <w:t>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309478981"/>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5"/>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proofErr w:type="spellStart"/>
      <w:r w:rsidR="00905332">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current configuration looks </w:t>
      </w:r>
      <w:r w:rsidR="00905332">
        <w:rPr>
          <w:rFonts w:ascii="Times New Roman" w:hAnsi="Times New Roman" w:cs="Times New Roman"/>
          <w:bCs/>
          <w:color w:val="000000"/>
          <w:sz w:val="24"/>
          <w:szCs w:val="24"/>
        </w:rPr>
        <w:t>like</w:t>
      </w:r>
      <w:r>
        <w:rPr>
          <w:rFonts w:ascii="Times New Roman" w:hAnsi="Times New Roman" w:cs="Times New Roman"/>
          <w:bCs/>
          <w:color w:val="000000"/>
          <w:sz w:val="24"/>
          <w:szCs w:val="24"/>
        </w:rPr>
        <w:t>:</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012DAB"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546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xml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69890"/>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lastRenderedPageBreak/>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7"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proofErr w:type="spellStart"/>
      <w:r>
        <w:rPr>
          <w:rFonts w:ascii="Times New Roman" w:hAnsi="Times New Roman" w:cs="Times New Roman"/>
          <w:bCs/>
          <w:color w:val="1F497D" w:themeColor="text2"/>
          <w:sz w:val="24"/>
          <w:szCs w:val="24"/>
        </w:rPr>
        <w:t>dc</w:t>
      </w:r>
      <w:proofErr w:type="gramStart"/>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identifier</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color w:val="1F497D" w:themeColor="text2"/>
          <w:sz w:val="24"/>
          <w:szCs w:val="24"/>
        </w:rPr>
        <w:t>dc:description</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in each form will not be displayed or accessible to users. We use those 2 elements internally with our application for associating the metadata part with a tag as well as supporting the </w:t>
      </w:r>
      <w:proofErr w:type="spellStart"/>
      <w:r>
        <w:rPr>
          <w:rFonts w:ascii="Times New Roman" w:hAnsi="Times New Roman" w:cs="Times New Roman"/>
          <w:bCs/>
          <w:sz w:val="24"/>
          <w:szCs w:val="24"/>
        </w:rPr>
        <w:t>roundtripping</w:t>
      </w:r>
      <w:proofErr w:type="spellEnd"/>
      <w:r>
        <w:rPr>
          <w:rFonts w:ascii="Times New Roman" w:hAnsi="Times New Roman" w:cs="Times New Roman"/>
          <w:bCs/>
          <w:sz w:val="24"/>
          <w:szCs w:val="24"/>
        </w:rPr>
        <w:t xml:space="preserve">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C4F3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01006" cy="5982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8">
                      <a:extLst>
                        <a:ext uri="{28A0092B-C50C-407E-A947-70E740481C1C}">
                          <a14:useLocalDpi xmlns:a14="http://schemas.microsoft.com/office/drawing/2010/main" val="0"/>
                        </a:ext>
                      </a:extLst>
                    </a:blip>
                    <a:stretch>
                      <a:fillRect/>
                    </a:stretch>
                  </pic:blipFill>
                  <pic:spPr>
                    <a:xfrm>
                      <a:off x="0" y="0"/>
                      <a:ext cx="3801006" cy="598253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Notice across the top, we again can select which tags to examine by selecting </w:t>
      </w:r>
      <w:proofErr w:type="gramStart"/>
      <w:r>
        <w:rPr>
          <w:rFonts w:ascii="Times New Roman" w:hAnsi="Times New Roman" w:cs="Times New Roman"/>
          <w:bCs/>
          <w:sz w:val="24"/>
          <w:szCs w:val="24"/>
        </w:rPr>
        <w:t>either the</w:t>
      </w:r>
      <w:proofErr w:type="gramEnd"/>
      <w:r>
        <w:rPr>
          <w:rFonts w:ascii="Times New Roman" w:hAnsi="Times New Roman" w:cs="Times New Roman"/>
          <w:bCs/>
          <w:sz w:val="24"/>
          <w:szCs w:val="24"/>
        </w:rPr>
        <w:t xml:space="preserve"> </w:t>
      </w:r>
      <w:r w:rsidR="00CC4F37">
        <w:rPr>
          <w:rFonts w:ascii="Times New Roman" w:hAnsi="Times New Roman" w:cs="Times New Roman"/>
          <w:bCs/>
          <w:sz w:val="24"/>
          <w:szCs w:val="24"/>
        </w:rPr>
        <w:t>workbook</w:t>
      </w:r>
      <w:r>
        <w:rPr>
          <w:rFonts w:ascii="Times New Roman" w:hAnsi="Times New Roman" w:cs="Times New Roman"/>
          <w:bCs/>
          <w:sz w:val="24"/>
          <w:szCs w:val="24"/>
        </w:rPr>
        <w:t xml:space="preserve">, </w:t>
      </w:r>
      <w:r w:rsidR="00CC4F37">
        <w:rPr>
          <w:rFonts w:ascii="Times New Roman" w:hAnsi="Times New Roman" w:cs="Times New Roman"/>
          <w:bCs/>
          <w:sz w:val="24"/>
          <w:szCs w:val="24"/>
        </w:rPr>
        <w:t>worksheet</w:t>
      </w:r>
      <w:r>
        <w:rPr>
          <w:rFonts w:ascii="Times New Roman" w:hAnsi="Times New Roman" w:cs="Times New Roman"/>
          <w:bCs/>
          <w:sz w:val="24"/>
          <w:szCs w:val="24"/>
        </w:rPr>
        <w:t xml:space="preserve">, or </w:t>
      </w:r>
      <w:r w:rsidR="00CC4F37">
        <w:rPr>
          <w:rFonts w:ascii="Times New Roman" w:hAnsi="Times New Roman" w:cs="Times New Roman"/>
          <w:bCs/>
          <w:sz w:val="24"/>
          <w:szCs w:val="24"/>
        </w:rPr>
        <w:t>sheet</w:t>
      </w:r>
      <w:r>
        <w:rPr>
          <w:rFonts w:ascii="Times New Roman" w:hAnsi="Times New Roman" w:cs="Times New Roman"/>
          <w:bCs/>
          <w:sz w:val="24"/>
          <w:szCs w:val="24"/>
        </w:rPr>
        <w:t xml:space="preserv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CC4F3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worksheet</w:t>
      </w:r>
      <w:r w:rsidR="00175A04">
        <w:rPr>
          <w:rFonts w:ascii="Times New Roman" w:hAnsi="Times New Roman" w:cs="Times New Roman"/>
          <w:bCs/>
          <w:sz w:val="24"/>
          <w:szCs w:val="24"/>
        </w:rPr>
        <w:t xml:space="preserve"> icon is selected, and there are 2 tags </w:t>
      </w:r>
      <w:r>
        <w:rPr>
          <w:rFonts w:ascii="Times New Roman" w:hAnsi="Times New Roman" w:cs="Times New Roman"/>
          <w:bCs/>
          <w:sz w:val="24"/>
          <w:szCs w:val="24"/>
        </w:rPr>
        <w:t>associated with the active worksheet</w:t>
      </w:r>
      <w:r w:rsidR="00175A04">
        <w:rPr>
          <w:rFonts w:ascii="Times New Roman" w:hAnsi="Times New Roman" w:cs="Times New Roman"/>
          <w:bCs/>
          <w:sz w:val="24"/>
          <w:szCs w:val="24"/>
        </w:rPr>
        <w:t xml:space="preserve">: ‘Master’ and ‘Configuration’.  The ‘Master’ tag is selected and so the form for its </w:t>
      </w:r>
      <w:r w:rsidR="00175A04">
        <w:rPr>
          <w:rFonts w:ascii="Times New Roman" w:hAnsi="Times New Roman" w:cs="Times New Roman"/>
          <w:bCs/>
          <w:sz w:val="24"/>
          <w:szCs w:val="24"/>
        </w:rPr>
        <w:lastRenderedPageBreak/>
        <w:t>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w:t>
      </w:r>
      <w:r w:rsidR="00CC4F37">
        <w:rPr>
          <w:rFonts w:ascii="Times New Roman" w:hAnsi="Times New Roman" w:cs="Times New Roman"/>
          <w:bCs/>
          <w:sz w:val="24"/>
          <w:szCs w:val="24"/>
        </w:rPr>
        <w:t>worksheet</w:t>
      </w:r>
      <w:r>
        <w:rPr>
          <w:rFonts w:ascii="Times New Roman" w:hAnsi="Times New Roman" w:cs="Times New Roman"/>
          <w:bCs/>
          <w:sz w:val="24"/>
          <w:szCs w:val="24"/>
        </w:rPr>
        <w:t xml:space="preserve"> we were looking at in the </w:t>
      </w:r>
      <w:r w:rsidR="00CC4F37">
        <w:rPr>
          <w:rFonts w:ascii="Times New Roman" w:hAnsi="Times New Roman" w:cs="Times New Roman"/>
          <w:bCs/>
          <w:sz w:val="24"/>
          <w:szCs w:val="24"/>
        </w:rPr>
        <w:t>workbook</w:t>
      </w:r>
      <w:r>
        <w:rPr>
          <w:rFonts w:ascii="Times New Roman" w:hAnsi="Times New Roman" w:cs="Times New Roman"/>
          <w:bCs/>
          <w:sz w:val="24"/>
          <w:szCs w:val="24"/>
        </w:rPr>
        <w:t>, the tag lists would update to display t</w:t>
      </w:r>
      <w:r w:rsidR="00CC4F37">
        <w:rPr>
          <w:rFonts w:ascii="Times New Roman" w:hAnsi="Times New Roman" w:cs="Times New Roman"/>
          <w:bCs/>
          <w:sz w:val="24"/>
          <w:szCs w:val="24"/>
        </w:rPr>
        <w:t>ags associated with those worksheets</w:t>
      </w:r>
      <w:r>
        <w:rPr>
          <w:rFonts w:ascii="Times New Roman" w:hAnsi="Times New Roman" w:cs="Times New Roman"/>
          <w:bCs/>
          <w:sz w:val="24"/>
          <w:szCs w:val="24"/>
        </w:rPr>
        <w:t xml:space="preserve">.  Also, when we select </w:t>
      </w:r>
      <w:r w:rsidR="00CC4F37">
        <w:rPr>
          <w:rFonts w:ascii="Times New Roman" w:hAnsi="Times New Roman" w:cs="Times New Roman"/>
          <w:bCs/>
          <w:sz w:val="24"/>
          <w:szCs w:val="24"/>
        </w:rPr>
        <w:t xml:space="preserve">a </w:t>
      </w:r>
      <w:r>
        <w:rPr>
          <w:rFonts w:ascii="Times New Roman" w:hAnsi="Times New Roman" w:cs="Times New Roman"/>
          <w:bCs/>
          <w:sz w:val="24"/>
          <w:szCs w:val="24"/>
        </w:rPr>
        <w:t xml:space="preserve">component, as we click through the components on the active </w:t>
      </w:r>
      <w:r w:rsidR="00CC4F37">
        <w:rPr>
          <w:rFonts w:ascii="Times New Roman" w:hAnsi="Times New Roman" w:cs="Times New Roman"/>
          <w:bCs/>
          <w:sz w:val="24"/>
          <w:szCs w:val="24"/>
        </w:rPr>
        <w:t>worksheet</w:t>
      </w:r>
      <w:r>
        <w:rPr>
          <w:rFonts w:ascii="Times New Roman" w:hAnsi="Times New Roman" w:cs="Times New Roman"/>
          <w:bCs/>
          <w:sz w:val="24"/>
          <w:szCs w:val="24"/>
        </w:rPr>
        <w:t>, the tags associated with those components will be displayed. Selecting a ta</w:t>
      </w:r>
      <w:r w:rsidR="00CC4F37">
        <w:rPr>
          <w:rFonts w:ascii="Times New Roman" w:hAnsi="Times New Roman" w:cs="Times New Roman"/>
          <w:bCs/>
          <w:sz w:val="24"/>
          <w:szCs w:val="24"/>
        </w:rPr>
        <w:t>g from the list will display it</w:t>
      </w:r>
      <w:r>
        <w:rPr>
          <w:rFonts w:ascii="Times New Roman" w:hAnsi="Times New Roman" w:cs="Times New Roman"/>
          <w:bCs/>
          <w:sz w:val="24"/>
          <w:szCs w:val="24"/>
        </w:rPr>
        <w:t>s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sidR="00CC4F37">
        <w:rPr>
          <w:rFonts w:ascii="Times New Roman" w:hAnsi="Times New Roman" w:cs="Times New Roman"/>
          <w:bCs/>
          <w:sz w:val="24"/>
          <w:szCs w:val="24"/>
        </w:rPr>
        <w:t>xlsx</w:t>
      </w:r>
      <w:proofErr w:type="spellEnd"/>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6" w:name="_Toc309478982"/>
      <w:r w:rsidRPr="00025BF5">
        <w:rPr>
          <w:rFonts w:ascii="Arial" w:hAnsi="Arial" w:cs="Arial"/>
          <w:bCs w:val="0"/>
          <w:color w:val="000000"/>
          <w:sz w:val="28"/>
          <w:szCs w:val="28"/>
        </w:rPr>
        <w:t>3.3 Search and Reuse</w:t>
      </w:r>
      <w:bookmarkEnd w:id="6"/>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we search, we can search on </w:t>
      </w:r>
      <w:r w:rsidR="00CC4F37">
        <w:rPr>
          <w:rFonts w:ascii="Times New Roman" w:hAnsi="Times New Roman" w:cs="Times New Roman"/>
          <w:bCs/>
          <w:color w:val="000000"/>
          <w:sz w:val="24"/>
          <w:szCs w:val="24"/>
        </w:rPr>
        <w:t>Worksheet Components</w:t>
      </w:r>
      <w:r>
        <w:rPr>
          <w:rFonts w:ascii="Times New Roman" w:hAnsi="Times New Roman" w:cs="Times New Roman"/>
          <w:bCs/>
          <w:color w:val="000000"/>
          <w:sz w:val="24"/>
          <w:szCs w:val="24"/>
        </w:rPr>
        <w:t xml:space="preserve">, </w:t>
      </w:r>
      <w:r w:rsidR="00CC4F37">
        <w:rPr>
          <w:rFonts w:ascii="Times New Roman" w:hAnsi="Times New Roman" w:cs="Times New Roman"/>
          <w:bCs/>
          <w:color w:val="000000"/>
          <w:sz w:val="24"/>
          <w:szCs w:val="24"/>
        </w:rPr>
        <w:t>Worksheets</w:t>
      </w:r>
      <w:r>
        <w:rPr>
          <w:rFonts w:ascii="Times New Roman" w:hAnsi="Times New Roman" w:cs="Times New Roman"/>
          <w:bCs/>
          <w:color w:val="000000"/>
          <w:sz w:val="24"/>
          <w:szCs w:val="24"/>
        </w:rPr>
        <w:t xml:space="preserve">, and </w:t>
      </w:r>
      <w:r w:rsidR="00CC4F37">
        <w:rPr>
          <w:rFonts w:ascii="Times New Roman" w:hAnsi="Times New Roman" w:cs="Times New Roman"/>
          <w:bCs/>
          <w:color w:val="000000"/>
          <w:sz w:val="24"/>
          <w:szCs w:val="24"/>
        </w:rPr>
        <w:t>Macros</w:t>
      </w:r>
      <w:r>
        <w:rPr>
          <w:rFonts w:ascii="Times New Roman" w:hAnsi="Times New Roman" w:cs="Times New Roman"/>
          <w:bCs/>
          <w:color w:val="000000"/>
          <w:sz w:val="24"/>
          <w:szCs w:val="24"/>
        </w:rPr>
        <w:t>.</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 search on </w:t>
      </w:r>
      <w:r w:rsidR="00CC4F37">
        <w:rPr>
          <w:rFonts w:ascii="Times New Roman" w:hAnsi="Times New Roman" w:cs="Times New Roman"/>
          <w:bCs/>
          <w:color w:val="000000"/>
          <w:sz w:val="24"/>
          <w:szCs w:val="24"/>
        </w:rPr>
        <w:t>worksheet components</w:t>
      </w:r>
      <w:r w:rsidR="00B8215C">
        <w:rPr>
          <w:rFonts w:ascii="Times New Roman" w:hAnsi="Times New Roman" w:cs="Times New Roman"/>
          <w:bCs/>
          <w:color w:val="000000"/>
          <w:sz w:val="24"/>
          <w:szCs w:val="24"/>
        </w:rPr>
        <w:t xml:space="preserve"> will bring up a list containing table snippets for named ranges and images of charts</w:t>
      </w:r>
      <w:r>
        <w:rPr>
          <w:rFonts w:ascii="Times New Roman" w:hAnsi="Times New Roman" w:cs="Times New Roman"/>
          <w:bCs/>
          <w:color w:val="000000"/>
          <w:sz w:val="24"/>
          <w:szCs w:val="24"/>
        </w:rPr>
        <w:t>.</w:t>
      </w:r>
      <w:r w:rsidR="00B8215C">
        <w:rPr>
          <w:rFonts w:ascii="Times New Roman" w:hAnsi="Times New Roman" w:cs="Times New Roman"/>
          <w:bCs/>
          <w:color w:val="000000"/>
          <w:sz w:val="24"/>
          <w:szCs w:val="24"/>
        </w:rPr>
        <w:t xml:space="preserve">  Assuming you’ve saved workbooks containing tagged components to MarkLogic Server.  The search on named range components is done against the worksheets of the extracted .</w:t>
      </w:r>
      <w:proofErr w:type="spellStart"/>
      <w:r w:rsidR="00B8215C">
        <w:rPr>
          <w:rFonts w:ascii="Times New Roman" w:hAnsi="Times New Roman" w:cs="Times New Roman"/>
          <w:bCs/>
          <w:color w:val="000000"/>
          <w:sz w:val="24"/>
          <w:szCs w:val="24"/>
        </w:rPr>
        <w:t>xlsx</w:t>
      </w:r>
      <w:proofErr w:type="spellEnd"/>
      <w:r w:rsidR="00B8215C">
        <w:rPr>
          <w:rFonts w:ascii="Times New Roman" w:hAnsi="Times New Roman" w:cs="Times New Roman"/>
          <w:bCs/>
          <w:color w:val="000000"/>
          <w:sz w:val="24"/>
          <w:szCs w:val="24"/>
        </w:rPr>
        <w:t xml:space="preserve"> within MarkLogic.  The search on chart components is done against the chart’s associated metadata form that was also extracted from the .</w:t>
      </w:r>
      <w:proofErr w:type="spellStart"/>
      <w:r w:rsidR="00B8215C">
        <w:rPr>
          <w:rFonts w:ascii="Times New Roman" w:hAnsi="Times New Roman" w:cs="Times New Roman"/>
          <w:bCs/>
          <w:color w:val="000000"/>
          <w:sz w:val="24"/>
          <w:szCs w:val="24"/>
        </w:rPr>
        <w:t>xlsx</w:t>
      </w:r>
      <w:proofErr w:type="spellEnd"/>
      <w:r w:rsidR="00B8215C">
        <w:rPr>
          <w:rFonts w:ascii="Times New Roman" w:hAnsi="Times New Roman" w:cs="Times New Roman"/>
          <w:bCs/>
          <w:color w:val="000000"/>
          <w:sz w:val="24"/>
          <w:szCs w:val="24"/>
        </w:rPr>
        <w:t xml:space="preserve"> package.</w:t>
      </w:r>
      <w:r>
        <w:rPr>
          <w:rFonts w:ascii="Times New Roman" w:hAnsi="Times New Roman" w:cs="Times New Roman"/>
          <w:bCs/>
          <w:color w:val="000000"/>
          <w:sz w:val="24"/>
          <w:szCs w:val="24"/>
        </w:rPr>
        <w:t xml:space="preserve"> </w:t>
      </w: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title of the </w:t>
      </w:r>
      <w:r w:rsidR="000350FE">
        <w:rPr>
          <w:rFonts w:ascii="Times New Roman" w:hAnsi="Times New Roman" w:cs="Times New Roman"/>
          <w:bCs/>
          <w:color w:val="000000"/>
          <w:sz w:val="24"/>
          <w:szCs w:val="24"/>
        </w:rPr>
        <w:t>workbook containing the component item</w:t>
      </w:r>
      <w:r>
        <w:rPr>
          <w:rFonts w:ascii="Times New Roman" w:hAnsi="Times New Roman" w:cs="Times New Roman"/>
          <w:bCs/>
          <w:color w:val="000000"/>
          <w:sz w:val="24"/>
          <w:szCs w:val="24"/>
        </w:rPr>
        <w:t xml:space="preserve"> displayed in the results list comes from the document properties of the saved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If the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does not have a title, the URI of the saved .</w:t>
      </w:r>
      <w:proofErr w:type="spellStart"/>
      <w:r w:rsidR="000350FE">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in MarkLogic is displayed.  Clicking on the title will open the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Underneath the </w:t>
      </w:r>
      <w:r w:rsidR="000350FE">
        <w:rPr>
          <w:rFonts w:ascii="Times New Roman" w:hAnsi="Times New Roman" w:cs="Times New Roman"/>
          <w:bCs/>
          <w:color w:val="000000"/>
          <w:sz w:val="24"/>
          <w:szCs w:val="24"/>
        </w:rPr>
        <w:t>workbook</w:t>
      </w:r>
      <w:r>
        <w:rPr>
          <w:rFonts w:ascii="Times New Roman" w:hAnsi="Times New Roman" w:cs="Times New Roman"/>
          <w:bCs/>
          <w:color w:val="000000"/>
          <w:sz w:val="24"/>
          <w:szCs w:val="24"/>
        </w:rPr>
        <w:t xml:space="preserve"> title metadata is provided. This too comes from the document properties within the .</w:t>
      </w:r>
      <w:proofErr w:type="spellStart"/>
      <w:r w:rsidR="000350FE">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package.</w:t>
      </w: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Below this is </w:t>
      </w:r>
      <w:r>
        <w:rPr>
          <w:rFonts w:ascii="Times New Roman" w:hAnsi="Times New Roman" w:cs="Times New Roman"/>
          <w:bCs/>
          <w:color w:val="000000"/>
          <w:sz w:val="24"/>
          <w:szCs w:val="24"/>
        </w:rPr>
        <w:t xml:space="preserve">the name of the tag used to identify the </w:t>
      </w:r>
      <w:r w:rsidR="00391375">
        <w:rPr>
          <w:rFonts w:ascii="Times New Roman" w:hAnsi="Times New Roman" w:cs="Times New Roman"/>
          <w:bCs/>
          <w:color w:val="000000"/>
          <w:sz w:val="24"/>
          <w:szCs w:val="24"/>
        </w:rPr>
        <w:t>component, along with</w:t>
      </w:r>
      <w:r>
        <w:rPr>
          <w:rFonts w:ascii="Times New Roman" w:hAnsi="Times New Roman" w:cs="Times New Roman"/>
          <w:bCs/>
          <w:color w:val="000000"/>
          <w:sz w:val="24"/>
          <w:szCs w:val="24"/>
        </w:rPr>
        <w:t xml:space="preserve"> either a table snippet displayed for named range components, or an image of the chart found.</w:t>
      </w: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Finally, underneath the search result you’ll find insert and undo buttons, allowing you to add and remove your search results and their associated metadata to the document you’re authoring.</w:t>
      </w: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E0397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w:t>
      </w:r>
      <w:r>
        <w:rPr>
          <w:rFonts w:ascii="Times New Roman" w:hAnsi="Times New Roman" w:cs="Times New Roman"/>
          <w:bCs/>
          <w:color w:val="000000"/>
          <w:sz w:val="24"/>
          <w:szCs w:val="24"/>
        </w:rPr>
        <w:t>nly active after its associated</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component</w:t>
      </w:r>
      <w:r>
        <w:rPr>
          <w:rFonts w:ascii="Times New Roman" w:hAnsi="Times New Roman" w:cs="Times New Roman"/>
          <w:bCs/>
          <w:color w:val="000000"/>
          <w:sz w:val="24"/>
          <w:szCs w:val="24"/>
        </w:rPr>
        <w:t xml:space="preserve"> has been inserted.</w:t>
      </w:r>
      <w:r>
        <w:rPr>
          <w:rFonts w:ascii="Times New Roman" w:hAnsi="Times New Roman" w:cs="Times New Roman"/>
          <w:bCs/>
          <w:color w:val="000000"/>
          <w:sz w:val="24"/>
          <w:szCs w:val="24"/>
        </w:rPr>
        <w:t xml:space="preserve">  When you click undo, you remove the component from the worksheet, and also remove </w:t>
      </w:r>
      <w:proofErr w:type="gramStart"/>
      <w:r>
        <w:rPr>
          <w:rFonts w:ascii="Times New Roman" w:hAnsi="Times New Roman" w:cs="Times New Roman"/>
          <w:bCs/>
          <w:color w:val="000000"/>
          <w:sz w:val="24"/>
          <w:szCs w:val="24"/>
        </w:rPr>
        <w:t>it’s</w:t>
      </w:r>
      <w:proofErr w:type="gramEnd"/>
      <w:r>
        <w:rPr>
          <w:rFonts w:ascii="Times New Roman" w:hAnsi="Times New Roman" w:cs="Times New Roman"/>
          <w:bCs/>
          <w:color w:val="000000"/>
          <w:sz w:val="24"/>
          <w:szCs w:val="24"/>
        </w:rPr>
        <w:t xml:space="preserve"> associated custom XML part from the active document.</w:t>
      </w: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0350FE" w:rsidRDefault="000350FE"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B8215C"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Component</w:t>
      </w:r>
      <w:r w:rsidR="003B0DD8">
        <w:rPr>
          <w:rFonts w:ascii="Times New Roman" w:hAnsi="Times New Roman" w:cs="Times New Roman"/>
          <w:bCs/>
          <w:color w:val="000000"/>
          <w:sz w:val="24"/>
          <w:szCs w:val="24"/>
        </w:rPr>
        <w:t xml:space="preserv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B8215C"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10532" cy="71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19">
                      <a:extLst>
                        <a:ext uri="{28A0092B-C50C-407E-A947-70E740481C1C}">
                          <a14:useLocalDpi xmlns:a14="http://schemas.microsoft.com/office/drawing/2010/main" val="0"/>
                        </a:ext>
                      </a:extLst>
                    </a:blip>
                    <a:stretch>
                      <a:fillRect/>
                    </a:stretch>
                  </pic:blipFill>
                  <pic:spPr>
                    <a:xfrm>
                      <a:off x="0" y="0"/>
                      <a:ext cx="3810532" cy="7163800"/>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WHERE DO THE </w:t>
      </w:r>
      <w:r>
        <w:rPr>
          <w:rFonts w:ascii="Times New Roman" w:hAnsi="Times New Roman" w:cs="Times New Roman"/>
          <w:bCs/>
          <w:color w:val="000000"/>
          <w:sz w:val="24"/>
          <w:szCs w:val="24"/>
        </w:rPr>
        <w:t xml:space="preserve">CHART </w:t>
      </w:r>
      <w:r>
        <w:rPr>
          <w:rFonts w:ascii="Times New Roman" w:hAnsi="Times New Roman" w:cs="Times New Roman"/>
          <w:bCs/>
          <w:color w:val="000000"/>
          <w:sz w:val="24"/>
          <w:szCs w:val="24"/>
        </w:rPr>
        <w:t>THUMBNAILS COME FROM?</w:t>
      </w: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you tag a chart, you essentially save an image of the chart within the custom XML part you associate with it for maintaining your custom metadata.  The chart is saved as a base 64 encoded string.  This is done so that you may share a snapshot of the chart across multiple applications.</w:t>
      </w:r>
    </w:p>
    <w:p w:rsidR="00391375" w:rsidRDefault="00391375"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91375"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Worksheet</w:t>
      </w:r>
      <w:r w:rsidR="003B0DD8">
        <w:rPr>
          <w:rFonts w:ascii="Times New Roman" w:hAnsi="Times New Roman" w:cs="Times New Roman"/>
          <w:bCs/>
          <w:color w:val="000000"/>
          <w:sz w:val="24"/>
          <w:szCs w:val="24"/>
        </w:rPr>
        <w:t xml:space="preserve"> Search:</w:t>
      </w: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512C79" w:rsidRDefault="00512C79" w:rsidP="00512C79">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worksheets, any worksheet from any workbook containing the search text is returned.  Search results will start with worksheet’s title and metadata.  Following this you’ll note the name of the sheet in the source .</w:t>
      </w:r>
      <w:proofErr w:type="spellStart"/>
      <w:r>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Finally, a table snippet is provided.  The row containing the highlighted search hit is returned, along with the row preceding and following it.  Clicking the title of the search result will again open the source workbook found in MarkLogic.</w:t>
      </w:r>
    </w:p>
    <w:p w:rsidR="00512C79" w:rsidRDefault="00512C79"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91375"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29585" cy="55062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0">
                      <a:extLst>
                        <a:ext uri="{28A0092B-C50C-407E-A947-70E740481C1C}">
                          <a14:useLocalDpi xmlns:a14="http://schemas.microsoft.com/office/drawing/2010/main" val="0"/>
                        </a:ext>
                      </a:extLst>
                    </a:blip>
                    <a:stretch>
                      <a:fillRect/>
                    </a:stretch>
                  </pic:blipFill>
                  <pic:spPr>
                    <a:xfrm>
                      <a:off x="0" y="0"/>
                      <a:ext cx="3829585" cy="5506219"/>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E03970" w:rsidRDefault="00E03970" w:rsidP="003B0DD8">
      <w:pPr>
        <w:autoSpaceDE w:val="0"/>
        <w:autoSpaceDN w:val="0"/>
        <w:adjustRightInd w:val="0"/>
        <w:spacing w:after="0" w:line="240" w:lineRule="auto"/>
        <w:rPr>
          <w:rFonts w:ascii="Times New Roman" w:hAnsi="Times New Roman" w:cs="Times New Roman"/>
          <w:bCs/>
          <w:color w:val="000000"/>
          <w:sz w:val="24"/>
          <w:szCs w:val="24"/>
        </w:rPr>
      </w:pPr>
    </w:p>
    <w:p w:rsidR="00DC0E2A" w:rsidRDefault="00DC0E2A"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Macro Search:</w:t>
      </w: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can search on macro code, or any metadata associated with macros contained in workbooks saved to MarkLogic Server.  How this is done will make more sense when we examine the macro tab in the next section.  But for now, just know you can do it.</w:t>
      </w: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macros, the title of the .</w:t>
      </w:r>
      <w:proofErr w:type="spellStart"/>
      <w:r>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that contains them is displayed, but you are not allowed to open the parent workbook.  Underneath the title, we have the customary metadata, and below this, a description of the macro as provided within the description section of a custom XML part associated with the macro.  </w:t>
      </w: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p>
    <w:p w:rsidR="005F2EB1" w:rsidRDefault="005F2EB1"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Finally we see 3 buttons that allow us to add the macro to the workbook we’re authoring, run the macro once </w:t>
      </w:r>
      <w:proofErr w:type="gramStart"/>
      <w:r>
        <w:rPr>
          <w:rFonts w:ascii="Times New Roman" w:hAnsi="Times New Roman" w:cs="Times New Roman"/>
          <w:bCs/>
          <w:color w:val="000000"/>
          <w:sz w:val="24"/>
          <w:szCs w:val="24"/>
        </w:rPr>
        <w:t>its</w:t>
      </w:r>
      <w:proofErr w:type="gramEnd"/>
      <w:r>
        <w:rPr>
          <w:rFonts w:ascii="Times New Roman" w:hAnsi="Times New Roman" w:cs="Times New Roman"/>
          <w:bCs/>
          <w:color w:val="000000"/>
          <w:sz w:val="24"/>
          <w:szCs w:val="24"/>
        </w:rPr>
        <w:t xml:space="preserve"> added, and remove the macro from the workbook if we determine </w:t>
      </w:r>
      <w:proofErr w:type="spellStart"/>
      <w:r>
        <w:rPr>
          <w:rFonts w:ascii="Times New Roman" w:hAnsi="Times New Roman" w:cs="Times New Roman"/>
          <w:bCs/>
          <w:color w:val="000000"/>
          <w:sz w:val="24"/>
          <w:szCs w:val="24"/>
        </w:rPr>
        <w:t>its</w:t>
      </w:r>
      <w:proofErr w:type="spellEnd"/>
      <w:r>
        <w:rPr>
          <w:rFonts w:ascii="Times New Roman" w:hAnsi="Times New Roman" w:cs="Times New Roman"/>
          <w:bCs/>
          <w:color w:val="000000"/>
          <w:sz w:val="24"/>
          <w:szCs w:val="24"/>
        </w:rPr>
        <w:t xml:space="preserve"> not the right one for us.</w:t>
      </w:r>
    </w:p>
    <w:p w:rsidR="00DC0E2A" w:rsidRDefault="00DC0E2A"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DC0E2A"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29585" cy="2886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21">
                      <a:extLst>
                        <a:ext uri="{28A0092B-C50C-407E-A947-70E740481C1C}">
                          <a14:useLocalDpi xmlns:a14="http://schemas.microsoft.com/office/drawing/2010/main" val="0"/>
                        </a:ext>
                      </a:extLst>
                    </a:blip>
                    <a:stretch>
                      <a:fillRect/>
                    </a:stretch>
                  </pic:blipFill>
                  <pic:spPr>
                    <a:xfrm>
                      <a:off x="0" y="0"/>
                      <a:ext cx="3829585" cy="2886478"/>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DC3F65" w:rsidRDefault="00DC3F65" w:rsidP="009870CF">
      <w:pPr>
        <w:pStyle w:val="Heading2"/>
        <w:rPr>
          <w:rFonts w:ascii="Arial" w:hAnsi="Arial" w:cs="Arial"/>
          <w:bCs w:val="0"/>
          <w:color w:val="000000"/>
          <w:sz w:val="28"/>
          <w:szCs w:val="28"/>
        </w:rPr>
      </w:pPr>
      <w:bookmarkStart w:id="7" w:name="_Toc309478983"/>
    </w:p>
    <w:p w:rsidR="00DC3F65" w:rsidRDefault="009870CF" w:rsidP="00DC3F65">
      <w:pPr>
        <w:pStyle w:val="Heading2"/>
        <w:rPr>
          <w:rFonts w:ascii="Arial" w:hAnsi="Arial" w:cs="Arial"/>
          <w:bCs w:val="0"/>
          <w:color w:val="000000"/>
          <w:sz w:val="28"/>
          <w:szCs w:val="28"/>
        </w:rPr>
      </w:pPr>
      <w:r>
        <w:rPr>
          <w:rFonts w:ascii="Arial" w:hAnsi="Arial" w:cs="Arial"/>
          <w:bCs w:val="0"/>
          <w:color w:val="000000"/>
          <w:sz w:val="28"/>
          <w:szCs w:val="28"/>
        </w:rPr>
        <w:t>3.4</w:t>
      </w:r>
      <w:r w:rsidRPr="00025BF5">
        <w:rPr>
          <w:rFonts w:ascii="Arial" w:hAnsi="Arial" w:cs="Arial"/>
          <w:bCs w:val="0"/>
          <w:color w:val="000000"/>
          <w:sz w:val="28"/>
          <w:szCs w:val="28"/>
        </w:rPr>
        <w:t xml:space="preserve"> </w:t>
      </w:r>
      <w:r>
        <w:rPr>
          <w:rFonts w:ascii="Arial" w:hAnsi="Arial" w:cs="Arial"/>
          <w:bCs w:val="0"/>
          <w:color w:val="000000"/>
          <w:sz w:val="28"/>
          <w:szCs w:val="28"/>
        </w:rPr>
        <w:t>Macros</w:t>
      </w:r>
      <w:bookmarkEnd w:id="7"/>
    </w:p>
    <w:p w:rsidR="00DC3F65" w:rsidRPr="00DC3F65" w:rsidRDefault="00DC3F65" w:rsidP="00DC3F65"/>
    <w:p w:rsidR="00DC3F65" w:rsidRDefault="00DC3F65" w:rsidP="00DC3F65">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the workbook we’re authoring contains macros, we can go to the macro tab, and see a list of those macros displayed.  Associated with each will be a custom XML part, and when we click the name of the macro, </w:t>
      </w:r>
      <w:r w:rsidR="00092BBF">
        <w:rPr>
          <w:rFonts w:ascii="Times New Roman" w:hAnsi="Times New Roman" w:cs="Times New Roman"/>
          <w:bCs/>
          <w:color w:val="000000"/>
          <w:sz w:val="24"/>
          <w:szCs w:val="24"/>
        </w:rPr>
        <w:t>its</w:t>
      </w:r>
      <w:r>
        <w:rPr>
          <w:rFonts w:ascii="Times New Roman" w:hAnsi="Times New Roman" w:cs="Times New Roman"/>
          <w:bCs/>
          <w:color w:val="000000"/>
          <w:sz w:val="24"/>
          <w:szCs w:val="24"/>
        </w:rPr>
        <w:t xml:space="preserve"> form will be displayed for us to enter information.</w:t>
      </w:r>
      <w:r w:rsidR="00092BBF">
        <w:rPr>
          <w:rFonts w:ascii="Times New Roman" w:hAnsi="Times New Roman" w:cs="Times New Roman"/>
          <w:bCs/>
          <w:color w:val="000000"/>
          <w:sz w:val="24"/>
          <w:szCs w:val="24"/>
        </w:rPr>
        <w:t xml:space="preserve">  It is very similar to the metadata tab, but specific to Macros.</w:t>
      </w:r>
    </w:p>
    <w:p w:rsidR="00DC3F65" w:rsidRPr="00DC3F65" w:rsidRDefault="00DC3F65" w:rsidP="00DC3F65">
      <w:r>
        <w:rPr>
          <w:noProof/>
        </w:rPr>
        <w:lastRenderedPageBreak/>
        <w:drawing>
          <wp:inline distT="0" distB="0" distL="0" distR="0">
            <wp:extent cx="3829585" cy="5410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s1.png"/>
                    <pic:cNvPicPr/>
                  </pic:nvPicPr>
                  <pic:blipFill>
                    <a:blip r:embed="rId22">
                      <a:extLst>
                        <a:ext uri="{28A0092B-C50C-407E-A947-70E740481C1C}">
                          <a14:useLocalDpi xmlns:a14="http://schemas.microsoft.com/office/drawing/2010/main" val="0"/>
                        </a:ext>
                      </a:extLst>
                    </a:blip>
                    <a:stretch>
                      <a:fillRect/>
                    </a:stretch>
                  </pic:blipFill>
                  <pic:spPr>
                    <a:xfrm>
                      <a:off x="0" y="0"/>
                      <a:ext cx="3829585" cy="5410956"/>
                    </a:xfrm>
                    <a:prstGeom prst="rect">
                      <a:avLst/>
                    </a:prstGeom>
                  </pic:spPr>
                </pic:pic>
              </a:graphicData>
            </a:graphic>
          </wp:inline>
        </w:drawing>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92BBF"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Macros are saved as .bin files in </w:t>
      </w:r>
      <w:proofErr w:type="gramStart"/>
      <w:r>
        <w:rPr>
          <w:rFonts w:ascii="Times New Roman" w:hAnsi="Times New Roman" w:cs="Times New Roman"/>
          <w:bCs/>
          <w:color w:val="000000"/>
          <w:sz w:val="24"/>
          <w:szCs w:val="24"/>
        </w:rPr>
        <w:t>a</w:t>
      </w:r>
      <w:proofErr w:type="gram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xlsx</w:t>
      </w:r>
      <w:proofErr w:type="spellEnd"/>
      <w:r>
        <w:rPr>
          <w:rFonts w:ascii="Times New Roman" w:hAnsi="Times New Roman" w:cs="Times New Roman"/>
          <w:bCs/>
          <w:color w:val="000000"/>
          <w:sz w:val="24"/>
          <w:szCs w:val="24"/>
        </w:rPr>
        <w:t xml:space="preserve"> package.</w:t>
      </w:r>
      <w:r w:rsidR="00E216D3">
        <w:rPr>
          <w:rFonts w:ascii="Times New Roman" w:hAnsi="Times New Roman" w:cs="Times New Roman"/>
          <w:bCs/>
          <w:color w:val="000000"/>
          <w:sz w:val="24"/>
          <w:szCs w:val="24"/>
        </w:rPr>
        <w:t xml:space="preserve">  When using the macro pane, selecting a macro title saves the macro code as text in the associated custom XML part.  As Macro titles may not be </w:t>
      </w:r>
      <w:proofErr w:type="spellStart"/>
      <w:r w:rsidR="00E216D3">
        <w:rPr>
          <w:rFonts w:ascii="Times New Roman" w:hAnsi="Times New Roman" w:cs="Times New Roman"/>
          <w:bCs/>
          <w:color w:val="000000"/>
          <w:sz w:val="24"/>
          <w:szCs w:val="24"/>
        </w:rPr>
        <w:t>know</w:t>
      </w:r>
      <w:proofErr w:type="spellEnd"/>
      <w:r w:rsidR="00E216D3">
        <w:rPr>
          <w:rFonts w:ascii="Times New Roman" w:hAnsi="Times New Roman" w:cs="Times New Roman"/>
          <w:bCs/>
          <w:color w:val="000000"/>
          <w:sz w:val="24"/>
          <w:szCs w:val="24"/>
        </w:rPr>
        <w:t xml:space="preserve"> before time, the default metadata part specified in metadata.xml is used for each macro selected.</w:t>
      </w: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8" w:name="_Toc309478984"/>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8"/>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w:t>
      </w:r>
      <w:r>
        <w:rPr>
          <w:rFonts w:ascii="Times New Roman" w:hAnsi="Times New Roman" w:cs="Times New Roman"/>
          <w:bCs/>
          <w:color w:val="000000"/>
          <w:sz w:val="24"/>
          <w:szCs w:val="24"/>
        </w:rPr>
        <w:lastRenderedPageBreak/>
        <w:t xml:space="preserve">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E216D3">
        <w:rPr>
          <w:rFonts w:ascii="Times New Roman" w:hAnsi="Times New Roman" w:cs="Times New Roman"/>
          <w:bCs/>
          <w:color w:val="C0504D" w:themeColor="accent2"/>
          <w:sz w:val="24"/>
          <w:szCs w:val="24"/>
        </w:rPr>
        <w:t>Excel</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500F9B">
        <w:rPr>
          <w:rFonts w:ascii="Times New Roman" w:hAnsi="Times New Roman" w:cs="Times New Roman"/>
          <w:bCs/>
          <w:color w:val="C0504D" w:themeColor="accent2"/>
          <w:sz w:val="24"/>
          <w:szCs w:val="24"/>
        </w:rPr>
        <w:t>Excel</w:t>
      </w:r>
      <w:r w:rsidR="0034286A">
        <w:rPr>
          <w:rFonts w:ascii="Times New Roman" w:hAnsi="Times New Roman" w:cs="Times New Roman"/>
          <w:bCs/>
          <w:color w:val="C0504D" w:themeColor="accent2"/>
          <w:sz w:val="24"/>
          <w:szCs w:val="24"/>
        </w:rPr>
        <w: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500F9B" w:rsidRDefault="00500F9B"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Pr>
          <w:rFonts w:ascii="Times New Roman" w:hAnsi="Times New Roman" w:cs="Times New Roman"/>
          <w:bCs/>
          <w:color w:val="C0504D" w:themeColor="accent2"/>
          <w:sz w:val="24"/>
          <w:szCs w:val="24"/>
        </w:rPr>
        <w:t>ExcelEvent</w:t>
      </w:r>
      <w:r>
        <w:rPr>
          <w:rFonts w:ascii="Times New Roman" w:hAnsi="Times New Roman" w:cs="Times New Roman"/>
          <w:bCs/>
          <w:color w:val="C0504D" w:themeColor="accent2"/>
          <w:sz w:val="24"/>
          <w:szCs w:val="24"/>
        </w:rPr>
        <w:t xml:space="preserve">Handlers.js – </w:t>
      </w:r>
      <w:r>
        <w:rPr>
          <w:rFonts w:ascii="Times New Roman" w:hAnsi="Times New Roman" w:cs="Times New Roman"/>
          <w:bCs/>
          <w:color w:val="000000"/>
          <w:sz w:val="24"/>
          <w:szCs w:val="24"/>
        </w:rPr>
        <w:t xml:space="preserve">called by MarkLogicEventSupport.js, this is where you can add custom event code.  </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00F9B"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w:t>
      </w:r>
    </w:p>
    <w:p w:rsidR="00500F9B" w:rsidRDefault="00500F9B"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BC0F4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00F9B">
        <w:rPr>
          <w:rFonts w:ascii="Times New Roman" w:hAnsi="Times New Roman" w:cs="Times New Roman"/>
          <w:bCs/>
          <w:color w:val="000000"/>
          <w:sz w:val="24"/>
          <w:szCs w:val="24"/>
        </w:rPr>
        <w:t xml:space="preserve">code in the MarkLogicExcelAddin.js and MarkLogicExceEventSupport.js </w:t>
      </w:r>
      <w:r w:rsidR="000C6EC6">
        <w:rPr>
          <w:rFonts w:ascii="Times New Roman" w:hAnsi="Times New Roman" w:cs="Times New Roman"/>
          <w:bCs/>
          <w:color w:val="000000"/>
          <w:sz w:val="24"/>
          <w:szCs w:val="24"/>
        </w:rPr>
        <w:t xml:space="preserve">files should never change, as </w:t>
      </w:r>
      <w:r w:rsidR="00500F9B">
        <w:rPr>
          <w:rFonts w:ascii="Times New Roman" w:hAnsi="Times New Roman" w:cs="Times New Roman"/>
          <w:bCs/>
          <w:color w:val="000000"/>
          <w:sz w:val="24"/>
          <w:szCs w:val="24"/>
        </w:rPr>
        <w:t>t</w:t>
      </w:r>
      <w:r w:rsidR="00C45A79">
        <w:rPr>
          <w:rFonts w:ascii="Times New Roman" w:hAnsi="Times New Roman" w:cs="Times New Roman"/>
          <w:bCs/>
          <w:color w:val="000000"/>
          <w:sz w:val="24"/>
          <w:szCs w:val="24"/>
        </w:rPr>
        <w:t>hey</w:t>
      </w:r>
      <w:r w:rsidR="00500F9B">
        <w:rPr>
          <w:rFonts w:ascii="Times New Roman" w:hAnsi="Times New Roman" w:cs="Times New Roman"/>
          <w:bCs/>
          <w:color w:val="000000"/>
          <w:sz w:val="24"/>
          <w:szCs w:val="24"/>
        </w:rPr>
        <w:t xml:space="preserve"> provide</w:t>
      </w:r>
      <w:r w:rsidR="000C6EC6">
        <w:rPr>
          <w:rFonts w:ascii="Times New Roman" w:hAnsi="Times New Roman" w:cs="Times New Roman"/>
          <w:bCs/>
          <w:color w:val="000000"/>
          <w:sz w:val="24"/>
          <w:szCs w:val="24"/>
        </w:rPr>
        <w:t xml:space="preserve">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Pr>
          <w:rFonts w:ascii="Times New Roman" w:hAnsi="Times New Roman" w:cs="Times New Roman"/>
          <w:bCs/>
          <w:color w:val="000000"/>
          <w:sz w:val="24"/>
          <w:szCs w:val="24"/>
        </w:rPr>
        <w:t xml:space="preserve"> </w:t>
      </w:r>
    </w:p>
    <w:p w:rsidR="00C45A79" w:rsidRDefault="00C45A79" w:rsidP="00336337">
      <w:pPr>
        <w:autoSpaceDE w:val="0"/>
        <w:autoSpaceDN w:val="0"/>
        <w:adjustRightInd w:val="0"/>
        <w:spacing w:after="0" w:line="240" w:lineRule="auto"/>
        <w:rPr>
          <w:rFonts w:ascii="Times New Roman" w:hAnsi="Times New Roman" w:cs="Times New Roman"/>
          <w:bCs/>
          <w:color w:val="000000"/>
          <w:sz w:val="24"/>
          <w:szCs w:val="24"/>
        </w:rPr>
      </w:pPr>
    </w:p>
    <w:p w:rsidR="00C45A79" w:rsidRDefault="00C45A79"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customize event handling however in MarkLogicEventHandlers.js.  In some cases, functions here call others in authoring.js, which also can be modified.</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BF79D5">
        <w:rPr>
          <w:rFonts w:ascii="Times New Roman" w:hAnsi="Times New Roman" w:cs="Times New Roman"/>
          <w:bCs/>
          <w:color w:val="000000"/>
          <w:sz w:val="24"/>
          <w:szCs w:val="24"/>
        </w:rPr>
        <w:t>seventeen</w:t>
      </w:r>
      <w:r>
        <w:rPr>
          <w:rFonts w:ascii="Times New Roman" w:hAnsi="Times New Roman" w:cs="Times New Roman"/>
          <w:bCs/>
          <w:color w:val="000000"/>
          <w:sz w:val="24"/>
          <w:szCs w:val="24"/>
        </w:rPr>
        <w:t xml:space="preserve"> events captured are:</w:t>
      </w: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sheetBeforeDoubleClick</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sheetBeforeRightClick</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sheetChange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sheetDeactivate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rangeSelected</w:t>
      </w:r>
      <w:proofErr w:type="spellEnd"/>
      <w:r w:rsidRPr="00BF79D5">
        <w:rPr>
          <w:rFonts w:ascii="Times New Roman" w:hAnsi="Times New Roman" w:cs="Times New Roman"/>
          <w:bCs/>
          <w:color w:val="000000"/>
          <w:sz w:val="24"/>
          <w:szCs w:val="24"/>
        </w:rPr>
        <w:t>()</w:t>
      </w:r>
      <w:proofErr w:type="gramEnd"/>
      <w:r w:rsidRPr="00BF79D5">
        <w:rPr>
          <w:rFonts w:ascii="Times New Roman" w:hAnsi="Times New Roman" w:cs="Times New Roman"/>
          <w:bCs/>
          <w:color w:val="000000"/>
          <w:sz w:val="24"/>
          <w:szCs w:val="24"/>
        </w:rPr>
        <w:t xml:space="preserve"> </w:t>
      </w: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r w:rsidRPr="00BF79D5">
        <w:rPr>
          <w:rFonts w:ascii="Times New Roman" w:hAnsi="Times New Roman" w:cs="Times New Roman"/>
          <w:bCs/>
          <w:color w:val="000000"/>
          <w:sz w:val="24"/>
          <w:szCs w:val="24"/>
        </w:rPr>
        <w:t xml:space="preserve">    -</w:t>
      </w:r>
      <w:proofErr w:type="spellStart"/>
      <w:r w:rsidRPr="00BF79D5">
        <w:rPr>
          <w:rFonts w:ascii="Times New Roman" w:hAnsi="Times New Roman" w:cs="Times New Roman"/>
          <w:bCs/>
          <w:color w:val="000000"/>
          <w:sz w:val="24"/>
          <w:szCs w:val="24"/>
        </w:rPr>
        <w:t>sheetSelectionChange</w:t>
      </w:r>
      <w:proofErr w:type="spellEnd"/>
      <w:r w:rsidRPr="00BF79D5">
        <w:rPr>
          <w:rFonts w:ascii="Times New Roman" w:hAnsi="Times New Roman" w:cs="Times New Roman"/>
          <w:bCs/>
          <w:color w:val="000000"/>
          <w:sz w:val="24"/>
          <w:szCs w:val="24"/>
        </w:rPr>
        <w:t xml:space="preserve"> Event only caught when selection is named range</w:t>
      </w:r>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workbookAfterXmlExport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workbookAfterXmlImport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workbookBeforeXmlExport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workbookBeforeXmlImport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workbookBeforeClose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workbookBeforeSave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workbookDeactivate</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workbookNewSheet</w:t>
      </w:r>
      <w:proofErr w:type="spellEnd"/>
      <w:r w:rsidRPr="00BF79D5">
        <w:rPr>
          <w:rFonts w:ascii="Times New Roman" w:hAnsi="Times New Roman" w:cs="Times New Roman"/>
          <w:bCs/>
          <w:color w:val="000000"/>
          <w:sz w:val="24"/>
          <w:szCs w:val="24"/>
        </w:rPr>
        <w:t>()</w:t>
      </w:r>
      <w:proofErr w:type="gramEnd"/>
    </w:p>
    <w:p w:rsidR="00BF79D5" w:rsidRPr="00BF79D5" w:rsidRDefault="00BF79D5" w:rsidP="00BF79D5">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workbookOpen</w:t>
      </w:r>
      <w:proofErr w:type="spellEnd"/>
      <w:r w:rsidRPr="00BF79D5">
        <w:rPr>
          <w:rFonts w:ascii="Times New Roman" w:hAnsi="Times New Roman" w:cs="Times New Roman"/>
          <w:bCs/>
          <w:color w:val="000000"/>
          <w:sz w:val="24"/>
          <w:szCs w:val="24"/>
        </w:rPr>
        <w:t>()</w:t>
      </w:r>
      <w:proofErr w:type="gramEnd"/>
    </w:p>
    <w:p w:rsidR="000F5475" w:rsidRPr="00456813" w:rsidRDefault="00BF79D5"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BF79D5">
        <w:rPr>
          <w:rFonts w:ascii="Times New Roman" w:hAnsi="Times New Roman" w:cs="Times New Roman"/>
          <w:bCs/>
          <w:color w:val="000000"/>
          <w:sz w:val="24"/>
          <w:szCs w:val="24"/>
        </w:rPr>
        <w:t>chartObjectMouseDown</w:t>
      </w:r>
      <w:proofErr w:type="spellEnd"/>
      <w:r w:rsidRPr="00BF79D5">
        <w:rPr>
          <w:rFonts w:ascii="Times New Roman" w:hAnsi="Times New Roman" w:cs="Times New Roman"/>
          <w:bCs/>
          <w:color w:val="000000"/>
          <w:sz w:val="24"/>
          <w:szCs w:val="24"/>
        </w:rPr>
        <w:t>()</w:t>
      </w:r>
      <w:proofErr w:type="gram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r w:rsidR="00456813">
        <w:rPr>
          <w:rFonts w:ascii="Times New Roman" w:hAnsi="Times New Roman" w:cs="Times New Roman"/>
          <w:color w:val="000000"/>
          <w:sz w:val="24"/>
          <w:szCs w:val="24"/>
        </w:rPr>
        <w:t>JavaScript</w:t>
      </w:r>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78F" w:rsidRDefault="0088578F" w:rsidP="001E6C72">
      <w:pPr>
        <w:spacing w:after="0" w:line="240" w:lineRule="auto"/>
      </w:pPr>
      <w:r>
        <w:separator/>
      </w:r>
    </w:p>
  </w:endnote>
  <w:endnote w:type="continuationSeparator" w:id="0">
    <w:p w:rsidR="0088578F" w:rsidRDefault="0088578F"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6391"/>
      <w:docPartObj>
        <w:docPartGallery w:val="Page Numbers (Bottom of Page)"/>
        <w:docPartUnique/>
      </w:docPartObj>
    </w:sdtPr>
    <w:sdtEndPr/>
    <w:sdtContent>
      <w:p w:rsidR="00656D2E" w:rsidRDefault="001B07EC">
        <w:pPr>
          <w:pStyle w:val="Footer"/>
          <w:jc w:val="right"/>
        </w:pPr>
        <w:r>
          <w:fldChar w:fldCharType="begin"/>
        </w:r>
        <w:r>
          <w:instrText xml:space="preserve"> PAGE   \* MERGEFORMAT </w:instrText>
        </w:r>
        <w:r>
          <w:fldChar w:fldCharType="separate"/>
        </w:r>
        <w:r w:rsidR="00021BA0">
          <w:rPr>
            <w:noProof/>
          </w:rPr>
          <w:t>1</w:t>
        </w:r>
        <w:r>
          <w:rPr>
            <w:noProof/>
          </w:rPr>
          <w:fldChar w:fldCharType="end"/>
        </w:r>
      </w:p>
    </w:sdtContent>
  </w:sdt>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78F" w:rsidRDefault="0088578F" w:rsidP="001E6C72">
      <w:pPr>
        <w:spacing w:after="0" w:line="240" w:lineRule="auto"/>
      </w:pPr>
      <w:r>
        <w:separator/>
      </w:r>
    </w:p>
  </w:footnote>
  <w:footnote w:type="continuationSeparator" w:id="0">
    <w:p w:rsidR="0088578F" w:rsidRDefault="0088578F"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2DAB"/>
    <w:rsid w:val="00017935"/>
    <w:rsid w:val="00021BA0"/>
    <w:rsid w:val="00023BF8"/>
    <w:rsid w:val="00025BF5"/>
    <w:rsid w:val="000310C5"/>
    <w:rsid w:val="000350FE"/>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2BBF"/>
    <w:rsid w:val="00094E4F"/>
    <w:rsid w:val="00096BE9"/>
    <w:rsid w:val="000A3AA2"/>
    <w:rsid w:val="000A4F59"/>
    <w:rsid w:val="000B2C84"/>
    <w:rsid w:val="000B6CA3"/>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454C6"/>
    <w:rsid w:val="001503A7"/>
    <w:rsid w:val="0015387D"/>
    <w:rsid w:val="001571E7"/>
    <w:rsid w:val="001629D3"/>
    <w:rsid w:val="0016562C"/>
    <w:rsid w:val="00165845"/>
    <w:rsid w:val="00175A04"/>
    <w:rsid w:val="00181850"/>
    <w:rsid w:val="00183743"/>
    <w:rsid w:val="001904A4"/>
    <w:rsid w:val="0019748D"/>
    <w:rsid w:val="001A3146"/>
    <w:rsid w:val="001B07EC"/>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47981"/>
    <w:rsid w:val="00256427"/>
    <w:rsid w:val="00263D63"/>
    <w:rsid w:val="00267445"/>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17DD"/>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1375"/>
    <w:rsid w:val="00396C83"/>
    <w:rsid w:val="0039754F"/>
    <w:rsid w:val="003A31D2"/>
    <w:rsid w:val="003A64A2"/>
    <w:rsid w:val="003B0DD8"/>
    <w:rsid w:val="003B2A11"/>
    <w:rsid w:val="003B590C"/>
    <w:rsid w:val="003C21CC"/>
    <w:rsid w:val="003C51DB"/>
    <w:rsid w:val="003D245F"/>
    <w:rsid w:val="003D725D"/>
    <w:rsid w:val="003E00F2"/>
    <w:rsid w:val="003E714F"/>
    <w:rsid w:val="00400686"/>
    <w:rsid w:val="00404190"/>
    <w:rsid w:val="00410605"/>
    <w:rsid w:val="00423E07"/>
    <w:rsid w:val="0043042E"/>
    <w:rsid w:val="00433F2D"/>
    <w:rsid w:val="0045042D"/>
    <w:rsid w:val="00454657"/>
    <w:rsid w:val="00456813"/>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6554"/>
    <w:rsid w:val="004F3599"/>
    <w:rsid w:val="004F72F6"/>
    <w:rsid w:val="004F733B"/>
    <w:rsid w:val="00500F9B"/>
    <w:rsid w:val="00503758"/>
    <w:rsid w:val="00512C79"/>
    <w:rsid w:val="00524768"/>
    <w:rsid w:val="0052678D"/>
    <w:rsid w:val="00532CA2"/>
    <w:rsid w:val="005339E2"/>
    <w:rsid w:val="005369E9"/>
    <w:rsid w:val="005378D1"/>
    <w:rsid w:val="005416F1"/>
    <w:rsid w:val="00541D04"/>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5F2EB1"/>
    <w:rsid w:val="0060512C"/>
    <w:rsid w:val="00620FB6"/>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0799"/>
    <w:rsid w:val="006C3221"/>
    <w:rsid w:val="006C449D"/>
    <w:rsid w:val="006D13A5"/>
    <w:rsid w:val="006D3501"/>
    <w:rsid w:val="006D427E"/>
    <w:rsid w:val="006D4939"/>
    <w:rsid w:val="006E284A"/>
    <w:rsid w:val="006E3DDD"/>
    <w:rsid w:val="006F1842"/>
    <w:rsid w:val="006F760A"/>
    <w:rsid w:val="0070030D"/>
    <w:rsid w:val="007014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06FE"/>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578F"/>
    <w:rsid w:val="00886524"/>
    <w:rsid w:val="00895A84"/>
    <w:rsid w:val="00896668"/>
    <w:rsid w:val="008A2371"/>
    <w:rsid w:val="008A512A"/>
    <w:rsid w:val="008C0242"/>
    <w:rsid w:val="008D2D09"/>
    <w:rsid w:val="008E500E"/>
    <w:rsid w:val="00904D31"/>
    <w:rsid w:val="00905332"/>
    <w:rsid w:val="0090799E"/>
    <w:rsid w:val="00913805"/>
    <w:rsid w:val="00913D46"/>
    <w:rsid w:val="0091751B"/>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870CF"/>
    <w:rsid w:val="009904C4"/>
    <w:rsid w:val="0099616E"/>
    <w:rsid w:val="009A0B95"/>
    <w:rsid w:val="009A26E2"/>
    <w:rsid w:val="009B0EC4"/>
    <w:rsid w:val="009B6A6F"/>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15C"/>
    <w:rsid w:val="00B82CD4"/>
    <w:rsid w:val="00B9182B"/>
    <w:rsid w:val="00B92BA6"/>
    <w:rsid w:val="00B94083"/>
    <w:rsid w:val="00BA22EE"/>
    <w:rsid w:val="00BB4C23"/>
    <w:rsid w:val="00BC0F47"/>
    <w:rsid w:val="00BD0FCB"/>
    <w:rsid w:val="00BE16A6"/>
    <w:rsid w:val="00BF79D5"/>
    <w:rsid w:val="00C0467A"/>
    <w:rsid w:val="00C14E2C"/>
    <w:rsid w:val="00C172CC"/>
    <w:rsid w:val="00C26E06"/>
    <w:rsid w:val="00C30497"/>
    <w:rsid w:val="00C309DF"/>
    <w:rsid w:val="00C32639"/>
    <w:rsid w:val="00C4044E"/>
    <w:rsid w:val="00C42579"/>
    <w:rsid w:val="00C4449C"/>
    <w:rsid w:val="00C44F4C"/>
    <w:rsid w:val="00C45A79"/>
    <w:rsid w:val="00C466AC"/>
    <w:rsid w:val="00C523EB"/>
    <w:rsid w:val="00C66047"/>
    <w:rsid w:val="00C73140"/>
    <w:rsid w:val="00C7453B"/>
    <w:rsid w:val="00C74897"/>
    <w:rsid w:val="00C74CF2"/>
    <w:rsid w:val="00C76FA7"/>
    <w:rsid w:val="00C77366"/>
    <w:rsid w:val="00C779C9"/>
    <w:rsid w:val="00C77DD0"/>
    <w:rsid w:val="00C81620"/>
    <w:rsid w:val="00C81C7C"/>
    <w:rsid w:val="00C83E45"/>
    <w:rsid w:val="00C87345"/>
    <w:rsid w:val="00C873AD"/>
    <w:rsid w:val="00C91504"/>
    <w:rsid w:val="00C92774"/>
    <w:rsid w:val="00C94ED1"/>
    <w:rsid w:val="00CA4DC7"/>
    <w:rsid w:val="00CA59CB"/>
    <w:rsid w:val="00CB0EDD"/>
    <w:rsid w:val="00CB7FD1"/>
    <w:rsid w:val="00CC4F37"/>
    <w:rsid w:val="00CD151F"/>
    <w:rsid w:val="00CD26E3"/>
    <w:rsid w:val="00CD445E"/>
    <w:rsid w:val="00CE1234"/>
    <w:rsid w:val="00CF20AF"/>
    <w:rsid w:val="00CF5AAC"/>
    <w:rsid w:val="00D003CC"/>
    <w:rsid w:val="00D036B5"/>
    <w:rsid w:val="00D075CB"/>
    <w:rsid w:val="00D12037"/>
    <w:rsid w:val="00D14955"/>
    <w:rsid w:val="00D1724B"/>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A15D1"/>
    <w:rsid w:val="00DA3E07"/>
    <w:rsid w:val="00DA752D"/>
    <w:rsid w:val="00DB03D2"/>
    <w:rsid w:val="00DB0609"/>
    <w:rsid w:val="00DB38A8"/>
    <w:rsid w:val="00DC0E2A"/>
    <w:rsid w:val="00DC2011"/>
    <w:rsid w:val="00DC35C3"/>
    <w:rsid w:val="00DC3F65"/>
    <w:rsid w:val="00DD1DB7"/>
    <w:rsid w:val="00DD59CE"/>
    <w:rsid w:val="00DD69A5"/>
    <w:rsid w:val="00DD6CF9"/>
    <w:rsid w:val="00DE3AB9"/>
    <w:rsid w:val="00DF2FC5"/>
    <w:rsid w:val="00E01DAF"/>
    <w:rsid w:val="00E03970"/>
    <w:rsid w:val="00E03DF4"/>
    <w:rsid w:val="00E05F8A"/>
    <w:rsid w:val="00E1125F"/>
    <w:rsid w:val="00E20EE5"/>
    <w:rsid w:val="00E216D3"/>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62E2"/>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C6DD5"/>
    <w:rsid w:val="00FD4CCC"/>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ublincore.org/documents/dc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23/xlAuthor"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marklogic.myserver.com:8023/xlAuthor"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developer.marklogic.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825F4-5015-415D-83DD-A38756E7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20</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256</cp:revision>
  <cp:lastPrinted>2009-09-24T16:33:00Z</cp:lastPrinted>
  <dcterms:created xsi:type="dcterms:W3CDTF">2010-05-17T21:59:00Z</dcterms:created>
  <dcterms:modified xsi:type="dcterms:W3CDTF">2011-11-19T21:12:00Z</dcterms:modified>
</cp:coreProperties>
</file>