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Proyecto Centenario — Agente 1: Extensión Bot para la Secretaría de Extensión Universitaria de la FIE (Facultad de Ingeniería del Ejército, Universidad de la Defensa Nacional)</w:t>
      </w:r>
      <w:r w:rsidR="00CC7153"/>
      <w:r/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9DA5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1B49422F" w14:textId="69C905D6" w:rsidR="00DC3162" w:rsidRPr="00906761" w:rsidRDefault="00DC3162" w:rsidP="00DC3162">
      <w:pPr>
        <w:rPr>
          <w:b/>
          <w:u w:val="single"/>
        </w:rPr>
      </w:pPr>
      <w:r>
        <w:rPr>
          <w:b/>
          <w:u w:val="single"/>
        </w:rPr>
        <w:t>F</w:t>
      </w:r>
      <w:r w:rsidRPr="00906761">
        <w:rPr>
          <w:b/>
          <w:u w:val="single"/>
        </w:rPr>
        <w:t xml:space="preserve">actores de calidad </w:t>
      </w:r>
      <w:r w:rsidR="00770994">
        <w:rPr>
          <w:b/>
          <w:u w:val="single"/>
        </w:rPr>
        <w:t xml:space="preserve">considerados </w:t>
      </w:r>
      <w:r w:rsidRPr="00906761">
        <w:rPr>
          <w:b/>
          <w:i/>
          <w:u w:val="single"/>
        </w:rPr>
        <w:t xml:space="preserve">(Se </w:t>
      </w:r>
      <w:r w:rsidR="00167404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</w:t>
      </w:r>
    </w:p>
    <w:p w14:paraId="058F0094" w14:textId="6B227287" w:rsidR="00DC3162" w:rsidRDefault="00DC3162" w:rsidP="00CC7153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1736"/>
        <w:gridCol w:w="1696"/>
        <w:gridCol w:w="1556"/>
        <w:gridCol w:w="2527"/>
      </w:tblGrid>
      <w:tr w:rsidR="00AB202B" w14:paraId="35A6C38F" w14:textId="77777777" w:rsidTr="00C05F99">
        <w:trPr>
          <w:trHeight w:val="596"/>
        </w:trPr>
        <w:tc>
          <w:tcPr>
            <w:tcW w:w="9344" w:type="dxa"/>
            <w:gridSpan w:val="5"/>
            <w:vAlign w:val="center"/>
          </w:tcPr>
          <w:p w14:paraId="3C9184F7" w14:textId="45BEEA8B" w:rsidR="00AB202B" w:rsidRPr="007616B6" w:rsidRDefault="00AB202B" w:rsidP="00AB202B">
            <w:pPr>
              <w:jc w:val="center"/>
              <w:rPr>
                <w:smallCaps/>
                <w:sz w:val="24"/>
                <w:szCs w:val="24"/>
              </w:rPr>
            </w:pPr>
            <w:bookmarkStart w:id="0" w:name="_Hlk197429125"/>
            <w:r w:rsidRPr="007616B6">
              <w:rPr>
                <w:b/>
                <w:smallCaps/>
                <w:u w:val="single"/>
              </w:rPr>
              <w:t>Factores de Calidad — ISO/IEC 25010:2023, con subcaracterísticas de ISO/IEC 25059:2023 y el conjunto reducido de ISO/IEC 25012:2023. Seguridad remite al Anexo 3</w:t>
            </w:r>
            <w:r w:rsidR="00770994">
              <w:rPr>
                <w:b/>
                <w:smallCaps/>
                <w:u w:val="single"/>
              </w:rPr>
            </w:r>
            <w:r w:rsidRPr="007616B6">
              <w:rPr>
                <w:b/>
                <w:smallCaps/>
                <w:u w:val="single"/>
              </w:rPr>
            </w:r>
            <w:r w:rsidR="00717C78">
              <w:rPr>
                <w:b/>
                <w:smallCaps/>
                <w:u w:val="single"/>
              </w:rPr>
            </w:r>
            <w:r w:rsidR="00770994">
              <w:rPr>
                <w:b/>
                <w:smallCaps/>
                <w:u w:val="single"/>
              </w:rPr>
            </w:r>
            <w:r w:rsidR="00717C78">
              <w:rPr>
                <w:b/>
                <w:smallCaps/>
                <w:u w:val="single"/>
              </w:rPr>
            </w:r>
          </w:p>
        </w:tc>
      </w:tr>
      <w:bookmarkEnd w:id="0"/>
      <w:tr w:rsidR="00AB202B" w14:paraId="08983902" w14:textId="77777777" w:rsidTr="00B62896">
        <w:trPr>
          <w:trHeight w:val="596"/>
        </w:trPr>
        <w:tc>
          <w:tcPr>
            <w:tcW w:w="1838" w:type="dxa"/>
            <w:vAlign w:val="center"/>
          </w:tcPr>
          <w:p w14:paraId="3BF31708" w14:textId="7E7B812E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Factor de calidad</w:t>
            </w:r>
          </w:p>
        </w:tc>
        <w:tc>
          <w:tcPr>
            <w:tcW w:w="1701" w:type="dxa"/>
            <w:vAlign w:val="center"/>
          </w:tcPr>
          <w:p w14:paraId="5450286B" w14:textId="30A63922" w:rsidR="00AB202B" w:rsidRDefault="00AB202B" w:rsidP="00AB202B">
            <w:pPr>
              <w:jc w:val="center"/>
            </w:pPr>
            <w:r>
              <w:t>Atributo</w:t>
            </w:r>
          </w:p>
          <w:p w14:paraId="2175278E" w14:textId="222B727F" w:rsidR="00AB202B" w:rsidRDefault="00AB202B" w:rsidP="00AB202B">
            <w:pPr>
              <w:jc w:val="center"/>
              <w:rPr>
                <w:sz w:val="24"/>
                <w:szCs w:val="24"/>
              </w:rPr>
            </w:pPr>
            <w:r w:rsidRPr="00906761">
              <w:rPr>
                <w:i/>
                <w:sz w:val="12"/>
              </w:rPr>
              <w:t>(si es que hubiere para el proyecto)</w:t>
            </w:r>
          </w:p>
        </w:tc>
        <w:tc>
          <w:tcPr>
            <w:tcW w:w="1701" w:type="dxa"/>
            <w:vAlign w:val="center"/>
          </w:tcPr>
          <w:p w14:paraId="2E3CA631" w14:textId="73E99260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</w:t>
            </w:r>
          </w:p>
        </w:tc>
        <w:tc>
          <w:tcPr>
            <w:tcW w:w="1559" w:type="dxa"/>
          </w:tcPr>
          <w:p w14:paraId="7D74CF2D" w14:textId="2EAA5B4B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 Global</w:t>
            </w:r>
          </w:p>
        </w:tc>
        <w:tc>
          <w:tcPr>
            <w:tcW w:w="2545" w:type="dxa"/>
            <w:vAlign w:val="center"/>
          </w:tcPr>
          <w:p w14:paraId="6A8843A6" w14:textId="6D505A6C" w:rsidR="00AB202B" w:rsidRDefault="00AB202B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</w:t>
            </w:r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Completitud funcional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Corrección del sistema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Corrección del contenido generado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Pertinencia funcional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Adaptabilidad funcional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Eficiencia de desempeño</w:t>
            </w:r>
          </w:p>
        </w:tc>
        <w:tc>
          <w:tcPr>
            <w:tcW w:type="dxa" w:w="1736"/>
          </w:tcPr>
          <w:p>
            <w:r>
              <w:t>Comportamiento temporal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Eficiencia de desempeño</w:t>
            </w:r>
          </w:p>
        </w:tc>
        <w:tc>
          <w:tcPr>
            <w:tcW w:type="dxa" w:w="1736"/>
          </w:tcPr>
          <w:p>
            <w:r>
              <w:t>Utilización de recursos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Eficiencia de desempeño</w:t>
            </w:r>
          </w:p>
        </w:tc>
        <w:tc>
          <w:tcPr>
            <w:tcW w:type="dxa" w:w="1736"/>
          </w:tcPr>
          <w:p>
            <w:r>
              <w:t>Capacidad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Compatibilidad</w:t>
            </w:r>
          </w:p>
        </w:tc>
        <w:tc>
          <w:tcPr>
            <w:tcW w:type="dxa" w:w="1736"/>
          </w:tcPr>
          <w:p>
            <w:r>
              <w:t>Interoperabilidad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Compatibilidad</w:t>
            </w:r>
          </w:p>
        </w:tc>
        <w:tc>
          <w:tcPr>
            <w:tcW w:type="dxa" w:w="1736"/>
          </w:tcPr>
          <w:p>
            <w:r>
              <w:t>Coexistencia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Reconocibilidad de la adecuación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Aprendizaje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Operabilidad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Protección contra errores del usuario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Compromiso del usuario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Inclusividad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Asistencia al usuario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Controlabilidad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Transparencia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Intervenibilidad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Ausencia de fallos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Disponibilidad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Tolerancia a fallos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Recuperabilidad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Robustez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Seguridad</w:t>
            </w:r>
          </w:p>
        </w:tc>
        <w:tc>
          <w:tcPr>
            <w:tcW w:type="dxa" w:w="1736"/>
          </w:tcPr>
          <w:p>
            <w:r>
              <w:t>Seguridad (factor completo)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Modularidad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Reusabilidad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Analizabilidad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Modificabilidad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Capacidad de prueba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Flexibilidad</w:t>
            </w:r>
          </w:p>
        </w:tc>
        <w:tc>
          <w:tcPr>
            <w:tcW w:type="dxa" w:w="1736"/>
          </w:tcPr>
          <w:p>
            <w:r>
              <w:t>Adaptabilidad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Flexibilidad</w:t>
            </w:r>
          </w:p>
        </w:tc>
        <w:tc>
          <w:tcPr>
            <w:tcW w:type="dxa" w:w="1736"/>
          </w:tcPr>
          <w:p>
            <w:r>
              <w:t>Instalabilidad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Flexibilidad</w:t>
            </w:r>
          </w:p>
        </w:tc>
        <w:tc>
          <w:tcPr>
            <w:tcW w:type="dxa" w:w="1736"/>
          </w:tcPr>
          <w:p>
            <w:r>
              <w:t>Reemplazabilidad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Flexibilidad</w:t>
            </w:r>
          </w:p>
        </w:tc>
        <w:tc>
          <w:tcPr>
            <w:tcW w:type="dxa" w:w="1736"/>
          </w:tcPr>
          <w:p>
            <w:r>
              <w:t>Escalabilidad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Safety</w:t>
            </w:r>
          </w:p>
        </w:tc>
        <w:tc>
          <w:tcPr>
            <w:tcW w:type="dxa" w:w="1736"/>
          </w:tcPr>
          <w:p>
            <w:r>
              <w:t>Safety (factor completo)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Completitud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Consistencia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Exactitud sintáctica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Exactitud semántica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Credibilidad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Actualidad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Trazabilidad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</w:tbl>
    <w:p w14:paraId="2390A7A5" w14:textId="7F7C2F7E" w:rsidR="00503E26" w:rsidRDefault="00503E26" w:rsidP="00CC7153">
      <w:pPr>
        <w:jc w:val="both"/>
        <w:rPr>
          <w:sz w:val="24"/>
          <w:szCs w:val="24"/>
        </w:rPr>
      </w:pPr>
    </w:p>
    <w:p w14:paraId="5A36EAB6" w14:textId="2D967F2C" w:rsidR="00503E26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Referencias:</w:t>
      </w:r>
    </w:p>
    <w:p w14:paraId="6F8EE72B" w14:textId="695E9425" w:rsidR="00AB202B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Equipo de Proyecto completará esta tabla consignando los factores y atributos de calidad que se establecieron para </w:t>
      </w:r>
      <w:r w:rsidR="002C342F">
        <w:rPr>
          <w:sz w:val="24"/>
          <w:szCs w:val="24"/>
        </w:rPr>
        <w:t>e</w:t>
      </w:r>
      <w:r>
        <w:rPr>
          <w:sz w:val="24"/>
          <w:szCs w:val="24"/>
        </w:rPr>
        <w:t>l proyecto, en el orden que establece el estándar para facilitar la evaluación.</w:t>
      </w:r>
    </w:p>
    <w:sectPr w:rsidR="00AB202B" w:rsidSect="00EE6546">
      <w:headerReference w:type="default" r:id="rId7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F6C8" w14:textId="77777777" w:rsidR="00F07394" w:rsidRDefault="00F07394" w:rsidP="004E21F1">
      <w:pPr>
        <w:spacing w:after="0" w:line="240" w:lineRule="auto"/>
      </w:pPr>
      <w:r>
        <w:separator/>
      </w:r>
    </w:p>
  </w:endnote>
  <w:endnote w:type="continuationSeparator" w:id="0">
    <w:p w14:paraId="1747BDCD" w14:textId="77777777" w:rsidR="00F07394" w:rsidRDefault="00F07394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CE2F" w14:textId="77777777" w:rsidR="00F07394" w:rsidRDefault="00F07394" w:rsidP="004E21F1">
      <w:pPr>
        <w:spacing w:after="0" w:line="240" w:lineRule="auto"/>
      </w:pPr>
      <w:r>
        <w:separator/>
      </w:r>
    </w:p>
  </w:footnote>
  <w:footnote w:type="continuationSeparator" w:id="0">
    <w:p w14:paraId="66147193" w14:textId="77777777" w:rsidR="00F07394" w:rsidRDefault="00F07394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FEDC" w14:textId="629B96FE" w:rsidR="00BE00CA" w:rsidRDefault="00BE00CA" w:rsidP="00BE00CA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FF4D3F">
      <w:rPr>
        <w:rFonts w:ascii="Lucida Bright" w:hAnsi="Lucida Bright"/>
        <w:i/>
        <w:iCs/>
      </w:rPr>
      <w:t>5</w:t>
    </w:r>
  </w:p>
  <w:p w14:paraId="7CD132FE" w14:textId="77777777" w:rsidR="00BE00CA" w:rsidRPr="004E21F1" w:rsidRDefault="00BE00CA" w:rsidP="00BE00CA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 w14:paraId="009E468B" w14:textId="77777777" w:rsidR="00BE00CA" w:rsidRDefault="00BE00CA" w:rsidP="00BE00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7561">
    <w:abstractNumId w:val="3"/>
  </w:num>
  <w:num w:numId="2" w16cid:durableId="1418745141">
    <w:abstractNumId w:val="1"/>
  </w:num>
  <w:num w:numId="3" w16cid:durableId="1788500408">
    <w:abstractNumId w:val="2"/>
  </w:num>
  <w:num w:numId="4" w16cid:durableId="1500192931">
    <w:abstractNumId w:val="0"/>
  </w:num>
  <w:num w:numId="5" w16cid:durableId="2124230869">
    <w:abstractNumId w:val="5"/>
  </w:num>
  <w:num w:numId="6" w16cid:durableId="770514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629D"/>
    <w:rsid w:val="000C247C"/>
    <w:rsid w:val="00167404"/>
    <w:rsid w:val="001E4BCF"/>
    <w:rsid w:val="002C342F"/>
    <w:rsid w:val="002C5098"/>
    <w:rsid w:val="00360A86"/>
    <w:rsid w:val="003851CE"/>
    <w:rsid w:val="003C7214"/>
    <w:rsid w:val="003E3F02"/>
    <w:rsid w:val="00482558"/>
    <w:rsid w:val="004B1E37"/>
    <w:rsid w:val="004C0BBE"/>
    <w:rsid w:val="004E21F1"/>
    <w:rsid w:val="00503E26"/>
    <w:rsid w:val="00621E00"/>
    <w:rsid w:val="00682FC5"/>
    <w:rsid w:val="00717C78"/>
    <w:rsid w:val="00722854"/>
    <w:rsid w:val="007616B6"/>
    <w:rsid w:val="00761CB8"/>
    <w:rsid w:val="00770994"/>
    <w:rsid w:val="008001EE"/>
    <w:rsid w:val="00832944"/>
    <w:rsid w:val="00905C5F"/>
    <w:rsid w:val="00A17BDF"/>
    <w:rsid w:val="00AB202B"/>
    <w:rsid w:val="00B87143"/>
    <w:rsid w:val="00BE00CA"/>
    <w:rsid w:val="00BF1B7E"/>
    <w:rsid w:val="00C20397"/>
    <w:rsid w:val="00CC6C86"/>
    <w:rsid w:val="00CC7153"/>
    <w:rsid w:val="00CF2529"/>
    <w:rsid w:val="00D72E64"/>
    <w:rsid w:val="00DC3162"/>
    <w:rsid w:val="00E1173B"/>
    <w:rsid w:val="00E46571"/>
    <w:rsid w:val="00EB5D72"/>
    <w:rsid w:val="00EE6546"/>
    <w:rsid w:val="00F07394"/>
    <w:rsid w:val="00F74F48"/>
    <w:rsid w:val="00F867A3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13</cp:revision>
  <dcterms:created xsi:type="dcterms:W3CDTF">2024-09-24T14:10:00Z</dcterms:created>
  <dcterms:modified xsi:type="dcterms:W3CDTF">2025-05-07T21:28:00Z</dcterms:modified>
</cp:coreProperties>
</file>