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3E9DA5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1B49422F" w14:textId="69C905D6" w:rsidR="00DC3162" w:rsidRPr="00906761" w:rsidRDefault="00DC3162" w:rsidP="00DC3162">
      <w:pPr>
        <w:rPr>
          <w:b/>
          <w:u w:val="single"/>
        </w:rPr>
      </w:pPr>
      <w:r>
        <w:rPr>
          <w:b/>
          <w:u w:val="single"/>
        </w:rPr>
        <w:t>Factores de calidad considerados:</w:t>
      </w:r>
      <w:r w:rsidRPr="00906761">
        <w:rPr>
          <w:b/>
          <w:u w:val="single"/>
        </w:rPr>
      </w:r>
      <w:r w:rsidR="00770994">
        <w:rPr>
          <w:b/>
          <w:u w:val="single"/>
        </w:rPr>
      </w:r>
      <w:r w:rsidRPr="00906761">
        <w:rPr>
          <w:b/>
          <w:i/>
          <w:u w:val="single"/>
        </w:rPr>
      </w:r>
      <w:r w:rsidR="00167404">
        <w:rPr>
          <w:b/>
          <w:i/>
          <w:u w:val="single"/>
        </w:rPr>
      </w:r>
      <w:r w:rsidRPr="00906761">
        <w:rPr>
          <w:b/>
          <w:i/>
          <w:u w:val="single"/>
        </w:rPr>
      </w:r>
    </w:p>
    <w:p w14:paraId="058F0094" w14:textId="6B227287" w:rsidR="00DC3162" w:rsidRDefault="00DC3162" w:rsidP="00CC7153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9"/>
        <w:gridCol w:w="1736"/>
        <w:gridCol w:w="1696"/>
        <w:gridCol w:w="1556"/>
        <w:gridCol w:w="2527"/>
      </w:tblGrid>
      <w:tr w:rsidR="00AB202B" w14:paraId="35A6C38F" w14:textId="77777777" w:rsidTr="00C05F99">
        <w:trPr>
          <w:trHeight w:val="596"/>
        </w:trPr>
        <w:tc>
          <w:tcPr>
            <w:tcW w:w="9344" w:type="dxa"/>
            <w:gridSpan w:val="5"/>
            <w:vAlign w:val="center"/>
          </w:tcPr>
          <w:p w14:paraId="3C9184F7" w14:textId="45BEEA8B" w:rsidR="00AB202B" w:rsidRPr="007616B6" w:rsidRDefault="00AB202B" w:rsidP="00AB202B">
            <w:pPr>
              <w:jc w:val="center"/>
              <w:rPr>
                <w:smallCaps/>
                <w:sz w:val="24"/>
                <w:szCs w:val="24"/>
              </w:rPr>
            </w:pPr>
            <w:bookmarkStart w:id="0" w:name="_Hlk197429125"/>
            <w:r w:rsidRPr="007616B6">
              <w:rPr>
                <w:b/>
                <w:smallCaps/>
                <w:u w:val="single"/>
              </w:rPr>
              <w:t>Factores de Calidad: ISO/IEC 25010:2023, con subcaracterísticas de ISO/IEC 25059:2023 y el conjunto reducido de ISO/IEC 25012:2023. Seguridad remite al Anexo 3</w:t>
            </w:r>
            <w:r w:rsidR="00770994"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  <w:r w:rsidR="00770994">
              <w:rPr>
                <w:b/>
                <w:smallCaps/>
                <w:u w:val="single"/>
              </w:rPr>
            </w:r>
            <w:r w:rsidR="00717C78">
              <w:rPr>
                <w:b/>
                <w:smallCaps/>
                <w:u w:val="single"/>
              </w:rPr>
            </w:r>
          </w:p>
        </w:tc>
      </w:tr>
      <w:bookmarkEnd w:id="0"/>
      <w:tr w:rsidR="00AB202B" w14:paraId="08983902" w14:textId="77777777" w:rsidTr="00B62896">
        <w:trPr>
          <w:trHeight w:val="596"/>
        </w:trPr>
        <w:tc>
          <w:tcPr>
            <w:tcW w:w="1838" w:type="dxa"/>
            <w:vAlign w:val="center"/>
          </w:tcPr>
          <w:p w14:paraId="3BF31708" w14:textId="7E7B812E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Factor de calidad</w:t>
            </w:r>
          </w:p>
        </w:tc>
        <w:tc>
          <w:tcPr>
            <w:tcW w:w="1701" w:type="dxa"/>
            <w:vAlign w:val="center"/>
          </w:tcPr>
          <w:p w14:paraId="5450286B" w14:textId="30A63922" w:rsidR="00AB202B" w:rsidRDefault="00AB202B" w:rsidP="00AB202B">
            <w:pPr>
              <w:jc w:val="center"/>
            </w:pPr>
            <w:r>
              <w:t>Atributo</w:t>
            </w:r>
          </w:p>
          <w:p w14:paraId="2175278E" w14:textId="222B727F" w:rsidR="00AB202B" w:rsidRDefault="00AB202B" w:rsidP="00AB202B">
            <w:pPr>
              <w:jc w:val="center"/>
              <w:rPr>
                <w:sz w:val="24"/>
                <w:szCs w:val="24"/>
              </w:rPr>
            </w:pPr>
            <w:r w:rsidRPr="00906761">
              <w:rPr>
                <w:i/>
                <w:sz w:val="12"/>
              </w:rPr>
              <w:t>(si es que hubiere para el proyecto)</w:t>
            </w:r>
          </w:p>
        </w:tc>
        <w:tc>
          <w:tcPr>
            <w:tcW w:w="1701" w:type="dxa"/>
            <w:vAlign w:val="center"/>
          </w:tcPr>
          <w:p w14:paraId="2E3CA631" w14:textId="73E99260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</w:t>
            </w:r>
          </w:p>
        </w:tc>
        <w:tc>
          <w:tcPr>
            <w:tcW w:w="1559" w:type="dxa"/>
          </w:tcPr>
          <w:p w14:paraId="7D74CF2D" w14:textId="2EAA5B4B" w:rsidR="00AB202B" w:rsidRDefault="00AB202B" w:rsidP="00AB202B">
            <w:pPr>
              <w:jc w:val="center"/>
              <w:rPr>
                <w:sz w:val="24"/>
                <w:szCs w:val="24"/>
              </w:rPr>
            </w:pPr>
            <w:r>
              <w:t>Nivel de Competencia Global</w:t>
            </w:r>
          </w:p>
        </w:tc>
        <w:tc>
          <w:tcPr>
            <w:tcW w:w="2545" w:type="dxa"/>
            <w:vAlign w:val="center"/>
          </w:tcPr>
          <w:p w14:paraId="6A8843A6" w14:textId="6D505A6C" w:rsidR="00AB202B" w:rsidRDefault="00AB202B" w:rsidP="00AB202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Comentarios</w:t>
            </w:r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Completitud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sistema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Corrección del contenido generado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Adecuación funcional</w:t>
            </w:r>
          </w:p>
        </w:tc>
        <w:tc>
          <w:tcPr>
            <w:tcW w:type="dxa" w:w="1736"/>
          </w:tcPr>
          <w:p>
            <w:r>
              <w:t>Pertinencia funcional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Compatibilidad</w:t>
            </w:r>
          </w:p>
        </w:tc>
        <w:tc>
          <w:tcPr>
            <w:tcW w:type="dxa" w:w="1736"/>
          </w:tcPr>
          <w:p>
            <w:r>
              <w:t>Interoperabilidad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Protección contra errores del usuario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Controlabilidad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Transparencia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Capacidad de interacción</w:t>
            </w:r>
          </w:p>
        </w:tc>
        <w:tc>
          <w:tcPr>
            <w:tcW w:type="dxa" w:w="1736"/>
          </w:tcPr>
          <w:p>
            <w:r>
              <w:t>Intervenibilidad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Tolerancia a fallos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Recuperabilidad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Fiabilidad</w:t>
            </w:r>
          </w:p>
        </w:tc>
        <w:tc>
          <w:tcPr>
            <w:tcW w:type="dxa" w:w="1736"/>
          </w:tcPr>
          <w:p>
            <w:r>
              <w:t>Robustez (25059)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Modularidad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Mantenibilidad</w:t>
            </w:r>
          </w:p>
        </w:tc>
        <w:tc>
          <w:tcPr>
            <w:tcW w:type="dxa" w:w="1736"/>
          </w:tcPr>
          <w:p>
            <w:r>
              <w:t>Analizabilidad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Flexibilidad</w:t>
            </w:r>
          </w:p>
        </w:tc>
        <w:tc>
          <w:tcPr>
            <w:tcW w:type="dxa" w:w="1736"/>
          </w:tcPr>
          <w:p>
            <w:r>
              <w:t>Instalabilidad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Consistencia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Exactitud sintáctica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  <w:tr>
        <w:tc>
          <w:tcPr>
            <w:tcW w:type="dxa" w:w="1829"/>
          </w:tcPr>
          <w:p>
            <w:r>
              <w:t>Calidad de datos (25012)</w:t>
            </w:r>
          </w:p>
        </w:tc>
        <w:tc>
          <w:tcPr>
            <w:tcW w:type="dxa" w:w="1736"/>
          </w:tcPr>
          <w:p>
            <w:r>
              <w:t>Trazabilidad</w:t>
            </w:r>
          </w:p>
        </w:tc>
        <w:tc>
          <w:tcPr>
            <w:tcW w:type="dxa" w:w="1696"/>
          </w:tcPr>
          <w:p>
            <w:r/>
          </w:p>
        </w:tc>
        <w:tc>
          <w:tcPr>
            <w:tcW w:type="dxa" w:w="1556"/>
          </w:tcPr>
          <w:p>
            <w:r/>
          </w:p>
        </w:tc>
        <w:tc>
          <w:tcPr>
            <w:tcW w:type="dxa" w:w="2527"/>
          </w:tcPr>
          <w:p>
            <w:r/>
          </w:p>
        </w:tc>
      </w:tr>
    </w:tbl>
    <w:p w14:paraId="2390A7A5" w14:textId="7F7C2F7E" w:rsidR="00503E26" w:rsidRDefault="00503E26" w:rsidP="00CC7153">
      <w:pPr>
        <w:jc w:val="both"/>
        <w:rPr>
          <w:sz w:val="24"/>
          <w:szCs w:val="24"/>
        </w:rPr>
      </w:pPr>
    </w:p>
    <w:p w14:paraId="5A36EAB6" w14:textId="2D967F2C" w:rsidR="00503E26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Referencias:</w:t>
      </w:r>
    </w:p>
    <w:p w14:paraId="6F8EE72B" w14:textId="695E9425" w:rsidR="00AB202B" w:rsidRDefault="00AB202B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ISO/IEC 25010:2023 (calidad del producto), ISO/IEC 25059:2023 (calidad de sistemas de IA) e ISO/IEC 25012 (calidad de datos). El estado y el motivo que declara el autor por atributo están en el Anexo 1.</w:t>
      </w:r>
      <w:r w:rsidR="002C342F">
        <w:rPr>
          <w:sz w:val="24"/>
          <w:szCs w:val="24"/>
        </w:rPr>
      </w:r>
      <w:r>
        <w:rPr>
          <w:sz w:val="24"/>
          <w:szCs w:val="24"/>
        </w:rPr>
      </w:r>
    </w:p>
    <w:sectPr w:rsidR="00AB202B" w:rsidSect="00EE6546">
      <w:headerReference w:type="default" r:id="rId7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2F6C8" w14:textId="77777777" w:rsidR="00F07394" w:rsidRDefault="00F07394" w:rsidP="004E21F1">
      <w:pPr>
        <w:spacing w:after="0" w:line="240" w:lineRule="auto"/>
      </w:pPr>
      <w:r>
        <w:separator/>
      </w:r>
    </w:p>
  </w:endnote>
  <w:endnote w:type="continuationSeparator" w:id="0">
    <w:p w14:paraId="1747BDCD" w14:textId="77777777" w:rsidR="00F07394" w:rsidRDefault="00F07394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6CE2F" w14:textId="77777777" w:rsidR="00F07394" w:rsidRDefault="00F07394" w:rsidP="004E21F1">
      <w:pPr>
        <w:spacing w:after="0" w:line="240" w:lineRule="auto"/>
      </w:pPr>
      <w:r>
        <w:separator/>
      </w:r>
    </w:p>
  </w:footnote>
  <w:footnote w:type="continuationSeparator" w:id="0">
    <w:p w14:paraId="66147193" w14:textId="77777777" w:rsidR="00F07394" w:rsidRDefault="00F07394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FFEDC" w14:textId="629B96FE" w:rsidR="00BE00CA" w:rsidRDefault="00BE00CA" w:rsidP="00BE00CA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2026</w:t>
    </w:r>
    <w:r w:rsidR="00FF4D3F">
      <w:rPr>
        <w:rFonts w:ascii="Lucida Bright" w:hAnsi="Lucida Bright"/>
        <w:i/>
        <w:iCs/>
      </w:rPr>
    </w:r>
  </w:p>
  <w:p w14:paraId="7CD132FE" w14:textId="77777777" w:rsidR="00BE00CA" w:rsidRPr="004E21F1" w:rsidRDefault="00BE00CA" w:rsidP="00BE00CA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  <w:p w14:paraId="009E468B" w14:textId="77777777" w:rsidR="00BE00CA" w:rsidRDefault="00BE00CA" w:rsidP="00BE00C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7561">
    <w:abstractNumId w:val="3"/>
  </w:num>
  <w:num w:numId="2" w16cid:durableId="1418745141">
    <w:abstractNumId w:val="1"/>
  </w:num>
  <w:num w:numId="3" w16cid:durableId="1788500408">
    <w:abstractNumId w:val="2"/>
  </w:num>
  <w:num w:numId="4" w16cid:durableId="1500192931">
    <w:abstractNumId w:val="0"/>
  </w:num>
  <w:num w:numId="5" w16cid:durableId="2124230869">
    <w:abstractNumId w:val="5"/>
  </w:num>
  <w:num w:numId="6" w16cid:durableId="770514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629D"/>
    <w:rsid w:val="000C247C"/>
    <w:rsid w:val="00167404"/>
    <w:rsid w:val="001E4BCF"/>
    <w:rsid w:val="002C342F"/>
    <w:rsid w:val="002C5098"/>
    <w:rsid w:val="00360A86"/>
    <w:rsid w:val="003851CE"/>
    <w:rsid w:val="003C7214"/>
    <w:rsid w:val="003E3F02"/>
    <w:rsid w:val="00482558"/>
    <w:rsid w:val="004B1E37"/>
    <w:rsid w:val="004C0BBE"/>
    <w:rsid w:val="004E21F1"/>
    <w:rsid w:val="00503E26"/>
    <w:rsid w:val="00621E00"/>
    <w:rsid w:val="00682FC5"/>
    <w:rsid w:val="00717C78"/>
    <w:rsid w:val="00722854"/>
    <w:rsid w:val="007616B6"/>
    <w:rsid w:val="00761CB8"/>
    <w:rsid w:val="00770994"/>
    <w:rsid w:val="008001EE"/>
    <w:rsid w:val="00832944"/>
    <w:rsid w:val="00905C5F"/>
    <w:rsid w:val="00A17BDF"/>
    <w:rsid w:val="00AB202B"/>
    <w:rsid w:val="00B87143"/>
    <w:rsid w:val="00BE00CA"/>
    <w:rsid w:val="00BF1B7E"/>
    <w:rsid w:val="00C20397"/>
    <w:rsid w:val="00CC6C86"/>
    <w:rsid w:val="00CC7153"/>
    <w:rsid w:val="00CF2529"/>
    <w:rsid w:val="00D72E64"/>
    <w:rsid w:val="00DC3162"/>
    <w:rsid w:val="00E1173B"/>
    <w:rsid w:val="00E46571"/>
    <w:rsid w:val="00EB5D72"/>
    <w:rsid w:val="00EE6546"/>
    <w:rsid w:val="00F07394"/>
    <w:rsid w:val="00F74F48"/>
    <w:rsid w:val="00F867A3"/>
    <w:rsid w:val="00FF4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121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13</cp:revision>
  <dcterms:created xsi:type="dcterms:W3CDTF">2024-09-24T14:10:00Z</dcterms:created>
  <dcterms:modified xsi:type="dcterms:W3CDTF">2025-05-07T21:28:00Z</dcterms:modified>
</cp:coreProperties>
</file>