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B8A8" w14:textId="143BD780" w:rsidR="00B25732" w:rsidRPr="00F97B35" w:rsidRDefault="00F97B35" w:rsidP="00B25732">
      <w:pPr>
        <w:spacing w:line="480" w:lineRule="auto"/>
        <w:ind w:firstLine="720"/>
        <w:jc w:val="center"/>
        <w:rPr>
          <w:b/>
          <w:bCs/>
          <w:sz w:val="24"/>
          <w:szCs w:val="24"/>
        </w:rPr>
      </w:pPr>
      <w:r w:rsidRPr="00F97B35">
        <w:rPr>
          <w:b/>
          <w:bCs/>
          <w:sz w:val="24"/>
          <w:szCs w:val="24"/>
        </w:rPr>
        <w:t>Reflection</w:t>
      </w:r>
    </w:p>
    <w:p w14:paraId="2D6296A6" w14:textId="0FAD9FDE" w:rsidR="00D14FBA" w:rsidRDefault="00000000">
      <w:pPr>
        <w:spacing w:line="480" w:lineRule="auto"/>
        <w:ind w:firstLine="720"/>
      </w:pPr>
      <w:r>
        <w:rPr>
          <w:sz w:val="24"/>
          <w:szCs w:val="24"/>
        </w:rPr>
        <w:t>Cleaning the 2018 New York City weather dataset showed how much raw data can mislead analysis before any formula is applied. The file contained a placeholder value of "?" for missing station identifiers, sentinel error codes (5505.0 for maximum temperature and -40.0 for minimum temperature) used instead of proper null values, infinite values in the snow depth column, and 284 duplicated rows out of 765 records. Left uncorrected, averaging TMAX would have pulled the mean far above any realistic temperature, since the sentinel value appeared in roughly a third of the records, and the duplicates would have double- and triple-counted observations, skewing any station comparison.</w:t>
      </w:r>
    </w:p>
    <w:p w14:paraId="2D6296A7" w14:textId="77777777" w:rsidR="00D14FBA" w:rsidRDefault="00000000">
      <w:pPr>
        <w:spacing w:line="480" w:lineRule="auto"/>
        <w:ind w:firstLine="720"/>
      </w:pPr>
      <w:r>
        <w:rPr>
          <w:sz w:val="24"/>
          <w:szCs w:val="24"/>
        </w:rPr>
        <w:t xml:space="preserve">Transforming this raw data into a clean, structured table is what makes it usable. Standardizing the placeholder into a true null value, replacing sentinel codes with </w:t>
      </w:r>
      <w:proofErr w:type="spellStart"/>
      <w:r>
        <w:rPr>
          <w:sz w:val="24"/>
          <w:szCs w:val="24"/>
        </w:rPr>
        <w:t>NaN</w:t>
      </w:r>
      <w:proofErr w:type="spellEnd"/>
      <w:r>
        <w:rPr>
          <w:sz w:val="24"/>
          <w:szCs w:val="24"/>
        </w:rPr>
        <w:t xml:space="preserve">, and removing duplicates converts the dataset from something that merely looks like a table into something that behaves reliably like one; </w:t>
      </w:r>
      <w:proofErr w:type="gramStart"/>
      <w:r>
        <w:rPr>
          <w:sz w:val="24"/>
          <w:szCs w:val="24"/>
        </w:rPr>
        <w:t>pandas</w:t>
      </w:r>
      <w:proofErr w:type="gramEnd"/>
      <w:r>
        <w:rPr>
          <w:sz w:val="24"/>
          <w:szCs w:val="24"/>
        </w:rPr>
        <w:t xml:space="preserve"> methods such as </w:t>
      </w:r>
      <w:proofErr w:type="spellStart"/>
      <w:proofErr w:type="gramStart"/>
      <w:r>
        <w:rPr>
          <w:sz w:val="24"/>
          <w:szCs w:val="24"/>
        </w:rPr>
        <w:t>isnull</w:t>
      </w:r>
      <w:proofErr w:type="spellEnd"/>
      <w:r>
        <w:rPr>
          <w:sz w:val="24"/>
          <w:szCs w:val="24"/>
        </w:rPr>
        <w:t>(</w:t>
      </w:r>
      <w:proofErr w:type="gramEnd"/>
      <w:r>
        <w:rPr>
          <w:sz w:val="24"/>
          <w:szCs w:val="24"/>
        </w:rPr>
        <w:t xml:space="preserve">) and </w:t>
      </w:r>
      <w:proofErr w:type="gramStart"/>
      <w:r>
        <w:rPr>
          <w:sz w:val="24"/>
          <w:szCs w:val="24"/>
        </w:rPr>
        <w:t>duplicated(</w:t>
      </w:r>
      <w:proofErr w:type="gramEnd"/>
      <w:r>
        <w:rPr>
          <w:sz w:val="24"/>
          <w:szCs w:val="24"/>
        </w:rPr>
        <w:t>) only surface real patterns once the data has been normalized.</w:t>
      </w:r>
    </w:p>
    <w:p w14:paraId="2D6296A8" w14:textId="77777777" w:rsidR="00D14FBA" w:rsidRDefault="00000000">
      <w:pPr>
        <w:spacing w:line="480" w:lineRule="auto"/>
        <w:ind w:firstLine="720"/>
      </w:pPr>
      <w:r>
        <w:rPr>
          <w:sz w:val="24"/>
          <w:szCs w:val="24"/>
        </w:rPr>
        <w:t xml:space="preserve">This same discipline carries directly into cybersecurity, my field of interest. Security teams work with data from many systems, firewall logs, intrusion alerts, and vulnerability scans, each with its own conventions for representing missing or erroneous values, much like this dataset reused 5505.0 for a failed reading. Unnoticed, that inconsistency can mask a real anomaly inside otherwise normal-looking </w:t>
      </w:r>
      <w:proofErr w:type="gramStart"/>
      <w:r>
        <w:rPr>
          <w:sz w:val="24"/>
          <w:szCs w:val="24"/>
        </w:rPr>
        <w:t>records, or</w:t>
      </w:r>
      <w:proofErr w:type="gramEnd"/>
      <w:r>
        <w:rPr>
          <w:sz w:val="24"/>
          <w:szCs w:val="24"/>
        </w:rPr>
        <w:t xml:space="preserve"> manufacture a false one from a collection glitch. Duplicate log entries pose a similar risk, inflating an event count enough to trigger an unnecessary response, or causing a real repeated attack pattern to be dismissed as noise.</w:t>
      </w:r>
    </w:p>
    <w:p w14:paraId="2D6296A9" w14:textId="77777777" w:rsidR="00D14FBA" w:rsidRDefault="00000000">
      <w:pPr>
        <w:spacing w:line="480" w:lineRule="auto"/>
        <w:ind w:firstLine="720"/>
      </w:pPr>
      <w:r>
        <w:rPr>
          <w:sz w:val="24"/>
          <w:szCs w:val="24"/>
        </w:rPr>
        <w:lastRenderedPageBreak/>
        <w:t xml:space="preserve">Ultimately, data wrangling exists because accurate decision-making depends on trustworthy </w:t>
      </w:r>
      <w:proofErr w:type="gramStart"/>
      <w:r>
        <w:rPr>
          <w:sz w:val="24"/>
          <w:szCs w:val="24"/>
        </w:rPr>
        <w:t>inputs</w:t>
      </w:r>
      <w:proofErr w:type="gramEnd"/>
      <w:r>
        <w:rPr>
          <w:sz w:val="24"/>
          <w:szCs w:val="24"/>
        </w:rPr>
        <w:t>. The credibility of any conclusion is only as strong as the care taken to prepare the data beforehand.</w:t>
      </w:r>
    </w:p>
    <w:sectPr w:rsidR="00D14F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9670C"/>
    <w:multiLevelType w:val="hybridMultilevel"/>
    <w:tmpl w:val="954035E6"/>
    <w:lvl w:ilvl="0" w:tplc="33AEE506">
      <w:start w:val="1"/>
      <w:numFmt w:val="bullet"/>
      <w:lvlText w:val="●"/>
      <w:lvlJc w:val="left"/>
      <w:pPr>
        <w:ind w:left="720" w:hanging="360"/>
      </w:pPr>
    </w:lvl>
    <w:lvl w:ilvl="1" w:tplc="98544C6C">
      <w:start w:val="1"/>
      <w:numFmt w:val="bullet"/>
      <w:lvlText w:val="○"/>
      <w:lvlJc w:val="left"/>
      <w:pPr>
        <w:ind w:left="1440" w:hanging="360"/>
      </w:pPr>
    </w:lvl>
    <w:lvl w:ilvl="2" w:tplc="4188718E">
      <w:start w:val="1"/>
      <w:numFmt w:val="bullet"/>
      <w:lvlText w:val="■"/>
      <w:lvlJc w:val="left"/>
      <w:pPr>
        <w:ind w:left="2160" w:hanging="360"/>
      </w:pPr>
    </w:lvl>
    <w:lvl w:ilvl="3" w:tplc="B98E2FD0">
      <w:start w:val="1"/>
      <w:numFmt w:val="bullet"/>
      <w:lvlText w:val="●"/>
      <w:lvlJc w:val="left"/>
      <w:pPr>
        <w:ind w:left="2880" w:hanging="360"/>
      </w:pPr>
    </w:lvl>
    <w:lvl w:ilvl="4" w:tplc="CEF672D4">
      <w:start w:val="1"/>
      <w:numFmt w:val="bullet"/>
      <w:lvlText w:val="○"/>
      <w:lvlJc w:val="left"/>
      <w:pPr>
        <w:ind w:left="3600" w:hanging="360"/>
      </w:pPr>
    </w:lvl>
    <w:lvl w:ilvl="5" w:tplc="A5DC7B98">
      <w:start w:val="1"/>
      <w:numFmt w:val="bullet"/>
      <w:lvlText w:val="■"/>
      <w:lvlJc w:val="left"/>
      <w:pPr>
        <w:ind w:left="4320" w:hanging="360"/>
      </w:pPr>
    </w:lvl>
    <w:lvl w:ilvl="6" w:tplc="1286E796">
      <w:start w:val="1"/>
      <w:numFmt w:val="bullet"/>
      <w:lvlText w:val="●"/>
      <w:lvlJc w:val="left"/>
      <w:pPr>
        <w:ind w:left="5040" w:hanging="360"/>
      </w:pPr>
    </w:lvl>
    <w:lvl w:ilvl="7" w:tplc="15E2D334">
      <w:start w:val="1"/>
      <w:numFmt w:val="bullet"/>
      <w:lvlText w:val="●"/>
      <w:lvlJc w:val="left"/>
      <w:pPr>
        <w:ind w:left="5760" w:hanging="360"/>
      </w:pPr>
    </w:lvl>
    <w:lvl w:ilvl="8" w:tplc="1F94D4F2">
      <w:start w:val="1"/>
      <w:numFmt w:val="bullet"/>
      <w:lvlText w:val="●"/>
      <w:lvlJc w:val="left"/>
      <w:pPr>
        <w:ind w:left="6480" w:hanging="360"/>
      </w:pPr>
    </w:lvl>
  </w:abstractNum>
  <w:num w:numId="1" w16cid:durableId="876313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FBA"/>
    <w:rsid w:val="008072D9"/>
    <w:rsid w:val="00B25732"/>
    <w:rsid w:val="00D14FBA"/>
    <w:rsid w:val="00F97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96A6"/>
  <w15:docId w15:val="{52D1D457-9D70-436E-9BB1-5749D64C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Spencer Previlon</cp:lastModifiedBy>
  <cp:revision>3</cp:revision>
  <dcterms:created xsi:type="dcterms:W3CDTF">2026-07-17T19:27:00Z</dcterms:created>
  <dcterms:modified xsi:type="dcterms:W3CDTF">2026-07-17T19:32:00Z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cf1daf8a-51b5-46bd-8d61-5f03f994d16e</vt:lpwstr>
  </property>
</Properties>
</file>