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6584F">
      <w:pPr>
        <w:rPr>
          <w:sz w:val="21"/>
          <w:szCs w:val="21"/>
        </w:rPr>
      </w:pPr>
      <w:bookmarkStart w:id="0" w:name="_GoBack"/>
      <w:bookmarkEnd w:id="0"/>
      <w:r>
        <w:rPr>
          <w:rFonts w:hint="eastAsia"/>
          <w:sz w:val="21"/>
          <w:szCs w:val="21"/>
        </w:rPr>
        <w:t>协议：协议定义了两个或多个通信实体之间交换报文的格式和顺序，以及在传输和/或接收消息或其它事件时所采取的动作。</w:t>
      </w:r>
      <w:r>
        <w:rPr>
          <w:rFonts w:hint="eastAsia"/>
          <w:sz w:val="21"/>
          <w:szCs w:val="21"/>
        </w:rPr>
        <w:cr/>
      </w:r>
    </w:p>
    <w:p w14:paraId="11CDA74B">
      <w:pPr>
        <w:rPr>
          <w:sz w:val="21"/>
          <w:szCs w:val="21"/>
        </w:rPr>
      </w:pPr>
      <w:r>
        <w:rPr>
          <w:sz w:val="21"/>
          <w:szCs w:val="21"/>
        </w:rPr>
        <w:drawing>
          <wp:inline distT="0" distB="0" distL="0" distR="0">
            <wp:extent cx="4237990" cy="2160270"/>
            <wp:effectExtent l="0" t="0" r="13970" b="3810"/>
            <wp:docPr id="1897129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9198" name="图片 1"/>
                    <pic:cNvPicPr>
                      <a:picLocks noChangeAspect="1"/>
                    </pic:cNvPicPr>
                  </pic:nvPicPr>
                  <pic:blipFill>
                    <a:blip r:embed="rId4"/>
                    <a:stretch>
                      <a:fillRect/>
                    </a:stretch>
                  </pic:blipFill>
                  <pic:spPr>
                    <a:xfrm>
                      <a:off x="0" y="0"/>
                      <a:ext cx="4237990" cy="2160270"/>
                    </a:xfrm>
                    <a:prstGeom prst="rect">
                      <a:avLst/>
                    </a:prstGeom>
                  </pic:spPr>
                </pic:pic>
              </a:graphicData>
            </a:graphic>
          </wp:inline>
        </w:drawing>
      </w:r>
    </w:p>
    <w:p w14:paraId="162341CF">
      <w:pPr>
        <w:rPr>
          <w:sz w:val="21"/>
          <w:szCs w:val="21"/>
        </w:rPr>
      </w:pPr>
    </w:p>
    <w:p w14:paraId="03F808CD">
      <w:pPr>
        <w:rPr>
          <w:sz w:val="21"/>
          <w:szCs w:val="21"/>
          <w:highlight w:val="cyan"/>
        </w:rPr>
      </w:pPr>
      <w:r>
        <w:rPr>
          <w:rFonts w:hint="eastAsia"/>
          <w:sz w:val="21"/>
          <w:szCs w:val="21"/>
          <w:highlight w:val="cyan"/>
        </w:rPr>
        <w:t>数字用户线(DSL, digital subscriber line)</w:t>
      </w:r>
    </w:p>
    <w:p w14:paraId="4B1AB2D1">
      <w:pPr>
        <w:rPr>
          <w:sz w:val="21"/>
          <w:szCs w:val="21"/>
          <w:highlight w:val="cyan"/>
        </w:rPr>
      </w:pPr>
      <w:r>
        <w:rPr>
          <w:rFonts w:hint="eastAsia"/>
          <w:sz w:val="21"/>
          <w:szCs w:val="21"/>
          <w:highlight w:val="cyan"/>
        </w:rPr>
        <w:t>光纤到户(FTTH ,Fiber To The Home)</w:t>
      </w:r>
    </w:p>
    <w:p w14:paraId="165DF329">
      <w:pPr>
        <w:rPr>
          <w:sz w:val="21"/>
          <w:szCs w:val="21"/>
          <w:highlight w:val="cyan"/>
        </w:rPr>
      </w:pPr>
      <w:r>
        <w:rPr>
          <w:rFonts w:hint="eastAsia"/>
          <w:sz w:val="21"/>
          <w:szCs w:val="21"/>
        </w:rPr>
        <w:t xml:space="preserve">Passive Optical network (PON, 无源光网络) </w:t>
      </w:r>
      <w:r>
        <w:rPr>
          <w:rFonts w:hint="eastAsia"/>
          <w:sz w:val="21"/>
          <w:szCs w:val="21"/>
        </w:rPr>
        <w:cr/>
      </w:r>
      <w:r>
        <w:rPr>
          <w:rFonts w:hint="eastAsia"/>
          <w:sz w:val="21"/>
          <w:szCs w:val="21"/>
        </w:rPr>
        <w:t>Active Optical Network (AON, 有源光网络, switched Ethernet)</w:t>
      </w:r>
      <w:r>
        <w:rPr>
          <w:rFonts w:hint="eastAsia"/>
          <w:sz w:val="21"/>
          <w:szCs w:val="21"/>
        </w:rPr>
        <w:cr/>
      </w:r>
      <w:r>
        <w:rPr>
          <w:rFonts w:hint="eastAsia"/>
          <w:sz w:val="21"/>
          <w:szCs w:val="21"/>
          <w:highlight w:val="cyan"/>
        </w:rPr>
        <w:t>局域网LAN (Local Area Network)</w:t>
      </w:r>
    </w:p>
    <w:p w14:paraId="2964C370">
      <w:pPr>
        <w:rPr>
          <w:sz w:val="21"/>
          <w:szCs w:val="21"/>
        </w:rPr>
      </w:pPr>
    </w:p>
    <w:p w14:paraId="18D1BDCD">
      <w:pPr>
        <w:rPr>
          <w:sz w:val="21"/>
          <w:szCs w:val="21"/>
        </w:rPr>
      </w:pPr>
      <w:r>
        <w:rPr>
          <w:rFonts w:hint="eastAsia"/>
          <w:sz w:val="21"/>
          <w:szCs w:val="21"/>
        </w:rPr>
        <w:t>HFC使用光纤电缆(fiber cable)和同轴电缆(coaxial cable)的组合。</w:t>
      </w:r>
      <w:r>
        <w:rPr>
          <w:rFonts w:hint="eastAsia"/>
          <w:sz w:val="21"/>
          <w:szCs w:val="21"/>
        </w:rPr>
        <w:cr/>
      </w:r>
      <w:r>
        <w:rPr>
          <w:rFonts w:hint="eastAsia"/>
          <w:sz w:val="21"/>
          <w:szCs w:val="21"/>
        </w:rPr>
        <w:t>DSL和以太网使用双绞铜线。</w:t>
      </w:r>
      <w:r>
        <w:rPr>
          <w:rFonts w:hint="eastAsia"/>
          <w:sz w:val="21"/>
          <w:szCs w:val="21"/>
        </w:rPr>
        <w:cr/>
      </w:r>
      <w:r>
        <w:rPr>
          <w:rFonts w:hint="eastAsia"/>
          <w:sz w:val="21"/>
          <w:szCs w:val="21"/>
        </w:rPr>
        <w:t>移动接入网络使用无线电频谱(radio spectrum)。</w:t>
      </w:r>
      <w:r>
        <w:rPr>
          <w:rFonts w:hint="eastAsia"/>
          <w:sz w:val="21"/>
          <w:szCs w:val="21"/>
        </w:rPr>
        <w:cr/>
      </w:r>
    </w:p>
    <w:p w14:paraId="0239CB3B">
      <w:pPr>
        <w:rPr>
          <w:sz w:val="21"/>
          <w:szCs w:val="21"/>
        </w:rPr>
      </w:pPr>
    </w:p>
    <w:p w14:paraId="2D9F9874">
      <w:pPr>
        <w:rPr>
          <w:sz w:val="21"/>
          <w:szCs w:val="21"/>
        </w:rPr>
      </w:pPr>
      <w:r>
        <w:rPr>
          <w:rFonts w:hint="eastAsia"/>
          <w:sz w:val="21"/>
          <w:szCs w:val="21"/>
        </w:rPr>
        <w:t>在网络应用程序中，端系统彼此交换报文(message)。</w:t>
      </w:r>
      <w:r>
        <w:rPr>
          <w:rFonts w:hint="eastAsia"/>
          <w:sz w:val="21"/>
          <w:szCs w:val="21"/>
        </w:rPr>
        <w:cr/>
      </w:r>
      <w:r>
        <w:rPr>
          <w:rFonts w:hint="eastAsia"/>
          <w:sz w:val="21"/>
          <w:szCs w:val="21"/>
        </w:rPr>
        <w:t>为了从源端系统向目的端系统发送一个报文，源端系统将长报文划分成较小的数据块，称之为分组(packet)。</w:t>
      </w:r>
      <w:r>
        <w:rPr>
          <w:rFonts w:hint="eastAsia"/>
          <w:sz w:val="21"/>
          <w:szCs w:val="21"/>
        </w:rPr>
        <w:cr/>
      </w:r>
      <w:r>
        <w:rPr>
          <w:rFonts w:hint="eastAsia"/>
          <w:sz w:val="21"/>
          <w:szCs w:val="21"/>
        </w:rPr>
        <w:t xml:space="preserve">在源和目的地之间，每个分组通过通信链路和分组交换机(packet switch)传送。 </w:t>
      </w:r>
      <w:r>
        <w:rPr>
          <w:rFonts w:hint="eastAsia"/>
          <w:sz w:val="21"/>
          <w:szCs w:val="21"/>
        </w:rPr>
        <w:cr/>
      </w:r>
      <w:r>
        <w:rPr>
          <w:rFonts w:hint="eastAsia"/>
          <w:sz w:val="21"/>
          <w:szCs w:val="21"/>
        </w:rPr>
        <w:t>分组交换机主要有两种类型：</w:t>
      </w:r>
      <w:r>
        <w:rPr>
          <w:rFonts w:hint="eastAsia"/>
          <w:sz w:val="21"/>
          <w:szCs w:val="21"/>
          <w:highlight w:val="cyan"/>
        </w:rPr>
        <w:t>路由器和链路层交换机</w:t>
      </w:r>
      <w:r>
        <w:rPr>
          <w:rFonts w:hint="eastAsia"/>
          <w:sz w:val="21"/>
          <w:szCs w:val="21"/>
        </w:rPr>
        <w:t>。</w:t>
      </w:r>
      <w:r>
        <w:rPr>
          <w:rFonts w:hint="eastAsia"/>
          <w:sz w:val="21"/>
          <w:szCs w:val="21"/>
        </w:rPr>
        <w:cr/>
      </w:r>
    </w:p>
    <w:p w14:paraId="274D0AAD">
      <w:pPr>
        <w:rPr>
          <w:sz w:val="21"/>
          <w:szCs w:val="21"/>
        </w:rPr>
      </w:pPr>
      <w:r>
        <w:rPr>
          <w:rFonts w:hint="eastAsia"/>
          <w:sz w:val="21"/>
          <w:szCs w:val="21"/>
        </w:rPr>
        <w:t>主机发送功能:</w:t>
      </w:r>
      <w:r>
        <w:rPr>
          <w:rFonts w:hint="eastAsia"/>
          <w:sz w:val="21"/>
          <w:szCs w:val="21"/>
        </w:rPr>
        <w:cr/>
      </w:r>
      <w:r>
        <w:rPr>
          <w:rFonts w:hint="eastAsia"/>
          <w:sz w:val="21"/>
          <w:szCs w:val="21"/>
        </w:rPr>
        <w:t>取应用程序的报文</w:t>
      </w:r>
    </w:p>
    <w:p w14:paraId="21892BC6">
      <w:pPr>
        <w:rPr>
          <w:rFonts w:hint="eastAsia"/>
          <w:sz w:val="21"/>
          <w:szCs w:val="21"/>
        </w:rPr>
      </w:pPr>
      <w:r>
        <w:rPr>
          <w:rFonts w:hint="eastAsia"/>
          <w:sz w:val="21"/>
          <w:szCs w:val="21"/>
        </w:rPr>
        <w:t>划分成较小的数据块，称为分组，长度为 L bits。</w:t>
      </w:r>
      <w:r>
        <w:rPr>
          <w:rFonts w:hint="eastAsia"/>
          <w:sz w:val="21"/>
          <w:szCs w:val="21"/>
        </w:rPr>
        <w:cr/>
      </w:r>
      <w:r>
        <w:rPr>
          <w:rFonts w:hint="eastAsia"/>
          <w:sz w:val="21"/>
          <w:szCs w:val="21"/>
        </w:rPr>
        <w:t>以传输速率 R bits/sec传输分组到接入网络。</w:t>
      </w:r>
      <w:r>
        <w:rPr>
          <w:rFonts w:hint="eastAsia"/>
          <w:sz w:val="21"/>
          <w:szCs w:val="21"/>
        </w:rPr>
        <w:cr/>
      </w:r>
      <w:r>
        <w:rPr>
          <w:rFonts w:hint="eastAsia"/>
          <w:sz w:val="21"/>
          <w:szCs w:val="21"/>
        </w:rPr>
        <w:t>链路的传输速率也称为链路容量，又名链路带宽。（L/R）</w:t>
      </w:r>
    </w:p>
    <w:p w14:paraId="6AB5F739">
      <w:pPr>
        <w:rPr>
          <w:rFonts w:hint="eastAsia"/>
          <w:sz w:val="21"/>
          <w:szCs w:val="21"/>
        </w:rPr>
      </w:pPr>
    </w:p>
    <w:p w14:paraId="4230AB0D">
      <w:pPr>
        <w:rPr>
          <w:rFonts w:hint="eastAsia"/>
          <w:sz w:val="21"/>
          <w:szCs w:val="21"/>
        </w:rPr>
      </w:pPr>
      <w:r>
        <w:rPr>
          <w:rFonts w:hint="eastAsia"/>
          <w:sz w:val="21"/>
          <w:szCs w:val="21"/>
        </w:rPr>
        <w:t xml:space="preserve">排队和丢失: </w:t>
      </w:r>
    </w:p>
    <w:p w14:paraId="715F9F8E">
      <w:pPr>
        <w:rPr>
          <w:rFonts w:hint="eastAsia"/>
          <w:sz w:val="21"/>
          <w:szCs w:val="21"/>
        </w:rPr>
      </w:pPr>
      <w:r>
        <w:rPr>
          <w:rFonts w:hint="eastAsia"/>
          <w:sz w:val="21"/>
          <w:szCs w:val="21"/>
        </w:rPr>
        <w:t>如果在一段时间内到达交换机的速率(以比特为单位)超过链路的传输速率:</w:t>
      </w:r>
    </w:p>
    <w:p w14:paraId="1867C1A3">
      <w:pPr>
        <w:rPr>
          <w:rFonts w:hint="eastAsia"/>
          <w:sz w:val="21"/>
          <w:szCs w:val="21"/>
        </w:rPr>
      </w:pPr>
      <w:r>
        <w:rPr>
          <w:rFonts w:hint="eastAsia"/>
          <w:sz w:val="21"/>
          <w:szCs w:val="21"/>
        </w:rPr>
        <w:t>分组将排队，等待在链路上传输</w:t>
      </w:r>
    </w:p>
    <w:p w14:paraId="60CBC6AC">
      <w:pPr>
        <w:rPr>
          <w:rFonts w:hint="eastAsia"/>
          <w:sz w:val="21"/>
          <w:szCs w:val="21"/>
        </w:rPr>
      </w:pPr>
      <w:r>
        <w:rPr>
          <w:rFonts w:hint="eastAsia"/>
          <w:sz w:val="21"/>
          <w:szCs w:val="21"/>
        </w:rPr>
        <w:t>因此，除了存储转发时延以外，分组还要承受输出缓存的排队时延。</w:t>
      </w:r>
    </w:p>
    <w:p w14:paraId="4DC49962">
      <w:pPr>
        <w:rPr>
          <w:rFonts w:hint="eastAsia"/>
          <w:sz w:val="21"/>
          <w:szCs w:val="21"/>
        </w:rPr>
      </w:pPr>
      <w:r>
        <w:rPr>
          <w:rFonts w:hint="eastAsia"/>
          <w:sz w:val="21"/>
          <w:szCs w:val="21"/>
        </w:rPr>
        <w:t>如果内存(缓冲区)满了，分组可以被丢弃(丢失)。</w:t>
      </w:r>
    </w:p>
    <w:p w14:paraId="245394CB">
      <w:pPr>
        <w:rPr>
          <w:rFonts w:hint="eastAsia"/>
          <w:sz w:val="21"/>
          <w:szCs w:val="21"/>
        </w:rPr>
      </w:pPr>
    </w:p>
    <w:p w14:paraId="55E5E726">
      <w:pPr>
        <w:rPr>
          <w:rFonts w:hint="eastAsia"/>
          <w:sz w:val="21"/>
          <w:szCs w:val="21"/>
        </w:rPr>
      </w:pPr>
    </w:p>
    <w:p w14:paraId="422C3E24">
      <w:pPr>
        <w:rPr>
          <w:rFonts w:hint="eastAsia"/>
          <w:sz w:val="21"/>
          <w:szCs w:val="21"/>
        </w:rPr>
      </w:pPr>
    </w:p>
    <w:p w14:paraId="05418AAC">
      <w:pPr>
        <w:rPr>
          <w:rFonts w:hint="eastAsia"/>
          <w:sz w:val="21"/>
          <w:szCs w:val="21"/>
          <w:highlight w:val="cyan"/>
        </w:rPr>
      </w:pPr>
      <w:r>
        <w:rPr>
          <w:rFonts w:hint="eastAsia"/>
          <w:sz w:val="21"/>
          <w:szCs w:val="21"/>
          <w:highlight w:val="cyan"/>
        </w:rPr>
        <w:t>转发表和路由选择协议</w:t>
      </w:r>
    </w:p>
    <w:p w14:paraId="7834DDCE">
      <w:pPr>
        <w:rPr>
          <w:rFonts w:hint="eastAsia"/>
          <w:sz w:val="21"/>
          <w:szCs w:val="21"/>
        </w:rPr>
      </w:pPr>
      <w:r>
        <w:rPr>
          <w:rFonts w:hint="eastAsia"/>
          <w:sz w:val="21"/>
          <w:szCs w:val="21"/>
        </w:rPr>
        <w:t>路由器从与它相连的一条通信链路接收分组，然后向与它相连的另一条通信链路转发分组。</w:t>
      </w:r>
    </w:p>
    <w:p w14:paraId="08AD2FFD">
      <w:pPr>
        <w:rPr>
          <w:rFonts w:hint="eastAsia"/>
          <w:sz w:val="21"/>
          <w:szCs w:val="21"/>
        </w:rPr>
      </w:pPr>
      <w:r>
        <w:rPr>
          <w:rFonts w:hint="eastAsia"/>
          <w:sz w:val="21"/>
          <w:szCs w:val="21"/>
        </w:rPr>
        <w:t>但是路由器怎样决定它应当向哪条链路进行转发呢？</w:t>
      </w:r>
    </w:p>
    <w:p w14:paraId="7263DCA9">
      <w:pPr>
        <w:rPr>
          <w:rFonts w:hint="eastAsia"/>
          <w:sz w:val="21"/>
          <w:szCs w:val="21"/>
        </w:rPr>
      </w:pPr>
      <w:r>
        <w:rPr>
          <w:rFonts w:hint="eastAsia"/>
          <w:sz w:val="21"/>
          <w:szCs w:val="21"/>
        </w:rPr>
        <w:t>不同的计算机网络实际上是以不同的方式完成分组转发。</w:t>
      </w:r>
    </w:p>
    <w:p w14:paraId="3E79BCDA">
      <w:pPr>
        <w:rPr>
          <w:rFonts w:hint="eastAsia"/>
          <w:sz w:val="21"/>
          <w:szCs w:val="21"/>
        </w:rPr>
      </w:pPr>
      <w:r>
        <w:rPr>
          <w:rFonts w:hint="eastAsia"/>
          <w:sz w:val="21"/>
          <w:szCs w:val="21"/>
        </w:rPr>
        <w:t>每个路由器都有一个转发表(forwarding table)，它将目的地址 (或目的地址的一部分) 映射成为输出的链路。</w:t>
      </w:r>
    </w:p>
    <w:p w14:paraId="33A87F31">
      <w:pPr>
        <w:rPr>
          <w:rFonts w:hint="eastAsia"/>
          <w:sz w:val="21"/>
          <w:szCs w:val="21"/>
        </w:rPr>
      </w:pPr>
      <w:r>
        <w:rPr>
          <w:rFonts w:hint="eastAsia"/>
          <w:sz w:val="21"/>
          <w:szCs w:val="21"/>
        </w:rPr>
        <w:t>当某个分组到达一台路由器时，路由器检查该分组的目的地址，并用这个目的地址搜索其转发表，以发现适当的输出链路。</w:t>
      </w:r>
    </w:p>
    <w:p w14:paraId="1D90AD9F">
      <w:pPr>
        <w:rPr>
          <w:rFonts w:hint="eastAsia"/>
          <w:sz w:val="21"/>
          <w:szCs w:val="21"/>
        </w:rPr>
      </w:pPr>
    </w:p>
    <w:p w14:paraId="1D9EDABB">
      <w:pPr>
        <w:rPr>
          <w:rFonts w:hint="eastAsia"/>
          <w:sz w:val="21"/>
          <w:szCs w:val="21"/>
        </w:rPr>
      </w:pPr>
      <w:r>
        <w:rPr>
          <w:rFonts w:hint="eastAsia"/>
          <w:sz w:val="21"/>
          <w:szCs w:val="21"/>
        </w:rPr>
        <w:t>分组交换则采用存储转发技术。</w:t>
      </w:r>
    </w:p>
    <w:p w14:paraId="071A4664">
      <w:pPr>
        <w:rPr>
          <w:rFonts w:hint="eastAsia"/>
          <w:sz w:val="21"/>
          <w:szCs w:val="21"/>
        </w:rPr>
      </w:pPr>
      <w:r>
        <w:rPr>
          <w:rFonts w:hint="eastAsia"/>
          <w:sz w:val="21"/>
          <w:szCs w:val="21"/>
        </w:rPr>
        <w:t xml:space="preserve">在发送端，先把较长的报文划分成较短的、固定长度的数据段。 </w:t>
      </w:r>
    </w:p>
    <w:p w14:paraId="56762B07">
      <w:pPr>
        <w:rPr>
          <w:rFonts w:hint="eastAsia"/>
          <w:sz w:val="21"/>
          <w:szCs w:val="21"/>
        </w:rPr>
      </w:pPr>
      <w:r>
        <w:rPr>
          <w:rFonts w:hint="eastAsia"/>
          <w:sz w:val="21"/>
          <w:szCs w:val="21"/>
        </w:rPr>
        <w:t>每一个分组的首部都含有地址(诸如目的地址和源地址)等控制信息。</w:t>
      </w:r>
    </w:p>
    <w:p w14:paraId="6B842753">
      <w:pPr>
        <w:rPr>
          <w:rFonts w:hint="eastAsia"/>
          <w:sz w:val="21"/>
          <w:szCs w:val="21"/>
        </w:rPr>
      </w:pPr>
      <w:r>
        <w:rPr>
          <w:rFonts w:hint="eastAsia"/>
          <w:sz w:val="21"/>
          <w:szCs w:val="21"/>
        </w:rPr>
        <w:t>分组交换网中的结点交换机根据收到的分组首部中的地址信息，把分组转发到下一个结点交换机。</w:t>
      </w:r>
    </w:p>
    <w:p w14:paraId="1BA1E270">
      <w:pPr>
        <w:rPr>
          <w:rFonts w:hint="eastAsia"/>
          <w:sz w:val="21"/>
          <w:szCs w:val="21"/>
        </w:rPr>
      </w:pPr>
      <w:r>
        <w:rPr>
          <w:rFonts w:hint="eastAsia"/>
          <w:sz w:val="21"/>
          <w:szCs w:val="21"/>
        </w:rPr>
        <w:t>每个分组在互联网中独立地选择传输路径。</w:t>
      </w:r>
    </w:p>
    <w:p w14:paraId="4D68BFE2">
      <w:pPr>
        <w:rPr>
          <w:rFonts w:hint="eastAsia"/>
          <w:sz w:val="21"/>
          <w:szCs w:val="21"/>
        </w:rPr>
      </w:pPr>
      <w:r>
        <w:rPr>
          <w:rFonts w:hint="eastAsia"/>
          <w:sz w:val="21"/>
          <w:szCs w:val="21"/>
        </w:rPr>
        <w:t>用这样的存储转发方式，最后分组就能到达最终目的地。</w:t>
      </w:r>
    </w:p>
    <w:p w14:paraId="670AB2F6">
      <w:pPr>
        <w:rPr>
          <w:sz w:val="21"/>
          <w:szCs w:val="21"/>
        </w:rPr>
      </w:pPr>
    </w:p>
    <w:p w14:paraId="40689B0A">
      <w:pPr>
        <w:rPr>
          <w:sz w:val="21"/>
          <w:szCs w:val="21"/>
        </w:rPr>
      </w:pPr>
    </w:p>
    <w:p w14:paraId="6F9ED0E2">
      <w:pPr>
        <w:rPr>
          <w:sz w:val="21"/>
          <w:szCs w:val="21"/>
        </w:rPr>
      </w:pPr>
      <w:r>
        <w:rPr>
          <w:sz w:val="21"/>
          <w:szCs w:val="21"/>
        </w:rPr>
        <w:drawing>
          <wp:inline distT="0" distB="0" distL="114300" distR="114300">
            <wp:extent cx="5262880" cy="2465070"/>
            <wp:effectExtent l="0" t="0" r="1016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2880" cy="2465070"/>
                    </a:xfrm>
                    <a:prstGeom prst="rect">
                      <a:avLst/>
                    </a:prstGeom>
                    <a:noFill/>
                    <a:ln>
                      <a:noFill/>
                    </a:ln>
                  </pic:spPr>
                </pic:pic>
              </a:graphicData>
            </a:graphic>
          </wp:inline>
        </w:drawing>
      </w:r>
    </w:p>
    <w:p w14:paraId="7946BD29">
      <w:pPr>
        <w:rPr>
          <w:sz w:val="21"/>
          <w:szCs w:val="21"/>
        </w:rPr>
      </w:pPr>
    </w:p>
    <w:p w14:paraId="428424BC">
      <w:pPr>
        <w:rPr>
          <w:rFonts w:hint="eastAsia"/>
          <w:sz w:val="21"/>
          <w:szCs w:val="21"/>
        </w:rPr>
      </w:pPr>
      <w:r>
        <w:rPr>
          <w:rFonts w:hint="eastAsia"/>
          <w:sz w:val="21"/>
          <w:szCs w:val="21"/>
        </w:rPr>
        <w:t>互联网的核心部分是由许多网络和把它们互连起来的路由器组成，而主机处在互联网的边缘部分。</w:t>
      </w:r>
    </w:p>
    <w:p w14:paraId="505D653D">
      <w:pPr>
        <w:rPr>
          <w:rFonts w:hint="eastAsia"/>
          <w:sz w:val="21"/>
          <w:szCs w:val="21"/>
        </w:rPr>
      </w:pPr>
      <w:r>
        <w:rPr>
          <w:rFonts w:hint="eastAsia"/>
          <w:sz w:val="21"/>
          <w:szCs w:val="21"/>
        </w:rPr>
        <w:t>在互联网核心部分的路由器之间一般都用高速链路相连接。</w:t>
      </w:r>
    </w:p>
    <w:p w14:paraId="1B7EEEE5">
      <w:pPr>
        <w:rPr>
          <w:rFonts w:hint="eastAsia"/>
          <w:sz w:val="21"/>
          <w:szCs w:val="21"/>
        </w:rPr>
      </w:pPr>
      <w:r>
        <w:rPr>
          <w:rFonts w:hint="eastAsia"/>
          <w:sz w:val="21"/>
          <w:szCs w:val="21"/>
        </w:rPr>
        <w:t>在网络边缘的主机通常以相对较低速率的链路接入到核心部分。</w:t>
      </w:r>
    </w:p>
    <w:p w14:paraId="727D24C5">
      <w:pPr>
        <w:rPr>
          <w:rFonts w:hint="eastAsia"/>
          <w:sz w:val="21"/>
          <w:szCs w:val="21"/>
        </w:rPr>
      </w:pPr>
      <w:r>
        <w:rPr>
          <w:rFonts w:hint="eastAsia"/>
          <w:sz w:val="21"/>
          <w:szCs w:val="21"/>
        </w:rPr>
        <w:t>主机的用途是为用户进行信息处理的，并且可以和其它主机通过网络交换信息。</w:t>
      </w:r>
    </w:p>
    <w:p w14:paraId="43A073EF">
      <w:pPr>
        <w:rPr>
          <w:rFonts w:hint="eastAsia"/>
          <w:sz w:val="21"/>
          <w:szCs w:val="21"/>
        </w:rPr>
      </w:pPr>
      <w:r>
        <w:rPr>
          <w:rFonts w:hint="eastAsia"/>
          <w:sz w:val="21"/>
          <w:szCs w:val="21"/>
        </w:rPr>
        <w:t>路由器的用途则是用来转发分组的，即进行分组交换的。</w:t>
      </w:r>
    </w:p>
    <w:p w14:paraId="4A466009">
      <w:pPr>
        <w:rPr>
          <w:rFonts w:hint="eastAsia"/>
          <w:sz w:val="21"/>
          <w:szCs w:val="21"/>
        </w:rPr>
      </w:pPr>
    </w:p>
    <w:p w14:paraId="36A4C6E9">
      <w:pPr>
        <w:rPr>
          <w:rFonts w:hint="eastAsia"/>
          <w:sz w:val="21"/>
          <w:szCs w:val="21"/>
        </w:rPr>
      </w:pPr>
      <w:r>
        <w:rPr>
          <w:rFonts w:hint="eastAsia"/>
          <w:sz w:val="21"/>
          <w:szCs w:val="21"/>
        </w:rPr>
        <w:t>在端系统通信会话期间，</w:t>
      </w:r>
      <w:r>
        <w:rPr>
          <w:rFonts w:hint="eastAsia"/>
          <w:sz w:val="21"/>
          <w:szCs w:val="21"/>
          <w:highlight w:val="cyan"/>
        </w:rPr>
        <w:t>电路交换网络预留端系统之间沿路径通信所需要的资源</w:t>
      </w:r>
      <w:r>
        <w:rPr>
          <w:rFonts w:hint="eastAsia"/>
          <w:sz w:val="21"/>
          <w:szCs w:val="21"/>
        </w:rPr>
        <w:t>(缓冲区、链路传输速率)。</w:t>
      </w:r>
    </w:p>
    <w:p w14:paraId="2731A0DD">
      <w:pPr>
        <w:rPr>
          <w:rFonts w:hint="eastAsia"/>
          <w:sz w:val="21"/>
          <w:szCs w:val="21"/>
        </w:rPr>
      </w:pPr>
      <w:r>
        <w:rPr>
          <w:rFonts w:hint="eastAsia"/>
          <w:sz w:val="21"/>
          <w:szCs w:val="21"/>
        </w:rPr>
        <w:t>在</w:t>
      </w:r>
      <w:r>
        <w:rPr>
          <w:rFonts w:hint="eastAsia"/>
          <w:sz w:val="21"/>
          <w:szCs w:val="21"/>
          <w:highlight w:val="cyan"/>
        </w:rPr>
        <w:t>分组交换网络中，这些资源不被预留</w:t>
      </w:r>
      <w:r>
        <w:rPr>
          <w:rFonts w:hint="eastAsia"/>
          <w:sz w:val="21"/>
          <w:szCs w:val="21"/>
        </w:rPr>
        <w:t>；一次会话的报文按需使用这些资源，其后果可能是不得不等待(即排队)才能访问通信链路。</w:t>
      </w:r>
    </w:p>
    <w:p w14:paraId="30C58B65">
      <w:pPr>
        <w:rPr>
          <w:rFonts w:hint="eastAsia" w:eastAsiaTheme="minorEastAsia"/>
          <w:sz w:val="21"/>
          <w:szCs w:val="21"/>
          <w:lang w:eastAsia="zh-CN"/>
        </w:rPr>
      </w:pPr>
      <w:r>
        <w:rPr>
          <w:rFonts w:hint="eastAsia"/>
          <w:sz w:val="21"/>
          <w:szCs w:val="21"/>
          <w:lang w:eastAsia="zh-CN"/>
        </w:rPr>
        <w:t>（</w:t>
      </w:r>
      <w:r>
        <w:rPr>
          <w:rFonts w:hint="eastAsia"/>
          <w:sz w:val="21"/>
          <w:szCs w:val="21"/>
          <w:lang w:val="en-US" w:eastAsia="zh-CN"/>
        </w:rPr>
        <w:t>不被呼叫使用则空闲，电路交换通常用于传统电话网络</w:t>
      </w:r>
      <w:r>
        <w:rPr>
          <w:rFonts w:hint="eastAsia"/>
          <w:sz w:val="21"/>
          <w:szCs w:val="21"/>
          <w:lang w:eastAsia="zh-CN"/>
        </w:rPr>
        <w:t>）</w:t>
      </w:r>
    </w:p>
    <w:p w14:paraId="6B14D3FA">
      <w:pPr>
        <w:rPr>
          <w:rFonts w:hint="eastAsia"/>
          <w:sz w:val="21"/>
          <w:szCs w:val="21"/>
        </w:rPr>
      </w:pPr>
    </w:p>
    <w:p w14:paraId="20F554B2">
      <w:pPr>
        <w:rPr>
          <w:rFonts w:hint="eastAsia"/>
          <w:sz w:val="21"/>
          <w:szCs w:val="21"/>
        </w:rPr>
      </w:pPr>
    </w:p>
    <w:p w14:paraId="3D192D2C">
      <w:pPr>
        <w:rPr>
          <w:rFonts w:hint="eastAsia"/>
          <w:sz w:val="21"/>
          <w:szCs w:val="21"/>
        </w:rPr>
      </w:pPr>
      <w:r>
        <w:rPr>
          <w:rFonts w:hint="eastAsia"/>
          <w:sz w:val="21"/>
          <w:szCs w:val="21"/>
        </w:rPr>
        <w:t>链路中的电路是用</w:t>
      </w:r>
      <w:r>
        <w:rPr>
          <w:rFonts w:hint="eastAsia"/>
          <w:sz w:val="21"/>
          <w:szCs w:val="21"/>
          <w:highlight w:val="cyan"/>
        </w:rPr>
        <w:t>频分多路复用FDM (Frequency-Division Multiplexing)</w:t>
      </w:r>
      <w:r>
        <w:rPr>
          <w:rFonts w:hint="eastAsia"/>
          <w:sz w:val="21"/>
          <w:szCs w:val="21"/>
        </w:rPr>
        <w:t>或时分多路复用TDM (Time-Division Multiplexing)实现的。</w:t>
      </w:r>
    </w:p>
    <w:p w14:paraId="341024C2">
      <w:pPr>
        <w:rPr>
          <w:rFonts w:hint="eastAsia"/>
          <w:sz w:val="21"/>
          <w:szCs w:val="21"/>
        </w:rPr>
      </w:pPr>
      <w:r>
        <w:rPr>
          <w:rFonts w:hint="eastAsia"/>
          <w:sz w:val="21"/>
          <w:szCs w:val="21"/>
        </w:rPr>
        <w:t>对于FDM，链路的频谱在链路上所建立的连接之间划分。具体来说，链路在连接期间为每个连接指定一个频带。</w:t>
      </w:r>
    </w:p>
    <w:p w14:paraId="39E294CD">
      <w:pPr>
        <w:rPr>
          <w:rFonts w:hint="eastAsia"/>
          <w:sz w:val="21"/>
          <w:szCs w:val="21"/>
        </w:rPr>
      </w:pPr>
      <w:r>
        <w:rPr>
          <w:rFonts w:hint="eastAsia"/>
          <w:sz w:val="21"/>
          <w:szCs w:val="21"/>
        </w:rPr>
        <w:t xml:space="preserve">在电话网络中，这个频段的宽度通常为4 kHz (即4000赫兹或每秒4000个周期)。这个频带的宽度被称为带宽 (bandwidth)。 </w:t>
      </w:r>
    </w:p>
    <w:p w14:paraId="06EC12EA">
      <w:pPr>
        <w:rPr>
          <w:rFonts w:hint="eastAsia"/>
          <w:sz w:val="21"/>
          <w:szCs w:val="21"/>
        </w:rPr>
      </w:pPr>
    </w:p>
    <w:p w14:paraId="788CF509">
      <w:pPr>
        <w:rPr>
          <w:rFonts w:hint="eastAsia"/>
          <w:sz w:val="21"/>
          <w:szCs w:val="21"/>
        </w:rPr>
      </w:pPr>
      <w:r>
        <w:rPr>
          <w:sz w:val="21"/>
          <w:szCs w:val="21"/>
        </w:rPr>
        <w:drawing>
          <wp:inline distT="0" distB="0" distL="114300" distR="114300">
            <wp:extent cx="5266690" cy="296481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2964815"/>
                    </a:xfrm>
                    <a:prstGeom prst="rect">
                      <a:avLst/>
                    </a:prstGeom>
                    <a:noFill/>
                    <a:ln>
                      <a:noFill/>
                    </a:ln>
                  </pic:spPr>
                </pic:pic>
              </a:graphicData>
            </a:graphic>
          </wp:inline>
        </w:drawing>
      </w:r>
    </w:p>
    <w:p w14:paraId="0BE74FDF">
      <w:pPr>
        <w:rPr>
          <w:rFonts w:hint="eastAsia"/>
          <w:sz w:val="21"/>
          <w:szCs w:val="21"/>
        </w:rPr>
      </w:pPr>
    </w:p>
    <w:p w14:paraId="3E4F1716">
      <w:pPr>
        <w:rPr>
          <w:rFonts w:hint="eastAsia"/>
          <w:sz w:val="21"/>
          <w:szCs w:val="21"/>
        </w:rPr>
      </w:pPr>
    </w:p>
    <w:p w14:paraId="7C13FCA6">
      <w:pPr>
        <w:rPr>
          <w:rFonts w:hint="eastAsia"/>
          <w:sz w:val="21"/>
          <w:szCs w:val="21"/>
        </w:rPr>
      </w:pPr>
    </w:p>
    <w:p w14:paraId="299F60C1">
      <w:pPr>
        <w:rPr>
          <w:rFonts w:hint="eastAsia"/>
          <w:sz w:val="21"/>
          <w:szCs w:val="21"/>
        </w:rPr>
      </w:pPr>
    </w:p>
    <w:p w14:paraId="486D90C8">
      <w:pPr>
        <w:rPr>
          <w:rFonts w:hint="eastAsia"/>
          <w:sz w:val="21"/>
          <w:szCs w:val="21"/>
        </w:rPr>
      </w:pPr>
    </w:p>
    <w:p w14:paraId="11EB16D9">
      <w:pPr>
        <w:rPr>
          <w:rFonts w:hint="eastAsia"/>
          <w:sz w:val="21"/>
          <w:szCs w:val="21"/>
        </w:rPr>
      </w:pPr>
    </w:p>
    <w:p w14:paraId="697344EB">
      <w:pPr>
        <w:rPr>
          <w:rFonts w:hint="eastAsia"/>
          <w:sz w:val="21"/>
          <w:szCs w:val="21"/>
        </w:rPr>
      </w:pPr>
    </w:p>
    <w:p w14:paraId="6C0F0528">
      <w:pPr>
        <w:rPr>
          <w:rFonts w:hint="eastAsia"/>
          <w:sz w:val="21"/>
          <w:szCs w:val="21"/>
        </w:rPr>
      </w:pPr>
      <w:r>
        <w:rPr>
          <w:rFonts w:hint="eastAsia"/>
          <w:sz w:val="21"/>
          <w:szCs w:val="21"/>
        </w:rPr>
        <w:t>网络结构1 --- 引入单一的全球传输ISP</w:t>
      </w:r>
    </w:p>
    <w:p w14:paraId="4F646040">
      <w:pPr>
        <w:rPr>
          <w:rFonts w:hint="eastAsia"/>
          <w:sz w:val="21"/>
          <w:szCs w:val="21"/>
        </w:rPr>
      </w:pPr>
    </w:p>
    <w:p w14:paraId="3C945AF8">
      <w:pPr>
        <w:rPr>
          <w:rFonts w:hint="eastAsia"/>
          <w:sz w:val="21"/>
          <w:szCs w:val="21"/>
          <w:lang w:eastAsia="zh-CN"/>
        </w:rPr>
      </w:pPr>
      <w:r>
        <w:rPr>
          <w:rFonts w:hint="eastAsia"/>
          <w:sz w:val="21"/>
          <w:szCs w:val="21"/>
        </w:rPr>
        <w:t xml:space="preserve">网络结构2 ---引入多个全球传输ISPs </w:t>
      </w:r>
      <w:r>
        <w:rPr>
          <w:rFonts w:hint="eastAsia"/>
          <w:sz w:val="21"/>
          <w:szCs w:val="21"/>
          <w:lang w:eastAsia="zh-CN"/>
        </w:rPr>
        <w:t>（这些全球传输ISPs之间必须相互连接，否则，与某个全球传输ISP连接的接入ISP将不能与连接到其它全球传输ISP的接入ISP进行通信。这种网络结构是一个两层的等级结构，全球传输提供商位于顶层，接入ISP位于底层。）</w:t>
      </w:r>
    </w:p>
    <w:p w14:paraId="5D7EA47B">
      <w:pPr>
        <w:rPr>
          <w:rFonts w:hint="eastAsia"/>
          <w:sz w:val="21"/>
          <w:szCs w:val="21"/>
          <w:lang w:eastAsia="zh-CN"/>
        </w:rPr>
      </w:pPr>
    </w:p>
    <w:p w14:paraId="3D63937A">
      <w:pPr>
        <w:rPr>
          <w:rFonts w:hint="eastAsia"/>
          <w:sz w:val="21"/>
          <w:szCs w:val="21"/>
          <w:lang w:eastAsia="zh-CN"/>
        </w:rPr>
      </w:pPr>
      <w:r>
        <w:rPr>
          <w:rFonts w:hint="eastAsia"/>
          <w:sz w:val="21"/>
          <w:szCs w:val="21"/>
          <w:lang w:eastAsia="zh-CN"/>
        </w:rPr>
        <w:t>网络结构3 ---引入区域ISP不仅有多个竞争的第一层ISP，而且在一个区域可能有多个竞争的区域ISP。在这样的等级结构中，每个接入ISP向其连接的区域ISP支付费用，并且每个区域ISP向其连接的第一层ISP支付费用。</w:t>
      </w:r>
    </w:p>
    <w:p w14:paraId="6CC971E4">
      <w:pPr>
        <w:rPr>
          <w:rFonts w:hint="eastAsia"/>
          <w:sz w:val="21"/>
          <w:szCs w:val="21"/>
          <w:lang w:eastAsia="zh-CN"/>
        </w:rPr>
      </w:pPr>
      <w:r>
        <w:rPr>
          <w:rFonts w:hint="eastAsia"/>
          <w:sz w:val="21"/>
          <w:szCs w:val="21"/>
          <w:lang w:eastAsia="zh-CN"/>
        </w:rPr>
        <w:t xml:space="preserve">因此，在等级结构的每一层上，都存在客户---提供商关系。 </w:t>
      </w:r>
    </w:p>
    <w:p w14:paraId="0CCCB11B">
      <w:pPr>
        <w:rPr>
          <w:rFonts w:hint="eastAsia"/>
          <w:sz w:val="21"/>
          <w:szCs w:val="21"/>
        </w:rPr>
      </w:pPr>
    </w:p>
    <w:p w14:paraId="49C2E2C1">
      <w:pPr>
        <w:rPr>
          <w:rFonts w:hint="eastAsia"/>
          <w:sz w:val="21"/>
          <w:szCs w:val="21"/>
        </w:rPr>
      </w:pPr>
      <w:r>
        <w:rPr>
          <w:rFonts w:hint="eastAsia"/>
          <w:sz w:val="21"/>
          <w:szCs w:val="21"/>
        </w:rPr>
        <w:t>网络结构4 --- 引入互连ISP的结点</w:t>
      </w:r>
    </w:p>
    <w:p w14:paraId="573A3F3D">
      <w:pPr>
        <w:rPr>
          <w:rFonts w:hint="eastAsia"/>
          <w:sz w:val="21"/>
          <w:szCs w:val="21"/>
        </w:rPr>
      </w:pPr>
      <w:r>
        <w:rPr>
          <w:rFonts w:hint="eastAsia"/>
          <w:sz w:val="21"/>
          <w:szCs w:val="21"/>
        </w:rPr>
        <w:t>为了建立一个与今天的互联网的更为相似的网络，必须在层次化网络结构3上增加：</w:t>
      </w:r>
    </w:p>
    <w:p w14:paraId="08F5F68E">
      <w:pPr>
        <w:rPr>
          <w:rFonts w:hint="eastAsia"/>
          <w:sz w:val="21"/>
          <w:szCs w:val="21"/>
        </w:rPr>
      </w:pPr>
      <w:r>
        <w:rPr>
          <w:rFonts w:hint="eastAsia"/>
          <w:sz w:val="21"/>
          <w:szCs w:val="21"/>
        </w:rPr>
        <w:t>存在点PoP (Points of Presence)</w:t>
      </w:r>
    </w:p>
    <w:p w14:paraId="3974CA82">
      <w:pPr>
        <w:rPr>
          <w:rFonts w:hint="eastAsia"/>
          <w:sz w:val="21"/>
          <w:szCs w:val="21"/>
        </w:rPr>
      </w:pPr>
      <w:r>
        <w:rPr>
          <w:rFonts w:hint="eastAsia"/>
          <w:sz w:val="21"/>
          <w:szCs w:val="21"/>
        </w:rPr>
        <w:t>多点接入 (multi-homing)</w:t>
      </w:r>
    </w:p>
    <w:p w14:paraId="3CE3192D">
      <w:pPr>
        <w:rPr>
          <w:rFonts w:hint="eastAsia"/>
          <w:sz w:val="21"/>
          <w:szCs w:val="21"/>
        </w:rPr>
      </w:pPr>
      <w:r>
        <w:rPr>
          <w:rFonts w:hint="eastAsia"/>
          <w:sz w:val="21"/>
          <w:szCs w:val="21"/>
        </w:rPr>
        <w:t>对等 (peering)</w:t>
      </w:r>
    </w:p>
    <w:p w14:paraId="70D0C45E">
      <w:pPr>
        <w:rPr>
          <w:rFonts w:hint="eastAsia"/>
          <w:sz w:val="21"/>
          <w:szCs w:val="21"/>
        </w:rPr>
      </w:pPr>
      <w:r>
        <w:rPr>
          <w:rFonts w:hint="eastAsia"/>
          <w:sz w:val="21"/>
          <w:szCs w:val="21"/>
        </w:rPr>
        <w:t>互联网交换点IXP (Internet Exchange Point)</w:t>
      </w:r>
    </w:p>
    <w:p w14:paraId="383444AE">
      <w:pPr>
        <w:rPr>
          <w:rFonts w:hint="eastAsia"/>
          <w:sz w:val="28"/>
          <w:szCs w:val="28"/>
        </w:rPr>
      </w:pPr>
    </w:p>
    <w:p w14:paraId="0D0E2727">
      <w:pPr>
        <w:rPr>
          <w:rFonts w:hint="eastAsia"/>
          <w:sz w:val="28"/>
          <w:szCs w:val="28"/>
        </w:rPr>
      </w:pPr>
    </w:p>
    <w:p w14:paraId="1A9770AA">
      <w:pPr>
        <w:rPr>
          <w:rFonts w:hint="eastAsia"/>
          <w:sz w:val="21"/>
          <w:szCs w:val="21"/>
        </w:rPr>
      </w:pPr>
      <w:r>
        <w:rPr>
          <w:rFonts w:hint="eastAsia"/>
          <w:sz w:val="21"/>
          <w:szCs w:val="21"/>
        </w:rPr>
        <w:t>存在点PoP</w:t>
      </w:r>
    </w:p>
    <w:p w14:paraId="02D5DE7E">
      <w:pPr>
        <w:rPr>
          <w:rFonts w:hint="eastAsia"/>
          <w:sz w:val="21"/>
          <w:szCs w:val="21"/>
        </w:rPr>
      </w:pPr>
      <w:r>
        <w:rPr>
          <w:rFonts w:hint="eastAsia"/>
          <w:sz w:val="21"/>
          <w:szCs w:val="21"/>
        </w:rPr>
        <w:t>PoP存在于等级结构的所有层次，但底层(接入ISP)等级除外。</w:t>
      </w:r>
    </w:p>
    <w:p w14:paraId="67F4BFF5">
      <w:pPr>
        <w:rPr>
          <w:rFonts w:hint="eastAsia"/>
          <w:sz w:val="21"/>
          <w:szCs w:val="21"/>
        </w:rPr>
      </w:pPr>
      <w:r>
        <w:rPr>
          <w:rFonts w:hint="eastAsia"/>
          <w:sz w:val="21"/>
          <w:szCs w:val="21"/>
        </w:rPr>
        <w:t>PoP只是服务提供商网络中的一台或多台路由器 (在相同位置)群组，客户ISP可以在其中连接到提供商的ISP。</w:t>
      </w:r>
    </w:p>
    <w:p w14:paraId="37B53D8A">
      <w:pPr>
        <w:rPr>
          <w:rFonts w:hint="eastAsia"/>
          <w:sz w:val="21"/>
          <w:szCs w:val="21"/>
        </w:rPr>
      </w:pPr>
      <w:r>
        <w:rPr>
          <w:rFonts w:hint="eastAsia"/>
          <w:sz w:val="21"/>
          <w:szCs w:val="21"/>
        </w:rPr>
        <w:t>为了使客户网络连接到提供商的PoP，客户能从第三方电信提供商租用高速链路，并将它的路由器中的之一直接连接到PoP的一台路由器。</w:t>
      </w:r>
    </w:p>
    <w:p w14:paraId="0DD7EC84">
      <w:pPr>
        <w:rPr>
          <w:rFonts w:hint="eastAsia"/>
          <w:sz w:val="21"/>
          <w:szCs w:val="21"/>
        </w:rPr>
      </w:pPr>
    </w:p>
    <w:p w14:paraId="7D080C70">
      <w:pPr>
        <w:rPr>
          <w:rFonts w:hint="eastAsia"/>
          <w:sz w:val="21"/>
          <w:szCs w:val="21"/>
        </w:rPr>
      </w:pPr>
      <w:r>
        <w:rPr>
          <w:rFonts w:hint="eastAsia"/>
          <w:sz w:val="21"/>
          <w:szCs w:val="21"/>
        </w:rPr>
        <w:t>多宿</w:t>
      </w:r>
    </w:p>
    <w:p w14:paraId="54B4C3C9">
      <w:pPr>
        <w:rPr>
          <w:rFonts w:hint="eastAsia"/>
          <w:sz w:val="21"/>
          <w:szCs w:val="21"/>
        </w:rPr>
      </w:pPr>
      <w:r>
        <w:rPr>
          <w:rFonts w:hint="eastAsia"/>
          <w:sz w:val="21"/>
          <w:szCs w:val="21"/>
        </w:rPr>
        <w:t>任何ISP(除了第一层ISP外)可以选择多宿 (或多点接入)，即可以与两个或更多提供商ISP连接。例如，一个接入ISP可以与两个区域ISP多宿，也可以与两个区域ISP和某个第一层的ISP多宿。同样，一个区域ISP也可以与多个一级ISP进行多宿。</w:t>
      </w:r>
    </w:p>
    <w:p w14:paraId="288255EC">
      <w:pPr>
        <w:rPr>
          <w:rFonts w:hint="eastAsia"/>
          <w:sz w:val="21"/>
          <w:szCs w:val="21"/>
        </w:rPr>
      </w:pPr>
    </w:p>
    <w:p w14:paraId="66D3BF9C">
      <w:pPr>
        <w:rPr>
          <w:rFonts w:hint="eastAsia"/>
          <w:sz w:val="21"/>
          <w:szCs w:val="21"/>
        </w:rPr>
      </w:pPr>
      <w:r>
        <w:rPr>
          <w:rFonts w:hint="eastAsia"/>
          <w:sz w:val="21"/>
          <w:szCs w:val="21"/>
        </w:rPr>
        <w:t>对等</w:t>
      </w:r>
    </w:p>
    <w:p w14:paraId="43234F7C">
      <w:pPr>
        <w:rPr>
          <w:rFonts w:hint="eastAsia"/>
          <w:sz w:val="21"/>
          <w:szCs w:val="21"/>
        </w:rPr>
      </w:pPr>
      <w:r>
        <w:rPr>
          <w:rFonts w:hint="eastAsia"/>
          <w:sz w:val="21"/>
          <w:szCs w:val="21"/>
        </w:rPr>
        <w:t xml:space="preserve">在同一层次结构的一对附近的ISP能够对等(peer)，也就是说，能够直接将它们的网络连到一起，使它们之间的所有流量经直接连接而不是通过上游的中间的ISP传输。当两个ISP对等时，通常是免结算的(settlement-free)，即任一个ISP不向其对等ISP付费。 </w:t>
      </w:r>
    </w:p>
    <w:p w14:paraId="48F73366">
      <w:pPr>
        <w:rPr>
          <w:rFonts w:hint="eastAsia"/>
          <w:sz w:val="21"/>
          <w:szCs w:val="21"/>
        </w:rPr>
      </w:pPr>
    </w:p>
    <w:p w14:paraId="68133CA7">
      <w:pPr>
        <w:rPr>
          <w:rFonts w:hint="eastAsia"/>
          <w:sz w:val="21"/>
          <w:szCs w:val="21"/>
        </w:rPr>
      </w:pPr>
      <w:r>
        <w:rPr>
          <w:rFonts w:hint="eastAsia"/>
          <w:sz w:val="21"/>
          <w:szCs w:val="21"/>
        </w:rPr>
        <w:t>互联网交换点IXP</w:t>
      </w:r>
    </w:p>
    <w:p w14:paraId="1470C925">
      <w:pPr>
        <w:rPr>
          <w:rFonts w:hint="eastAsia"/>
          <w:sz w:val="21"/>
          <w:szCs w:val="21"/>
        </w:rPr>
      </w:pPr>
      <w:r>
        <w:rPr>
          <w:rFonts w:hint="eastAsia"/>
          <w:sz w:val="21"/>
          <w:szCs w:val="21"/>
        </w:rPr>
        <w:t>第三方公司能够创建一个互联网交换点(IXP)[typically in a stand-alone building with its own switches]。IXP是一个汇合点，多个ISP可以在这里进行对等。</w:t>
      </w:r>
    </w:p>
    <w:p w14:paraId="4495691D">
      <w:pPr>
        <w:rPr>
          <w:rFonts w:hint="eastAsia"/>
          <w:sz w:val="21"/>
          <w:szCs w:val="21"/>
        </w:rPr>
      </w:pPr>
    </w:p>
    <w:p w14:paraId="2495D178">
      <w:pPr>
        <w:rPr>
          <w:rFonts w:hint="eastAsia"/>
          <w:sz w:val="21"/>
          <w:szCs w:val="21"/>
        </w:rPr>
      </w:pPr>
      <w:r>
        <w:rPr>
          <w:rFonts w:hint="eastAsia"/>
          <w:sz w:val="21"/>
          <w:szCs w:val="21"/>
        </w:rPr>
        <w:t>网络结构5 --- 引入内容提供商网络</w:t>
      </w:r>
    </w:p>
    <w:p w14:paraId="2A0C0EF8">
      <w:pPr>
        <w:rPr>
          <w:rFonts w:hint="eastAsia"/>
          <w:sz w:val="21"/>
          <w:szCs w:val="21"/>
        </w:rPr>
      </w:pPr>
      <w:r>
        <w:rPr>
          <w:rFonts w:hint="eastAsia"/>
          <w:sz w:val="21"/>
          <w:szCs w:val="21"/>
        </w:rPr>
        <w:t>通过添加内容提供商网络(content provider networks)构建网络结构5。  </w:t>
      </w:r>
    </w:p>
    <w:p w14:paraId="2C9E16DD">
      <w:pPr>
        <w:rPr>
          <w:rFonts w:hint="eastAsia"/>
          <w:sz w:val="21"/>
          <w:szCs w:val="21"/>
        </w:rPr>
      </w:pPr>
      <w:r>
        <w:rPr>
          <w:rFonts w:hint="eastAsia"/>
          <w:sz w:val="21"/>
          <w:szCs w:val="21"/>
        </w:rPr>
        <w:t>Google目前是这种内容提供商网络的主要的例子之一。</w:t>
      </w:r>
    </w:p>
    <w:p w14:paraId="1D2CA264">
      <w:pPr>
        <w:rPr>
          <w:rFonts w:hint="eastAsia"/>
          <w:sz w:val="21"/>
          <w:szCs w:val="21"/>
        </w:rPr>
      </w:pPr>
      <w:r>
        <w:rPr>
          <w:rFonts w:hint="eastAsia"/>
          <w:sz w:val="21"/>
          <w:szCs w:val="21"/>
        </w:rPr>
        <w:t>谷歌数据中心都通过谷歌的专用TCP/IP网络互联，该网络跨越全球，但与公共互联网是分开的。</w:t>
      </w:r>
    </w:p>
    <w:p w14:paraId="60070EC9">
      <w:pPr>
        <w:rPr>
          <w:rFonts w:hint="eastAsia"/>
          <w:sz w:val="21"/>
          <w:szCs w:val="21"/>
        </w:rPr>
      </w:pPr>
      <w:r>
        <w:rPr>
          <w:rFonts w:hint="eastAsia"/>
          <w:sz w:val="21"/>
          <w:szCs w:val="21"/>
        </w:rPr>
        <w:t>重要的是，谷歌专用网络仅承载进出谷歌服务器的流量。</w:t>
      </w:r>
    </w:p>
    <w:p w14:paraId="1E474E50">
      <w:pPr>
        <w:rPr>
          <w:rFonts w:hint="eastAsia"/>
          <w:sz w:val="21"/>
          <w:szCs w:val="21"/>
          <w:lang w:eastAsia="zh-CN"/>
        </w:rPr>
      </w:pPr>
      <w:r>
        <w:rPr>
          <w:rFonts w:hint="eastAsia"/>
          <w:sz w:val="21"/>
          <w:szCs w:val="21"/>
        </w:rPr>
        <w:t>重要的是，谷歌专用网络仅承载出入谷歌服务器的流量</w:t>
      </w:r>
      <w:r>
        <w:rPr>
          <w:rFonts w:hint="eastAsia"/>
          <w:sz w:val="21"/>
          <w:szCs w:val="21"/>
          <w:lang w:eastAsia="zh-CN"/>
        </w:rPr>
        <w:t>。</w:t>
      </w:r>
    </w:p>
    <w:p w14:paraId="4B709BBA">
      <w:pPr>
        <w:rPr>
          <w:rFonts w:hint="eastAsia"/>
          <w:sz w:val="28"/>
          <w:szCs w:val="28"/>
          <w:lang w:eastAsia="zh-CN"/>
        </w:rPr>
      </w:pPr>
    </w:p>
    <w:p w14:paraId="5A94C075">
      <w:r>
        <w:drawing>
          <wp:inline distT="0" distB="0" distL="114300" distR="114300">
            <wp:extent cx="5123815" cy="1800225"/>
            <wp:effectExtent l="0" t="0" r="1206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123815" cy="1800225"/>
                    </a:xfrm>
                    <a:prstGeom prst="rect">
                      <a:avLst/>
                    </a:prstGeom>
                    <a:noFill/>
                    <a:ln>
                      <a:noFill/>
                    </a:ln>
                  </pic:spPr>
                </pic:pic>
              </a:graphicData>
            </a:graphic>
          </wp:inline>
        </w:drawing>
      </w:r>
      <w:r>
        <w:drawing>
          <wp:inline distT="0" distB="0" distL="114300" distR="114300">
            <wp:extent cx="3943985" cy="1800225"/>
            <wp:effectExtent l="0" t="0" r="317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943985" cy="1800225"/>
                    </a:xfrm>
                    <a:prstGeom prst="rect">
                      <a:avLst/>
                    </a:prstGeom>
                    <a:noFill/>
                    <a:ln>
                      <a:noFill/>
                    </a:ln>
                  </pic:spPr>
                </pic:pic>
              </a:graphicData>
            </a:graphic>
          </wp:inline>
        </w:drawing>
      </w:r>
    </w:p>
    <w:p w14:paraId="64EC4FB4">
      <w:pPr>
        <w:rPr>
          <w:rFonts w:hint="eastAsia"/>
          <w:highlight w:val="cyan"/>
          <w:lang w:val="en-US" w:eastAsia="zh-CN"/>
        </w:rPr>
      </w:pPr>
      <w:r>
        <w:rPr>
          <w:rFonts w:hint="eastAsia"/>
          <w:highlight w:val="cyan"/>
          <w:lang w:val="en-US" w:eastAsia="zh-CN"/>
        </w:rPr>
        <w:t>处理时延：检查分组首部和决定该将分组导向何处所需要的时间是处理时延的一部分</w:t>
      </w:r>
    </w:p>
    <w:p w14:paraId="1E0ADA36">
      <w:pPr>
        <w:rPr>
          <w:rFonts w:hint="eastAsia"/>
          <w:highlight w:val="cyan"/>
          <w:lang w:val="en-US" w:eastAsia="zh-CN"/>
        </w:rPr>
      </w:pPr>
      <w:r>
        <w:rPr>
          <w:rFonts w:hint="eastAsia"/>
          <w:highlight w:val="cyan"/>
          <w:lang w:val="en-US" w:eastAsia="zh-CN"/>
        </w:rPr>
        <w:t>排队时延：在链路上等待传输时，将经受排队时延，取决于先到达的正在排队等待向链路传输的分组数量</w:t>
      </w:r>
    </w:p>
    <w:p w14:paraId="53483756">
      <w:pPr>
        <w:rPr>
          <w:rFonts w:hint="eastAsia"/>
          <w:highlight w:val="cyan"/>
          <w:lang w:val="en-US" w:eastAsia="zh-CN"/>
        </w:rPr>
      </w:pPr>
      <w:r>
        <w:rPr>
          <w:rFonts w:hint="eastAsia"/>
          <w:highlight w:val="cyan"/>
          <w:lang w:val="en-US" w:eastAsia="zh-CN"/>
        </w:rPr>
        <w:t>传输时延：将所有分组的比特推向链路所需要的时间：L表示该分组的长度，R表示从路由器A到路由器B的传输速率，传输时延是L/R。</w:t>
      </w:r>
    </w:p>
    <w:p w14:paraId="054978E4">
      <w:pPr>
        <w:rPr>
          <w:rFonts w:hint="eastAsia"/>
          <w:highlight w:val="cyan"/>
          <w:lang w:val="en-US" w:eastAsia="zh-CN"/>
        </w:rPr>
      </w:pPr>
      <w:r>
        <w:rPr>
          <w:rFonts w:hint="eastAsia"/>
          <w:highlight w:val="cyan"/>
          <w:lang w:val="en-US" w:eastAsia="zh-CN"/>
        </w:rPr>
        <w:t>传播时延：从链路的起点到路由器B传播所需要的时间。</w:t>
      </w:r>
    </w:p>
    <w:p w14:paraId="79E4EFBF">
      <w:pPr>
        <w:rPr>
          <w:rFonts w:hint="eastAsia"/>
          <w:lang w:val="en-US" w:eastAsia="zh-CN"/>
        </w:rPr>
      </w:pPr>
    </w:p>
    <w:p w14:paraId="66425476">
      <w:pPr>
        <w:rPr>
          <w:rFonts w:hint="eastAsia"/>
          <w:lang w:val="en-US" w:eastAsia="zh-CN"/>
        </w:rPr>
      </w:pPr>
      <w:r>
        <w:rPr>
          <w:rFonts w:hint="eastAsia"/>
          <w:lang w:val="en-US" w:eastAsia="zh-CN"/>
        </w:rPr>
        <w:t>传输时延是路由器推出分组需要的时间，它是分组长度和链路传输速率的函数，与路由器的之间的距离无关。</w:t>
      </w:r>
    </w:p>
    <w:p w14:paraId="63FD5A7D">
      <w:pPr>
        <w:rPr>
          <w:rFonts w:hint="default"/>
          <w:lang w:val="en-US" w:eastAsia="zh-CN"/>
        </w:rPr>
      </w:pPr>
      <w:r>
        <w:rPr>
          <w:rFonts w:hint="eastAsia"/>
          <w:lang w:val="en-US" w:eastAsia="zh-CN"/>
        </w:rPr>
        <w:t>传播时延是一个比特从一台路由器传播到另一台路由器需要的时间，是两台路由器之间距离的函数，与分组长度或链路传输速率无关。</w:t>
      </w:r>
    </w:p>
    <w:p w14:paraId="2FE9A366">
      <w:pPr>
        <w:rPr>
          <w:rFonts w:hint="default"/>
          <w:lang w:val="en-US" w:eastAsia="zh-CN"/>
        </w:rPr>
      </w:pPr>
    </w:p>
    <w:p w14:paraId="0A656140">
      <w:pPr>
        <w:rPr>
          <w:rFonts w:hint="default"/>
          <w:lang w:val="en-US" w:eastAsia="zh-CN"/>
        </w:rPr>
      </w:pPr>
    </w:p>
    <w:p w14:paraId="018E06B4">
      <w:r>
        <w:drawing>
          <wp:inline distT="0" distB="0" distL="114300" distR="114300">
            <wp:extent cx="5271135" cy="1565910"/>
            <wp:effectExtent l="0" t="0" r="190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1135" cy="1565910"/>
                    </a:xfrm>
                    <a:prstGeom prst="rect">
                      <a:avLst/>
                    </a:prstGeom>
                    <a:noFill/>
                    <a:ln>
                      <a:noFill/>
                    </a:ln>
                  </pic:spPr>
                </pic:pic>
              </a:graphicData>
            </a:graphic>
          </wp:inline>
        </w:drawing>
      </w:r>
    </w:p>
    <w:p w14:paraId="227460C7"/>
    <w:p w14:paraId="5C3DCACE">
      <w:pPr>
        <w:rPr>
          <w:rFonts w:hint="eastAsia"/>
          <w:lang w:val="en-US" w:eastAsia="zh-CN"/>
        </w:rPr>
      </w:pPr>
      <w:r>
        <w:rPr>
          <w:rFonts w:hint="eastAsia"/>
          <w:lang w:val="en-US" w:eastAsia="zh-CN"/>
        </w:rPr>
        <w:t>设计系统时，流量强度不能大于1</w:t>
      </w:r>
    </w:p>
    <w:p w14:paraId="7E77CC71">
      <w:pPr>
        <w:rPr>
          <w:rFonts w:hint="eastAsia"/>
          <w:lang w:val="en-US" w:eastAsia="zh-CN"/>
        </w:rPr>
      </w:pPr>
    </w:p>
    <w:p w14:paraId="7CFC7330">
      <w:pPr>
        <w:rPr>
          <w:rFonts w:hint="default"/>
          <w:lang w:val="en-US" w:eastAsia="zh-CN"/>
        </w:rPr>
      </w:pPr>
      <w:r>
        <w:rPr>
          <w:rFonts w:hint="default"/>
          <w:lang w:val="en-US" w:eastAsia="zh-CN"/>
        </w:rPr>
        <w:t>介质访问时延</w:t>
      </w:r>
    </w:p>
    <w:p w14:paraId="273C7537">
      <w:pPr>
        <w:rPr>
          <w:rFonts w:hint="default"/>
          <w:lang w:val="en-US" w:eastAsia="zh-CN"/>
        </w:rPr>
      </w:pPr>
      <w:r>
        <w:rPr>
          <w:rFonts w:hint="default"/>
          <w:lang w:val="en-US" w:eastAsia="zh-CN"/>
        </w:rPr>
        <w:t>例如，一个端系统想要将一个分组传输到一个共享的媒介(例如在一个WiFi或电缆调制解调器场景中)，可能会故意延迟它的传输，把这作为它与其它端系统共享媒介协议的一部分。</w:t>
      </w:r>
    </w:p>
    <w:p w14:paraId="2E9AF81B">
      <w:pPr>
        <w:rPr>
          <w:rFonts w:hint="default"/>
          <w:lang w:val="en-US" w:eastAsia="zh-CN"/>
        </w:rPr>
      </w:pPr>
    </w:p>
    <w:p w14:paraId="1DCC165F">
      <w:pPr>
        <w:rPr>
          <w:rFonts w:hint="default"/>
          <w:lang w:val="en-US" w:eastAsia="zh-CN"/>
        </w:rPr>
      </w:pPr>
      <w:r>
        <w:rPr>
          <w:rFonts w:hint="default"/>
          <w:lang w:val="en-US" w:eastAsia="zh-CN"/>
        </w:rPr>
        <w:t>分组化时延 (packetization delay)</w:t>
      </w:r>
    </w:p>
    <w:p w14:paraId="51C4A659">
      <w:pPr>
        <w:rPr>
          <w:rFonts w:hint="default"/>
          <w:lang w:val="en-US" w:eastAsia="zh-CN"/>
        </w:rPr>
      </w:pPr>
      <w:r>
        <w:rPr>
          <w:rFonts w:hint="default"/>
          <w:lang w:val="en-US" w:eastAsia="zh-CN"/>
        </w:rPr>
        <w:t>在VoIP中，发送方必须先用编码的数字化语音填充一个分组，然后再将该分组传递到互联网。这种填充一个分组的时间称为分组化时延，它可能较大，并能够影响用户感知的VoIP呼叫的质量[user-perceived quality of a VoIP call]。</w:t>
      </w:r>
    </w:p>
    <w:p w14:paraId="5AED3C05">
      <w:pPr>
        <w:rPr>
          <w:rFonts w:hint="default"/>
          <w:lang w:val="en-US" w:eastAsia="zh-CN"/>
        </w:rPr>
      </w:pPr>
    </w:p>
    <w:p w14:paraId="2B2D8D28">
      <w:r>
        <w:drawing>
          <wp:inline distT="0" distB="0" distL="114300" distR="114300">
            <wp:extent cx="5273040" cy="246316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3040" cy="2463165"/>
                    </a:xfrm>
                    <a:prstGeom prst="rect">
                      <a:avLst/>
                    </a:prstGeom>
                    <a:noFill/>
                    <a:ln>
                      <a:noFill/>
                    </a:ln>
                  </pic:spPr>
                </pic:pic>
              </a:graphicData>
            </a:graphic>
          </wp:inline>
        </w:drawing>
      </w:r>
    </w:p>
    <w:p w14:paraId="6CEE335B">
      <w:r>
        <w:drawing>
          <wp:inline distT="0" distB="0" distL="114300" distR="114300">
            <wp:extent cx="5266690" cy="298069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6690" cy="2980690"/>
                    </a:xfrm>
                    <a:prstGeom prst="rect">
                      <a:avLst/>
                    </a:prstGeom>
                    <a:noFill/>
                    <a:ln>
                      <a:noFill/>
                    </a:ln>
                  </pic:spPr>
                </pic:pic>
              </a:graphicData>
            </a:graphic>
          </wp:inline>
        </w:drawing>
      </w:r>
    </w:p>
    <w:p w14:paraId="52F4C52A"/>
    <w:p w14:paraId="565990C7">
      <w:pPr>
        <w:rPr>
          <w:rFonts w:hint="default"/>
          <w:sz w:val="28"/>
          <w:szCs w:val="28"/>
          <w:highlight w:val="cyan"/>
          <w:lang w:val="en-US" w:eastAsia="zh-CN"/>
        </w:rPr>
      </w:pPr>
      <w:r>
        <w:rPr>
          <w:rFonts w:hint="default"/>
          <w:sz w:val="28"/>
          <w:szCs w:val="28"/>
          <w:highlight w:val="cyan"/>
          <w:lang w:val="en-US" w:eastAsia="zh-CN"/>
        </w:rPr>
        <w:t>每个连接的端到端吞吐量: min(Rc, Rs,)</w:t>
      </w:r>
    </w:p>
    <w:p w14:paraId="3F57DBB4">
      <w:pPr>
        <w:rPr>
          <w:rFonts w:hint="default"/>
          <w:lang w:val="en-US" w:eastAsia="zh-CN"/>
        </w:rPr>
      </w:pPr>
    </w:p>
    <w:p w14:paraId="1A66B9E2">
      <w:pPr>
        <w:rPr>
          <w:rFonts w:hint="default"/>
          <w:lang w:val="en-US" w:eastAsia="zh-CN"/>
        </w:rPr>
      </w:pPr>
    </w:p>
    <w:p w14:paraId="53D0DECF">
      <w:pPr>
        <w:rPr>
          <w:rFonts w:hint="default"/>
          <w:lang w:val="en-US" w:eastAsia="zh-CN"/>
        </w:rPr>
      </w:pPr>
    </w:p>
    <w:p w14:paraId="1CAC79D4">
      <w:r>
        <w:drawing>
          <wp:inline distT="0" distB="0" distL="114300" distR="114300">
            <wp:extent cx="4610100" cy="1800225"/>
            <wp:effectExtent l="0" t="0" r="7620"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4610100" cy="1800225"/>
                    </a:xfrm>
                    <a:prstGeom prst="rect">
                      <a:avLst/>
                    </a:prstGeom>
                    <a:noFill/>
                    <a:ln>
                      <a:noFill/>
                    </a:ln>
                  </pic:spPr>
                </pic:pic>
              </a:graphicData>
            </a:graphic>
          </wp:inline>
        </w:drawing>
      </w:r>
    </w:p>
    <w:p w14:paraId="62A9E5C4">
      <w:r>
        <w:drawing>
          <wp:inline distT="0" distB="0" distL="114300" distR="114300">
            <wp:extent cx="5049520" cy="2520315"/>
            <wp:effectExtent l="0" t="0" r="1016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049520" cy="2520315"/>
                    </a:xfrm>
                    <a:prstGeom prst="rect">
                      <a:avLst/>
                    </a:prstGeom>
                    <a:noFill/>
                    <a:ln>
                      <a:noFill/>
                    </a:ln>
                  </pic:spPr>
                </pic:pic>
              </a:graphicData>
            </a:graphic>
          </wp:inline>
        </w:drawing>
      </w:r>
    </w:p>
    <w:p w14:paraId="41C9386E">
      <w:r>
        <w:drawing>
          <wp:inline distT="0" distB="0" distL="114300" distR="114300">
            <wp:extent cx="4494530" cy="1800225"/>
            <wp:effectExtent l="0" t="0" r="127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494530" cy="1800225"/>
                    </a:xfrm>
                    <a:prstGeom prst="rect">
                      <a:avLst/>
                    </a:prstGeom>
                    <a:noFill/>
                    <a:ln>
                      <a:noFill/>
                    </a:ln>
                  </pic:spPr>
                </pic:pic>
              </a:graphicData>
            </a:graphic>
          </wp:inline>
        </w:drawing>
      </w:r>
    </w:p>
    <w:p w14:paraId="0537819A">
      <w:r>
        <w:drawing>
          <wp:inline distT="0" distB="0" distL="114300" distR="114300">
            <wp:extent cx="5271135" cy="1754505"/>
            <wp:effectExtent l="0" t="0" r="190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71135" cy="1754505"/>
                    </a:xfrm>
                    <a:prstGeom prst="rect">
                      <a:avLst/>
                    </a:prstGeom>
                    <a:noFill/>
                    <a:ln>
                      <a:noFill/>
                    </a:ln>
                  </pic:spPr>
                </pic:pic>
              </a:graphicData>
            </a:graphic>
          </wp:inline>
        </w:drawing>
      </w:r>
    </w:p>
    <w:p w14:paraId="3EE8091E"/>
    <w:p w14:paraId="51DBDEE1"/>
    <w:p w14:paraId="215010CB">
      <w:r>
        <w:drawing>
          <wp:inline distT="0" distB="0" distL="114300" distR="114300">
            <wp:extent cx="4532630" cy="2520315"/>
            <wp:effectExtent l="0" t="0" r="889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4532630" cy="2520315"/>
                    </a:xfrm>
                    <a:prstGeom prst="rect">
                      <a:avLst/>
                    </a:prstGeom>
                    <a:noFill/>
                    <a:ln>
                      <a:noFill/>
                    </a:ln>
                  </pic:spPr>
                </pic:pic>
              </a:graphicData>
            </a:graphic>
          </wp:inline>
        </w:drawing>
      </w:r>
    </w:p>
    <w:p w14:paraId="6C3E8D9F">
      <w:pPr>
        <w:rPr>
          <w:rFonts w:hint="default"/>
          <w:lang w:val="en-US" w:eastAsia="zh-CN"/>
        </w:rPr>
      </w:pPr>
      <w:r>
        <w:rPr>
          <w:rFonts w:hint="default"/>
          <w:lang w:val="en-US" w:eastAsia="zh-CN"/>
        </w:rPr>
        <w:t>特别是，早在20世纪70年代末，国际标准化组织(ISO)就提出计算机网络应该被组织成七层，称为开放系统互连(OSI)模型。</w:t>
      </w:r>
    </w:p>
    <w:p w14:paraId="033DFBCA">
      <w:r>
        <w:drawing>
          <wp:inline distT="0" distB="0" distL="114300" distR="114300">
            <wp:extent cx="4940300" cy="2520315"/>
            <wp:effectExtent l="0" t="0" r="1270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4940300" cy="2520315"/>
                    </a:xfrm>
                    <a:prstGeom prst="rect">
                      <a:avLst/>
                    </a:prstGeom>
                    <a:noFill/>
                    <a:ln>
                      <a:noFill/>
                    </a:ln>
                  </pic:spPr>
                </pic:pic>
              </a:graphicData>
            </a:graphic>
          </wp:inline>
        </w:drawing>
      </w:r>
    </w:p>
    <w:p w14:paraId="3B0E4060">
      <w:r>
        <w:drawing>
          <wp:inline distT="0" distB="0" distL="114300" distR="114300">
            <wp:extent cx="5267960" cy="2341880"/>
            <wp:effectExtent l="0" t="0" r="508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7960" cy="2341880"/>
                    </a:xfrm>
                    <a:prstGeom prst="rect">
                      <a:avLst/>
                    </a:prstGeom>
                    <a:noFill/>
                    <a:ln>
                      <a:noFill/>
                    </a:ln>
                  </pic:spPr>
                </pic:pic>
              </a:graphicData>
            </a:graphic>
          </wp:inline>
        </w:drawing>
      </w:r>
    </w:p>
    <w:p w14:paraId="233DA1E6">
      <w:r>
        <w:drawing>
          <wp:inline distT="0" distB="0" distL="114300" distR="114300">
            <wp:extent cx="4566285" cy="2879725"/>
            <wp:effectExtent l="0" t="0" r="5715"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4566285" cy="2879725"/>
                    </a:xfrm>
                    <a:prstGeom prst="rect">
                      <a:avLst/>
                    </a:prstGeom>
                    <a:noFill/>
                    <a:ln>
                      <a:noFill/>
                    </a:ln>
                  </pic:spPr>
                </pic:pic>
              </a:graphicData>
            </a:graphic>
          </wp:inline>
        </w:drawing>
      </w:r>
    </w:p>
    <w:p w14:paraId="609887A3">
      <w:r>
        <w:drawing>
          <wp:inline distT="0" distB="0" distL="114300" distR="114300">
            <wp:extent cx="5271135" cy="2663190"/>
            <wp:effectExtent l="0" t="0" r="190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71135" cy="2663190"/>
                    </a:xfrm>
                    <a:prstGeom prst="rect">
                      <a:avLst/>
                    </a:prstGeom>
                    <a:noFill/>
                    <a:ln>
                      <a:noFill/>
                    </a:ln>
                  </pic:spPr>
                </pic:pic>
              </a:graphicData>
            </a:graphic>
          </wp:inline>
        </w:drawing>
      </w:r>
    </w:p>
    <w:p w14:paraId="119693BE">
      <w:pPr>
        <w:rPr>
          <w:rFonts w:hint="default" w:eastAsiaTheme="minorEastAsia"/>
          <w:lang w:val="en-US" w:eastAsia="zh-CN"/>
        </w:rPr>
      </w:pPr>
      <w:r>
        <w:rPr>
          <w:rFonts w:hint="eastAsia"/>
          <w:lang w:val="en-US" w:eastAsia="zh-CN"/>
        </w:rPr>
        <w:t>注：前后的链路层的首部和尾部不同（H</w:t>
      </w:r>
      <w:r>
        <w:rPr>
          <w:rFonts w:hint="eastAsia"/>
          <w:vertAlign w:val="subscript"/>
          <w:lang w:val="en-US" w:eastAsia="zh-CN"/>
        </w:rPr>
        <w:t>2</w:t>
      </w:r>
      <w:r>
        <w:rPr>
          <w:rFonts w:hint="eastAsia"/>
          <w:lang w:val="en-US" w:eastAsia="zh-CN"/>
        </w:rPr>
        <w:t>，T</w:t>
      </w:r>
      <w:r>
        <w:rPr>
          <w:rFonts w:hint="eastAsia"/>
          <w:vertAlign w:val="subscript"/>
          <w:lang w:val="en-US" w:eastAsia="zh-CN"/>
        </w:rPr>
        <w:t>2</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3NzI0MzNhMTAzMjkyNDg3NTM2ZDA3YTc5ZGQ1ZTgifQ=="/>
  </w:docVars>
  <w:rsids>
    <w:rsidRoot w:val="005451DB"/>
    <w:rsid w:val="000B5ABA"/>
    <w:rsid w:val="005451DB"/>
    <w:rsid w:val="00566774"/>
    <w:rsid w:val="006013DF"/>
    <w:rsid w:val="06270B11"/>
    <w:rsid w:val="06EB2E4E"/>
    <w:rsid w:val="66CF1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2648</Words>
  <Characters>3270</Characters>
  <Lines>4</Lines>
  <Paragraphs>1</Paragraphs>
  <TotalTime>34</TotalTime>
  <ScaleCrop>false</ScaleCrop>
  <LinksUpToDate>false</LinksUpToDate>
  <CharactersWithSpaces>3355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2024-12-02T08:10:00Z</dcterms:created>
  <dc:creator>一 天</dc:creator>
  <cp:lastModifiedBy>千嶺吟安子</cp:lastModifiedBy>
  <dcterms:modified xsi:type="dcterms:W3CDTF">2025-11-06T09:27:29Z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970C7CBFC6D14BF1A99C5531AAE4DE41_13</vt:lpwstr>
  </property>
</Properties>
</file>