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u w:color="auto"/>
        </w:rPr>
        <w:t>以下是一些可能出现在计算机网络知识简答题方面及例题：</w:t>
        <w:cr/>
        <w:t xml:space="preserve"> </w:t>
        <w:cr/>
        <w:t>一、网络协议原理</w:t>
        <w:cr/>
        <w:t xml:space="preserve"> </w:t>
        <w:cr/>
        <w:t>- 例题：简述 TCP 三次握手的过程及其作用。</w:t>
        <w:cr/>
        <w:t>- 答案：TCP 三次握手过程如下：首先，客户端向服务器发送一个 SYN 包（同步序列编号包），其中包含客户端的初始序列号 seq=x，此时客户端进入 SYN_SENT 状态；服务器收到 SYN 包后，返回一个 SYN+ACK 包给客户端，其中 SYN 部分包含服务器的初始序列号 seq=y，ACK 部分确认号 ack=x + 1，服务器进入 SYN_RCVD 状态；客户端收到 SYN+ACK 包后，再向服务器发送一个 ACK 包，确认号 ack=y + 1，客户端进入 ESTABLISHED 状态，服务器收到 ACK 包后也进入 ESTABLISHED 状态。其作用主要是为了建立可靠的连接，通过三次握手，双方可以确认对方的接收和发送能力，同时协商一些连接参数，为后续数据的可靠传输奠定基础。</w:t>
        <w:cr/>
        <w:t xml:space="preserve"> </w:t>
        <w:cr/>
        <w:t>二、网络拓扑结构特点</w:t>
        <w:cr/>
        <w:t xml:space="preserve"> </w:t>
        <w:cr/>
        <w:t>- 例题：请阐述星型拓扑结构的优点和缺点。</w:t>
        <w:cr/>
        <w:t>- 答案：星型拓扑结构的优点包括：易于实现和维护，因为中央节点可以集中管理和监控整个网络；故障诊断和隔离容易，当某个节点出现故障时，不会影响其他节点间的通信，只需检查该节点与中央节点连接即可；网络扩展方便，可在中央节点添加新的分支连接新节点。缺点主要是中央节点一旦出现故障，整个网络将瘫痪，存在单点故障问题；所需电缆长度较长，安装成本相对较高。</w:t>
        <w:cr/>
        <w:t xml:space="preserve"> </w:t>
        <w:cr/>
        <w:t>三、网络层功能与协议</w:t>
        <w:cr/>
        <w:t xml:space="preserve"> </w:t>
        <w:cr/>
        <w:t>- 例题：解释动态路由协议 OSPF 的工作原理。</w:t>
        <w:cr/>
        <w:t>- 答案：OSPF 是链路状态路由协议。首先，每个路由器通过泛洪链路状态信息（包括与相邻路由器的连接状态、链路开销等），使网络中所有路由器都能收到这些信息并构建自己的链路状态数据库（LSDB）。然后，每个路由器基于自己的 LSDB 运用迪杰斯特拉算法计算出以自己为根的最短路径树，从而得到到各个目的网络的路由表。OSPF 支持区域划分，不同区域内的路由器只需要维护本区域内的链路状态信息，区域边界路由器负责连接不同区域并进行路由信息的汇总和传递，这样可以减少路由信息的传播范围和路由器的计算量，提高网络的稳定性和可扩展性。</w:t>
        <w:cr/>
        <w:t xml:space="preserve"> </w:t>
        <w:cr/>
        <w:t>四、数据链路层机制</w:t>
        <w:cr/>
        <w:t xml:space="preserve"> </w:t>
        <w:cr/>
        <w:t>- 例题：说明以太网中 CSMA/CD 机制的工作流程。</w:t>
        <w:cr/>
        <w:t>- 答案：CSMA/CD（载波监听多路访问/冲突检测）机制工作流程如下：在发送数据前，节点先监听信道，如果信道空闲，则立即发送数据；如果信道忙，则继续监听，直到信道空闲后才发送。在发送数据过程中，同时进行冲突检测，即边发送边接收，如果检测到冲突（接收到的信号与发送的信号不一致），则立即停止发送，并发送一个阻塞信号，通知其他节点发生了冲突。然后等待一段随机时间后，再次尝试发送数据，随机时间采用二进制指数退避算法确定，以减少再次冲突的概率。</w:t>
        <w:cr/>
        <w:t/>
        <w:cr/>
        <w:t>以下是二十个计算机网络简答题及答案：</w:t>
        <w:cr/>
        <w:t xml:space="preserve"> </w:t>
        <w:cr/>
        <w:t>一、网络分层相关</w:t>
        <w:cr/>
        <w:t xml:space="preserve"> </w:t>
        <w:cr/>
        <w:t>1. 题目：简述 OSI 七层模型中传输层的主要功能。</w:t>
        <w:cr/>
        <w:t>- 答案：传输层负责在源主机和目的主机的应用进程之间提供端到端的逻辑通信。它主要功能包括：提供可靠的或不可靠的传输服务，如 TCP 提供可靠的面向连接服务，通过三次握手建立连接、序列号与确认机制保证数据有序且无差错传输；UDP 提供不可靠的无连接服务，传输效率高，适用于对实时性要求高但对数据准确性要求相对不高的应用，如视频流、音频流传输等，还包括端口号的使用，用于区分不同的应用进程。</w:t>
        <w:cr/>
        <w:t xml:space="preserve"> </w:t>
        <w:cr/>
        <w:t>二、IP 地址相关</w:t>
        <w:cr/>
        <w:t xml:space="preserve"> </w:t>
        <w:cr/>
        <w:t>2. 题目：说明子网掩码的作用以及如何通过子网掩码判断两个 IP 地址是否在同一子网。</w:t>
        <w:cr/>
        <w:t xml:space="preserve">- 答案：子网掩码用于划分 IP 地址的网络位和主机位。将 IP 地址与子网掩码进行逐位与运算，得到的结果就是网络地址。如果两个 IP 地址与同一子网掩码进行与运算后得到相同的网络地址，则它们在同一子网；反之，则不在同一子网。例如，对于 IP 地址 192.168.1.10（二进制表示为 </w:t>
      </w:r>
      <w:hyperlink r:id="rId2" w:anchor="11000000">
        <w:r>
          <w:rPr>
            <w:rFonts w:eastAsia="微软雅黑" w:ascii="微软雅黑" w:hAnsi="微软雅黑" w:cs="微软雅黑"/>
            <w:color w:val="0000FF"/>
            <w:u w:color="auto" w:val="single"/>
          </w:rPr>
          <w:t>11000000</w:t>
        </w:r>
      </w:hyperlink>
      <w:r>
        <w:rPr>
          <w:u w:color="auto"/>
        </w:rPr>
        <w:t/>
      </w:r>
      <w:r>
        <w:rPr>
          <w:rFonts w:eastAsia="微软雅黑" w:ascii="微软雅黑" w:hAnsi="微软雅黑" w:cs="微软雅黑"/>
          <w:u w:color="auto"/>
        </w:rPr>
        <w:t>.</w:t>
      </w:r>
      <w:hyperlink r:id="rId3" w:anchor="10101000">
        <w:r>
          <w:rPr>
            <w:rFonts w:eastAsia="微软雅黑" w:ascii="微软雅黑" w:hAnsi="微软雅黑" w:cs="微软雅黑"/>
            <w:color w:val="0000FF"/>
            <w:u w:color="auto" w:val="single"/>
          </w:rPr>
          <w:t>10101000</w:t>
        </w:r>
      </w:hyperlink>
      <w:r>
        <w:rPr>
          <w:u w:color="auto"/>
        </w:rPr>
        <w:t/>
      </w:r>
      <w:r>
        <w:rPr>
          <w:rFonts w:eastAsia="微软雅黑" w:ascii="微软雅黑" w:hAnsi="微软雅黑" w:cs="微软雅黑"/>
          <w:u w:color="auto"/>
        </w:rPr>
        <w:t>.</w:t>
      </w:r>
      <w:hyperlink r:id="rId4" w:anchor="00000001">
        <w:r>
          <w:rPr>
            <w:rFonts w:eastAsia="微软雅黑" w:ascii="微软雅黑" w:hAnsi="微软雅黑" w:cs="微软雅黑"/>
            <w:color w:val="0000FF"/>
            <w:u w:color="auto" w:val="single"/>
          </w:rPr>
          <w:t>00000001</w:t>
        </w:r>
      </w:hyperlink>
      <w:r>
        <w:rPr>
          <w:u w:color="auto"/>
        </w:rPr>
        <w:t/>
      </w:r>
      <w:r>
        <w:rPr>
          <w:rFonts w:eastAsia="微软雅黑" w:ascii="微软雅黑" w:hAnsi="微软雅黑" w:cs="微软雅黑"/>
          <w:u w:color="auto"/>
        </w:rPr>
        <w:t>.</w:t>
      </w:r>
      <w:hyperlink r:id="rId5" w:anchor="00001010">
        <w:r>
          <w:rPr>
            <w:rFonts w:eastAsia="微软雅黑" w:ascii="微软雅黑" w:hAnsi="微软雅黑" w:cs="微软雅黑"/>
            <w:color w:val="0000FF"/>
            <w:u w:color="auto" w:val="single"/>
          </w:rPr>
          <w:t>00001010</w:t>
        </w:r>
      </w:hyperlink>
      <w:r>
        <w:rPr>
          <w:u w:color="auto"/>
        </w:rPr>
        <w:t/>
      </w:r>
      <w:r>
        <w:rPr>
          <w:rFonts w:eastAsia="微软雅黑" w:ascii="微软雅黑" w:hAnsi="微软雅黑" w:cs="微软雅黑"/>
          <w:u w:color="auto"/>
        </w:rPr>
        <w:t xml:space="preserve">）和子网掩码 255.255.255.0（二进制表示为 </w:t>
      </w:r>
      <w:hyperlink r:id="rId6" w:anchor="11111111">
        <w:r>
          <w:rPr>
            <w:rFonts w:eastAsia="微软雅黑" w:ascii="微软雅黑" w:hAnsi="微软雅黑" w:cs="微软雅黑"/>
            <w:color w:val="0000FF"/>
            <w:u w:color="auto" w:val="single"/>
          </w:rPr>
          <w:t>11111111</w:t>
        </w:r>
      </w:hyperlink>
      <w:r>
        <w:rPr>
          <w:u w:color="auto"/>
        </w:rPr>
        <w:t/>
      </w:r>
      <w:r>
        <w:rPr>
          <w:rFonts w:eastAsia="微软雅黑" w:ascii="微软雅黑" w:hAnsi="微软雅黑" w:cs="微软雅黑"/>
          <w:u w:color="auto"/>
        </w:rPr>
        <w:t>.</w:t>
      </w:r>
      <w:hyperlink r:id="rId7" w:anchor="11111111">
        <w:r>
          <w:rPr>
            <w:rFonts w:eastAsia="微软雅黑" w:ascii="微软雅黑" w:hAnsi="微软雅黑" w:cs="微软雅黑"/>
            <w:color w:val="0000FF"/>
            <w:u w:color="auto" w:val="single"/>
          </w:rPr>
          <w:t>11111111</w:t>
        </w:r>
      </w:hyperlink>
      <w:r>
        <w:rPr>
          <w:u w:color="auto"/>
        </w:rPr>
        <w:t/>
      </w:r>
      <w:r>
        <w:rPr>
          <w:rFonts w:eastAsia="微软雅黑" w:ascii="微软雅黑" w:hAnsi="微软雅黑" w:cs="微软雅黑"/>
          <w:u w:color="auto"/>
        </w:rPr>
        <w:t>.11111111.00000000），与运算后网络地址为 192.168.1.0。</w:t>
        <w:cr/>
        <w:t xml:space="preserve"> </w:t>
        <w:cr/>
        <w:t>三、网络拓扑结构</w:t>
        <w:cr/>
        <w:t xml:space="preserve"> </w:t>
        <w:cr/>
        <w:t>3. 题目：比较环型拓扑结构与总线型拓扑结构在数据传输方面的特点。</w:t>
        <w:cr/>
        <w:t>- 答案：环型拓扑结构中数据沿环单向传输，每个节点接收前一节点传来的数据并转发给下一节点，没有冲突，但一个节点故障可能导致整个网络瘫痪，且重新配置较困难。总线型拓扑结构中所有节点共享一条总线传输数据，容易产生冲突，需要采用如 CSMA/CD 等介质访问控制方法来协调，优点是结构简单、成本低，某个节点故障一般不会影响整个网络的运行，但总线故障会导致网络瘫痪。</w:t>
        <w:cr/>
        <w:t xml:space="preserve"> </w:t>
        <w:cr/>
        <w:t>四、数据链路层</w:t>
        <w:cr/>
        <w:t xml:space="preserve"> </w:t>
        <w:cr/>
        <w:t>4. 题目：简述交换机的 MAC 地址学习过程。</w:t>
        <w:cr/>
        <w:t>- 答案：交换机在初始状态下，MAC 地址表为空。当交换机收到一个数据帧时，它会记录数据帧的源 MAC 地址以及对应的端口号，将其添加到 MAC 地址表中。如果收到的数据帧目的 MAC 地址在 MAC 地址表中有记录，则直接将数据帧从对应的端口转发出去；如果目的 MAC 地址不在表中，则向除源端口外的所有端口广播该数据帧，直到目的节点响应，然后交换机记录目的 MAC 地址与相应端口信息，以便后续转发。</w:t>
        <w:cr/>
        <w:t xml:space="preserve"> </w:t>
        <w:cr/>
        <w:t>五、网络层</w:t>
        <w:cr/>
        <w:t xml:space="preserve"> </w:t>
        <w:cr/>
        <w:t>5. 题目：解释静态路由的优缺点。</w:t>
        <w:cr/>
        <w:t xml:space="preserve"> </w:t>
        <w:cr/>
        <w:t>- 答案：静态路由的优点是配置简单，不需要复杂的路由算法，适用于小型网络且网络拓扑结构相对稳定的环境，安全性高，因为管理员可以精确控制路由路径，不易受到恶意路由更新的影响。缺点是缺乏灵活性，当网络拓扑发生变化时，需要管理员手动重新配置路由，工作量大且容易出错；在大型网络中配置静态路由效率低下，难以适应复杂多变的网络环境。</w:t>
        <w:cr/>
        <w:t>6. 题目：简述 RIP 协议的工作原理及特点。</w:t>
        <w:cr/>
        <w:t xml:space="preserve"> </w:t>
        <w:cr/>
        <w:t>- 答案：RIP 协议是基于距离向量的路由协议。它每隔 30 秒向相邻路由器广播自己的路由表信息，路由表中包含目的网络、下一跳路由器和到达目的网络的跳数等信息。收到相邻路由器的路由表信息后，根据跳数来更新自己的路由表，如果收到的路由信息中的目的网络在自己路由表中不存在，则将其添加；如果存在且新的路由跳数更少，则更新路由表。RIP 协议的特点是简单易实现，但存在收敛慢、容易产生路由环路等问题，最大跳数限制为 15，跳数超过 15 的网络被认为不可达。</w:t>
        <w:cr/>
        <w:t xml:space="preserve"> </w:t>
        <w:cr/>
        <w:t>六、传输层</w:t>
        <w:cr/>
        <w:t xml:space="preserve"> </w:t>
        <w:cr/>
        <w:t>7. 题目：对比 TCP 和 UDP 在首部格式上的主要差异。</w:t>
        <w:cr/>
        <w:t xml:space="preserve"> </w:t>
        <w:cr/>
        <w:t>- 答案：TCP 首部较长，至少 20 字节，包括源端口、目的端口、序列号、确认号、数据偏移、保留位、控制位（如 SYN、ACK、FIN 等用于连接建立和拆除等功能的标志位）、窗口大小、校验和、紧急指针等字段。UDP 首部较短，只有 8 字节，包括源端口、目的端口、长度和校验和字段，没有序列号、确认号等用于可靠传输的复杂字段，因为 UDP 不提供可靠的连接服务，所以首部相对简单，开销小，传输效率高。</w:t>
        <w:cr/>
        <w:t>8. 题目：说明 TCP 协议中滑动窗口机制的作用。</w:t>
        <w:cr/>
        <w:t xml:space="preserve"> </w:t>
        <w:cr/>
        <w:t>- 答案：TCP 的滑动窗口机制用于流量控制和拥塞控制。在流量控制方面，接收方通过窗口字段告知发送方自己的接收缓冲区大小，即接收方还能接收的数据量，发送方根据接收方的窗口大小调整自己的发送速率，避免发送过多数据导致接收方缓冲区溢出。在拥塞控制方面，发送方根据网络的拥塞情况动态调整窗口大小，例如在网络拥塞时减小发送窗口，减少数据发送量，缓解网络拥塞；在网络状况良好时适当增大窗口，提高传输效率。</w:t>
        <w:cr/>
        <w:t xml:space="preserve"> </w:t>
        <w:cr/>
        <w:t>七、应用层</w:t>
        <w:cr/>
        <w:t xml:space="preserve"> </w:t>
        <w:cr/>
        <w:t>9. 题目：简述 HTTP 协议的请求 - 响应模型。</w:t>
        <w:cr/>
        <w:t xml:space="preserve"> </w:t>
        <w:cr/>
        <w:t>- 答案：HTTP 协议基于请求 - 响应模型工作。客户端（如浏览器）向服务器发送 HTTP 请求，请求包括请求行（包含请求方法，如 GET、POST 等，请求的 URL 和 HTTP 协议版本）、请求头部（包含各种关于请求的信息，如用户代理、接受的内容类型等）和请求体（对于 POST 等请求方法可能包含提交的数据）。服务器收到请求后，根据请求内容进行处理，然后向客户端发送 HTTP 响应，响应包括响应行（包含 HTTP 协议版本、状态码和状态消息，如 200 OK 表示请求成功处理）、响应头部（包含服务器信息、响应内容类型等）和响应体（包含请求所需要的资源内容，如网页 HTML 代码、图片数据等）。</w:t>
        <w:cr/>
        <w:t>10. 题目：说明 DNS 域名系统的工作过程。</w:t>
        <w:cr/>
        <w:t xml:space="preserve"> </w:t>
        <w:cr/>
        <w:t>- 答案：当客户端需要访问某个域名对应的资源时，首先在本地 DNS 缓存中查找域名对应的 IP 地址，如果找到则直接使用；如果本地缓存没有，则向本地 DNS 服务器发送查询请求。本地 DNS 服务器如果有该域名的记录，则直接回复客户端；如果没有，本地 DNS 服务器会向根 DNS 服务器发送查询请求，根 DNS 服务器返回顶级域名服务器的地址，本地 DNS 服务器再向顶级域名服务器查询，依次类推，直到找到权威域名服务器并获取域名对应的 IP 地址，然后本地 DNS 服务器将结果缓存并返回给客户端，客户端根据得到的 IP 地址与目标服务器建立连接。</w:t>
        <w:cr/>
        <w:t xml:space="preserve"> </w:t>
        <w:cr/>
        <w:t>八、网络安全相关（可拓展知识）</w:t>
        <w:cr/>
        <w:t xml:space="preserve"> </w:t>
        <w:cr/>
        <w:t>11. 题目：简述防火墙在计算机网络中的作用及分类。</w:t>
        <w:cr/>
        <w:t xml:space="preserve"> </w:t>
        <w:cr/>
        <w:t>- 答案：防火墙的作用主要是保护内部网络免受外部网络的攻击和非法访问，同时可以控制内部网络对外部网络的访问权限。它可以基于数据包的源地址、目的地址、端口号、协议类型等信息进行过滤，阻止不安全的流量进入或离开内部网络。防火墙分类主要有包过滤防火墙，它根据数据包的头部信息进行过滤；状态检测防火墙，在包过滤基础上还考虑数据包的状态信息，如连接状态等；应用层网关防火墙，也叫代理服务器，它工作在应用层，对应用层协议进行深度检测和控制，可以提供更高级的安全功能，如用户认证、内容过滤等。</w:t>
        <w:cr/>
        <w:t xml:space="preserve"> </w:t>
        <w:cr/>
        <w:t>九、无线网络相关（可拓展知识）</w:t>
        <w:cr/>
        <w:t xml:space="preserve"> </w:t>
        <w:cr/>
        <w:t>12. 题目：说明 Wi-Fi 网络中的 WPA 和 WPA2 加密协议的主要特点。</w:t>
        <w:cr/>
        <w:t xml:space="preserve"> </w:t>
        <w:cr/>
        <w:t>- 答案：WPA（Wi-Fi 保护访问）是为了弥补 WEP（有线等效保密）协议的安全漏洞而推出的。它采用 TKIP（临时密钥完整性协议）加密算法，通过动态生成密钥等方式增强安全性，支持预共享密钥（PSK）和 802.1X 认证方式。WPA2 是 WPA 的升级版，采用更强大的 AES（高级加密标准）加密算法，安全性更高，提供更强的加密和认证机制，有效防止数据被破解和中间人攻击，成为目前 Wi-Fi 网络广泛使用的安全标准。</w:t>
        <w:cr/>
        <w:t xml:space="preserve"> </w:t>
        <w:cr/>
        <w:t>十、网络性能优化相关（可拓展知识）</w:t>
        <w:cr/>
        <w:t xml:space="preserve"> </w:t>
        <w:cr/>
        <w:t>13. 题目：列举三种提高计算机网络性能的方法并简要说明。</w:t>
        <w:cr/>
        <w:t xml:space="preserve"> </w:t>
        <w:cr/>
        <w:t>- 答案：一是升级网络设备，如更换更高性能的路由器、交换机等，能够提高数据转发能力和处理速度，例如高性能路由器具有更大的缓存空间、更快的 CPU 处理速度，可以减少数据包排队等待时间和处理延迟。二是优化网络拓扑结构，合理规划网络节点布局，减少传输路径中的跳数和瓶颈节点，如从总线型拓扑转换为星型拓扑，可提高网络可靠性和传输效率。三是采用网络缓存技术，在靠近用户端或网络边缘设置缓存服务器，缓存常用的网络资源，如网页内容、图片等，当用户再次请求这些资源时，可以直接从缓存服务器获取，减少网络传输流量和响应时间。</w:t>
        <w:cr/>
        <w:t xml:space="preserve"> </w:t>
        <w:cr/>
        <w:t>十一、网络新技术相关（可拓展知识）</w:t>
        <w:cr/>
        <w:t xml:space="preserve"> </w:t>
        <w:cr/>
        <w:t>14. 题目：简述软件定义网络（SDN）的基本架构和核心思想。</w:t>
        <w:cr/>
        <w:t xml:space="preserve"> </w:t>
        <w:cr/>
        <w:t>- 答案：SDN 的基本架构包括应用层、控制层和数据转发层。应用层包含各种网络应用程序，如网络管理软件、流量优化应用等；控制层是 SDN 的核心，由 SDN 控制器组成，它负责集中管理和控制网络，通过南向接口与数据转发层通信，接收数据转发层的信息并下发转发规则；数据转发层由传统的网络设备（如交换机、路由器等）组成，但这些设备的控制功能被弱化，只负责数据的转发，根据控制层下发的规则进行数据包的处理。其核心思想是将网络的控制平面与数据平面分离，通过软件编程的方式对网络进行灵活的控制和管理，实现网络的自动化、智能化和虚拟化，便于网络创新和快速部署新的网络功能。</w:t>
        <w:cr/>
        <w:t xml:space="preserve"> </w:t>
        <w:cr/>
        <w:t>十二、网络故障排除相关（可拓展知识）</w:t>
        <w:cr/>
        <w:t xml:space="preserve"> </w:t>
        <w:cr/>
        <w:t>15. 题目：如果网络中部分用户无法访问特定网站，简述可能的故障排查步骤。</w:t>
        <w:cr/>
        <w:t xml:space="preserve"> </w:t>
        <w:cr/>
        <w:t>- 答案：首先检查本地网络连接，包括网线是否插好、Wi-Fi 是否正常连接等，查看本地设备是否获取到正确的 IP 地址、子网掩码、默认网关和 DNS 服务器地址。然后在本地设备上尝试 ping 该网站的域名，如果无法解析域名，可能是 DNS 问题，检查本地 DNS 设置或尝试更换 DNS 服务器地址；如果能解析域名但无法连接，可能是网络路径中的防火墙或路由器设置了访问限制，检查相关设备的访问控制策略。还可以从其他正常访问该网站的设备上进行对比排查，查看是否存在本地设备软件或系统设置问题，如浏览器设置、安全软件阻止等。如果是整个网络都无法访问特定网站，可能是网络服务提供商（ISP）的问题，需要联系 ISP 进行故障排查。</w:t>
        <w:cr/>
        <w:t xml:space="preserve"> </w:t>
        <w:cr/>
        <w:t>十三、网络协议交互相关（可拓展知识）</w:t>
        <w:cr/>
        <w:t xml:space="preserve"> </w:t>
        <w:cr/>
        <w:t>16. 题目：在一个基于 TCP/IP 网络中，当一台主机向另一台主机发送一个较大的文件时，简述涉及的主要网络层和传输层协议的交互过程。</w:t>
        <w:cr/>
        <w:t xml:space="preserve"> </w:t>
        <w:cr/>
        <w:t>- 答案：在网络层，发送方主机首先根据目的主机的 IP 地址和子网掩码判断目的主机是否在同一子网，如果在同一子网则直接发送数据帧到目的主机；如果不在同一子网，则将数据包发送到默认网关（路由器）。路由器根据路由表信息将数据包转发到下一跳路由器或目的主机所在子网的路由器，这个过程中涉及到 IP 协议对数据包的封装、路由选择等操作。在传输层，发送方主机使用 TCP 协议，通过三次握手与接收方主机建立可靠的连接，然后将文件数据分割成多个 TCP 段进行传输，每个 TCP 段都包含序列号、确认号等信息，接收方主机收到 TCP 段后进行确认，发送确认号，发送方根据确认号调整发送窗口和发送速率，确保数据可靠有序地传输，直到整个文件传输完成，然后通过四次挥手关闭 TCP 连接。</w:t>
        <w:cr/>
        <w:t xml:space="preserve"> </w:t>
        <w:cr/>
        <w:t/>
        <w:cr/>
        <w:t>十四、网络地址转换（NAT）相关（可拓展知识）</w:t>
        <w:cr/>
        <w:t xml:space="preserve"> </w:t>
        <w:cr/>
        <w:t>17. 题目：解释网络地址转换（NAT）的工作原理及用途。</w:t>
        <w:cr/>
        <w:t xml:space="preserve"> </w:t>
        <w:cr/>
        <w:t>- 答案：NAT 的工作原理是在专用网络（如家庭网络、企业内部网络）与公共网络（如互联网）之间的边界设备（如路由器）上进行地址转换。当内部网络中的主机发送数据到外部网络时，NAT 设备将内部主机的私有 IP 地址替换为一个公共 IP 地址（可能是路由器的外部接口 IP 地址或动态分配的公共 IP 地址池中的地址），并记录下私有 IP 地址与公共 IP 地址及端口号的映射关系。当外部网络的响应数据返回时，NAT 设备根据映射关系将目的地址转换回内部主机的私有 IP 地址，从而实现内部主机与外部网络的通信。其用途主要是缓解公共 IP 地址短缺的问题，同时在一定程度上提高网络安全性，因为外部网络无法直接访问内部网络中的主机，隐藏了内部网络的拓扑结构和主机 IP 地址。</w:t>
        <w:cr/>
        <w:t xml:space="preserve"> </w:t>
        <w:cr/>
        <w:t>十五、网络监控与管理相关（可拓展知识）</w:t>
        <w:cr/>
        <w:t xml:space="preserve"> </w:t>
        <w:cr/>
        <w:t>18. 题目：简述网络管理中的 SNMP（简单网络管理协议）的主要功能和工作机制。</w:t>
        <w:cr/>
        <w:t xml:space="preserve"> </w:t>
        <w:cr/>
        <w:t>- 答案：SNMP 的主要功能是对网络设备进行远程监控和管理。它可以获取网络设备的各种信息，如设备的运行状态、接口流量、CPU 利用率等，也可以对设备进行配置管理，如设置路由器的路由表、交换机的 VLAN 等。SNMP 工作机制基于管理者 - 代理模型。网络中的被管理设备（如路由器、交换机等）运行 SNMP 代理程序，代理负责收集设备的信息并存储在管理信息库（MIB）中，管理者是运行 SNMP 管理软件的主机，管理者通过向代理发送 SNMP 消息（如 Get 请求获取信息、Set 请求设置参数等），代理收到消息后根据要求从 MIB 中提取信息或执行相应操作并返回结果给管理者，从而实现对网络设备的远程管理和监控。</w:t>
        <w:cr/>
        <w:t xml:space="preserve"> </w:t>
        <w:cr/>
        <w:t>十六、网络存储相关（可拓展知识）</w:t>
        <w:cr/>
        <w:t xml:space="preserve"> </w:t>
        <w:cr/>
        <w:t>19. 题目：说明网络附加存储（NAS）和存储区域网络（SAN）的区别。</w:t>
        <w:cr/>
        <w:t xml:space="preserve"> </w:t>
        <w:cr/>
        <w:t>- 答案：NAS 是一种基于网络的文件级存储设备，它通过网络连接到客户端，提供共享文件存储服务。NAS 设备通常有自己的操作系统和文件系统，客户端可以通过标准的网络文件协议（如 NFS、CIFS 等）访问 NAS 中的文件，它的部署相对简单，成本较低，适用于中小规模的文件共享存储场景，主要侧重于文件的共享和访问。SAN 则是一种高速的块级存储网络，它将存储设备与服务器通过专用的高速网络（如光纤通道、iSCSI 等）连接起来，服务器将 SAN 中的存储设备视为本地磁盘进行块级访问，适合对存储性能、可靠性要求较高的企业级应用，如大型数据库存储、企业资源规划（ERP）系统等，SAN 可以提供更高的存储性能、更好的扩展性和数据冗余性，但成本较高且部署和管理相对复杂。</w:t>
        <w:cr/>
        <w:t xml:space="preserve"> </w:t>
        <w:cr/>
        <w:t>十七、网络虚拟化相关（可拓展知识）</w:t>
        <w:cr/>
        <w:t xml:space="preserve"> </w:t>
        <w:cr/>
        <w:t>20. 题目：简述网络虚拟化在云计算中的应用。</w:t>
        <w:cr/>
        <w:t xml:space="preserve"> </w:t>
        <w:cr/>
        <w:t>- 答案：在云计算环境中，网络虚拟化起到关键作用。它可以创建多个虚拟网络，为不同的云租户提供隔离的网络环境，每个租户可以根据自己的需求灵活配置虚拟网络，如定义虚拟子网、设置访问控制策略等。网络虚拟化实现了网络资源的灵活分配和高效利用，例如通过软件定义网络（SDN）技术在物理网络基础上动态创建和管理虚拟网络连接，使得云服务提供商能够快速为租户提供网络服务，适应租户业务的变化和扩展。同时，网络虚拟化还支持网络功能虚拟化（NFV），将传统的网络功能（如防火墙、路由器、负载均衡器等）以软件形式实现并部署在通用服务器上，降低了网络设备成本，提高了网络功能的灵活性和可扩展性，便于在云计算环境中进行网络服务的编排和管理。</w:t>
        <w:cr/>
        <w:t/>
        <w:cr/>
        <w:t/>
        <w:cr/>
        <w:t/>
        <w:cr/>
        <w:t/>
        <w:cr/>
        <w:t/>
        <w:cr/>
        <w:t/>
        <w:c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hyperlink" TargetMode="External" Target="11000000"/><Relationship Id="rId3" Type="http://schemas.openxmlformats.org/officeDocument/2006/relationships/hyperlink" TargetMode="External" Target="10101000"/><Relationship Id="rId4" Type="http://schemas.openxmlformats.org/officeDocument/2006/relationships/hyperlink" TargetMode="External" Target="00000001"/><Relationship Id="rId5" Type="http://schemas.openxmlformats.org/officeDocument/2006/relationships/hyperlink" TargetMode="External" Target="00001010"/><Relationship Id="rId6" Type="http://schemas.openxmlformats.org/officeDocument/2006/relationships/hyperlink" TargetMode="External" Target="11111111"/><Relationship Id="rId7" Type="http://schemas.openxmlformats.org/officeDocument/2006/relationships/hyperlink" TargetMode="External" Target="11111111"/><Relationship Id="rId8"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2024-12-05T14:58:35Z</dcterms:created>
  <dc:creator>Apache POI</dc:creator>
</cp:coreProperties>
</file>