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F263" w14:textId="77777777" w:rsidR="009370AA" w:rsidRDefault="00000000">
      <w:pPr>
        <w:pStyle w:val="a3"/>
        <w:ind w:firstLineChars="0" w:firstLine="0"/>
      </w:pPr>
      <w:r>
        <w:rPr>
          <w:rFonts w:hint="eastAsia"/>
        </w:rPr>
        <w:t>题型：共四种题型</w:t>
      </w:r>
    </w:p>
    <w:p w14:paraId="433868FD" w14:textId="77777777" w:rsidR="009370AA" w:rsidRDefault="00000000">
      <w:pPr>
        <w:pStyle w:val="a3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基础性选择题15小题 每题2分 15*2；30分</w:t>
      </w:r>
    </w:p>
    <w:p w14:paraId="662089C3" w14:textId="77777777" w:rsidR="009370AA" w:rsidRDefault="00000000">
      <w:pPr>
        <w:pStyle w:val="a3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程序阅读题（选择题）10小题，每题3分 10*3；30分</w:t>
      </w:r>
    </w:p>
    <w:p w14:paraId="0951E9E4" w14:textId="77777777" w:rsidR="009370AA" w:rsidRDefault="00000000">
      <w:pPr>
        <w:pStyle w:val="a3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程序填空题（选择题）共5个空，每空</w:t>
      </w:r>
      <w:r>
        <w:rPr>
          <w:rFonts w:ascii="华文楷体" w:eastAsia="华文楷体" w:hAnsi="华文楷体"/>
        </w:rPr>
        <w:t>3</w:t>
      </w:r>
      <w:r>
        <w:rPr>
          <w:rFonts w:ascii="华文楷体" w:eastAsia="华文楷体" w:hAnsi="华文楷体" w:hint="eastAsia"/>
        </w:rPr>
        <w:t>分，5*</w:t>
      </w:r>
      <w:r>
        <w:rPr>
          <w:rFonts w:ascii="华文楷体" w:eastAsia="华文楷体" w:hAnsi="华文楷体"/>
        </w:rPr>
        <w:t>3</w:t>
      </w:r>
      <w:r>
        <w:rPr>
          <w:rFonts w:ascii="华文楷体" w:eastAsia="华文楷体" w:hAnsi="华文楷体" w:hint="eastAsia"/>
        </w:rPr>
        <w:t>；</w:t>
      </w:r>
      <w:r>
        <w:rPr>
          <w:rFonts w:ascii="华文楷体" w:eastAsia="华文楷体" w:hAnsi="华文楷体"/>
        </w:rPr>
        <w:t>15</w:t>
      </w:r>
      <w:r>
        <w:rPr>
          <w:rFonts w:ascii="华文楷体" w:eastAsia="华文楷体" w:hAnsi="华文楷体" w:hint="eastAsia"/>
        </w:rPr>
        <w:t>分</w:t>
      </w:r>
    </w:p>
    <w:p w14:paraId="26868075" w14:textId="77777777" w:rsidR="009370AA" w:rsidRDefault="00000000">
      <w:pPr>
        <w:pStyle w:val="a3"/>
        <w:numPr>
          <w:ilvl w:val="0"/>
          <w:numId w:val="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编程题2题，第一题</w:t>
      </w:r>
      <w:r>
        <w:rPr>
          <w:rFonts w:ascii="华文楷体" w:eastAsia="华文楷体" w:hAnsi="华文楷体"/>
        </w:rPr>
        <w:t>10</w:t>
      </w:r>
      <w:r>
        <w:rPr>
          <w:rFonts w:ascii="华文楷体" w:eastAsia="华文楷体" w:hAnsi="华文楷体" w:hint="eastAsia"/>
        </w:rPr>
        <w:t>分，第二题1</w:t>
      </w:r>
      <w:r>
        <w:rPr>
          <w:rFonts w:ascii="华文楷体" w:eastAsia="华文楷体" w:hAnsi="华文楷体"/>
        </w:rPr>
        <w:t>5</w:t>
      </w:r>
      <w:r>
        <w:rPr>
          <w:rFonts w:ascii="华文楷体" w:eastAsia="华文楷体" w:hAnsi="华文楷体" w:hint="eastAsia"/>
        </w:rPr>
        <w:t>分；2</w:t>
      </w:r>
      <w:r>
        <w:rPr>
          <w:rFonts w:ascii="华文楷体" w:eastAsia="华文楷体" w:hAnsi="华文楷体"/>
        </w:rPr>
        <w:t>5</w:t>
      </w:r>
      <w:r>
        <w:rPr>
          <w:rFonts w:ascii="华文楷体" w:eastAsia="华文楷体" w:hAnsi="华文楷体" w:hint="eastAsia"/>
        </w:rPr>
        <w:t>分</w:t>
      </w:r>
    </w:p>
    <w:p w14:paraId="10FADDED" w14:textId="77777777" w:rsidR="009370AA" w:rsidRDefault="00000000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考试内容</w:t>
      </w:r>
    </w:p>
    <w:p w14:paraId="03208346" w14:textId="77777777" w:rsidR="009370AA" w:rsidRDefault="00000000">
      <w:pPr>
        <w:pStyle w:val="3"/>
      </w:pPr>
      <w:r>
        <w:rPr>
          <w:rFonts w:hint="eastAsia"/>
        </w:rPr>
        <w:t>2</w:t>
      </w:r>
      <w:r>
        <w:t>.1.1</w:t>
      </w:r>
      <w:r>
        <w:rPr>
          <w:rFonts w:hint="eastAsia"/>
        </w:rPr>
        <w:t>模板：</w:t>
      </w:r>
    </w:p>
    <w:p w14:paraId="1158D46C" w14:textId="77777777" w:rsidR="009370AA" w:rsidRDefault="00000000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函数模板与类模板，能够根据实际需求，编写函数模板与类模板；</w:t>
      </w:r>
    </w:p>
    <w:p w14:paraId="17D9EB5C" w14:textId="77777777" w:rsidR="009370AA" w:rsidRDefault="00000000">
      <w:pPr>
        <w:pStyle w:val="a3"/>
        <w:numPr>
          <w:ilvl w:val="0"/>
          <w:numId w:val="2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掌握进行模板实例化方法与使用。</w:t>
      </w:r>
    </w:p>
    <w:p w14:paraId="1E26F4C7" w14:textId="77777777" w:rsidR="009370AA" w:rsidRDefault="00000000">
      <w:pPr>
        <w:pStyle w:val="3"/>
      </w:pPr>
      <w:r>
        <w:rPr>
          <w:rFonts w:hint="eastAsia"/>
        </w:rPr>
        <w:t>2</w:t>
      </w:r>
      <w:r>
        <w:t>.1.2</w:t>
      </w:r>
      <w:r>
        <w:rPr>
          <w:rFonts w:hint="eastAsia"/>
        </w:rPr>
        <w:t>操作符重载：</w:t>
      </w:r>
    </w:p>
    <w:p w14:paraId="57892D4A" w14:textId="77777777" w:rsidR="009370AA" w:rsidRDefault="00000000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理解操作符重载的含义与规则，能够对自定义类型进行操作符的重载，使用成员函数和友元函数方式实现操作符重载；</w:t>
      </w:r>
    </w:p>
    <w:p w14:paraId="449B5629" w14:textId="77777777" w:rsidR="009370AA" w:rsidRDefault="00000000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理解类型转换函数，并能够自我编写类型转换函数；</w:t>
      </w:r>
    </w:p>
    <w:p w14:paraId="16453A6A" w14:textId="77777777" w:rsidR="009370AA" w:rsidRDefault="00000000">
      <w:pPr>
        <w:pStyle w:val="a3"/>
        <w:numPr>
          <w:ilvl w:val="0"/>
          <w:numId w:val="3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注意，类模板中操作符重载编写方法要求掌握。</w:t>
      </w:r>
    </w:p>
    <w:p w14:paraId="78DEADFA" w14:textId="77777777" w:rsidR="009370AA" w:rsidRDefault="009370AA">
      <w:pPr>
        <w:rPr>
          <w:rFonts w:ascii="华文楷体" w:eastAsia="华文楷体" w:hAnsi="华文楷体"/>
        </w:rPr>
      </w:pPr>
    </w:p>
    <w:p w14:paraId="11C535E0" w14:textId="77777777" w:rsidR="009370AA" w:rsidRDefault="00000000">
      <w:pPr>
        <w:pStyle w:val="3"/>
      </w:pPr>
      <w:r>
        <w:rPr>
          <w:rFonts w:hint="eastAsia"/>
        </w:rPr>
        <w:t>2</w:t>
      </w:r>
      <w:r>
        <w:t>.1.3</w:t>
      </w:r>
      <w:r>
        <w:rPr>
          <w:rFonts w:hint="eastAsia"/>
        </w:rPr>
        <w:t>群体类和群体数据组织程序设计</w:t>
      </w:r>
    </w:p>
    <w:p w14:paraId="55B09523" w14:textId="77777777" w:rsidR="009370AA" w:rsidRDefault="00000000">
      <w:pPr>
        <w:pStyle w:val="a3"/>
        <w:numPr>
          <w:ilvl w:val="0"/>
          <w:numId w:val="4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掌握数组类的结构，并利用前述章节内容实现动态数组类；</w:t>
      </w:r>
    </w:p>
    <w:p w14:paraId="7256337B" w14:textId="77777777" w:rsidR="009370AA" w:rsidRDefault="00000000">
      <w:pPr>
        <w:pStyle w:val="a3"/>
        <w:numPr>
          <w:ilvl w:val="0"/>
          <w:numId w:val="4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了解链表的基本结构，并能读懂链表结构的代码；</w:t>
      </w:r>
    </w:p>
    <w:p w14:paraId="7001F8BB" w14:textId="77777777" w:rsidR="009370AA" w:rsidRDefault="00000000">
      <w:pPr>
        <w:pStyle w:val="a3"/>
        <w:numPr>
          <w:ilvl w:val="0"/>
          <w:numId w:val="4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掌握常用的排序算法，遍历查找和二分查找算法。</w:t>
      </w:r>
    </w:p>
    <w:p w14:paraId="16B0124D" w14:textId="77777777" w:rsidR="009370AA" w:rsidRDefault="009370AA">
      <w:pPr>
        <w:rPr>
          <w:rFonts w:ascii="华文楷体" w:eastAsia="华文楷体" w:hAnsi="华文楷体"/>
        </w:rPr>
      </w:pPr>
    </w:p>
    <w:p w14:paraId="7BBACAE4" w14:textId="77777777" w:rsidR="009370AA" w:rsidRDefault="00000000">
      <w:pPr>
        <w:pStyle w:val="3"/>
      </w:pPr>
      <w:r>
        <w:rPr>
          <w:rFonts w:hint="eastAsia"/>
        </w:rPr>
        <w:t>2</w:t>
      </w:r>
      <w:r>
        <w:t>.1.4</w:t>
      </w:r>
      <w:r>
        <w:rPr>
          <w:rFonts w:hint="eastAsia"/>
        </w:rPr>
        <w:t>继承与派生</w:t>
      </w:r>
    </w:p>
    <w:p w14:paraId="48069280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理解并掌握派生类的声明方式，以及由此引起的成员访问权限的变化；</w:t>
      </w:r>
    </w:p>
    <w:p w14:paraId="3F2F1423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理解并掌握派生类对象的构成；</w:t>
      </w:r>
    </w:p>
    <w:p w14:paraId="0C24622D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理解继承与派生体系中构造函数调用次序；</w:t>
      </w:r>
    </w:p>
    <w:p w14:paraId="6AD71B8E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掌握并能够利用初始化列表实现派生类构造函数的编写；</w:t>
      </w:r>
    </w:p>
    <w:p w14:paraId="5949142A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理解多继承时产生的二义性问题，并掌握解决方法；</w:t>
      </w:r>
    </w:p>
    <w:p w14:paraId="63977994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理解因共同基类问题造成的二义性问题，并掌握使用虚基类解决此问题的方法；</w:t>
      </w:r>
    </w:p>
    <w:p w14:paraId="4520194D" w14:textId="77777777" w:rsidR="009370AA" w:rsidRDefault="00000000">
      <w:pPr>
        <w:pStyle w:val="a3"/>
        <w:numPr>
          <w:ilvl w:val="0"/>
          <w:numId w:val="5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掌握类型兼容(</w:t>
      </w:r>
      <w:r>
        <w:rPr>
          <w:rFonts w:ascii="华文楷体" w:eastAsia="华文楷体" w:hAnsi="华文楷体"/>
        </w:rPr>
        <w:t>upcast)</w:t>
      </w:r>
      <w:r>
        <w:rPr>
          <w:rFonts w:ascii="华文楷体" w:eastAsia="华文楷体" w:hAnsi="华文楷体" w:hint="eastAsia"/>
        </w:rPr>
        <w:t>的基本内容。</w:t>
      </w:r>
    </w:p>
    <w:p w14:paraId="7B778672" w14:textId="77777777" w:rsidR="009370AA" w:rsidRDefault="009370AA">
      <w:pPr>
        <w:rPr>
          <w:rFonts w:ascii="华文楷体" w:eastAsia="华文楷体" w:hAnsi="华文楷体"/>
        </w:rPr>
      </w:pPr>
    </w:p>
    <w:p w14:paraId="336DBDB3" w14:textId="77777777" w:rsidR="009370AA" w:rsidRDefault="00000000">
      <w:pPr>
        <w:pStyle w:val="3"/>
      </w:pPr>
      <w:r>
        <w:rPr>
          <w:rFonts w:hint="eastAsia"/>
        </w:rPr>
        <w:t>2</w:t>
      </w:r>
      <w:r>
        <w:t>.1.5</w:t>
      </w:r>
      <w:r>
        <w:rPr>
          <w:rFonts w:hint="eastAsia"/>
        </w:rPr>
        <w:t>多态：</w:t>
      </w:r>
    </w:p>
    <w:p w14:paraId="1413404A" w14:textId="77777777" w:rsidR="009370AA" w:rsidRDefault="00000000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了解多态的含义以及实现多态的类型；</w:t>
      </w:r>
    </w:p>
    <w:p w14:paraId="41961C91" w14:textId="77777777" w:rsidR="009370AA" w:rsidRDefault="00000000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掌握虚函数、纯虚函数的声明形式；</w:t>
      </w:r>
    </w:p>
    <w:p w14:paraId="36D2BDAB" w14:textId="77777777" w:rsidR="009370AA" w:rsidRDefault="00000000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理解采用虚函数实现多态的基本机制；</w:t>
      </w:r>
    </w:p>
    <w:p w14:paraId="4DC31E8A" w14:textId="77777777" w:rsidR="009370AA" w:rsidRDefault="00000000">
      <w:pPr>
        <w:pStyle w:val="a3"/>
        <w:numPr>
          <w:ilvl w:val="0"/>
          <w:numId w:val="6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初步理解面向抽象编程的思路，并能利用面向抽象编程的思路解决简单的问题。</w:t>
      </w:r>
    </w:p>
    <w:p w14:paraId="517770AB" w14:textId="77777777" w:rsidR="009370AA" w:rsidRDefault="009370AA">
      <w:pPr>
        <w:rPr>
          <w:rFonts w:ascii="华文楷体" w:eastAsia="华文楷体" w:hAnsi="华文楷体"/>
        </w:rPr>
      </w:pPr>
    </w:p>
    <w:p w14:paraId="6E2A3678" w14:textId="77777777" w:rsidR="009370AA" w:rsidRDefault="00000000">
      <w:pPr>
        <w:pStyle w:val="3"/>
      </w:pPr>
      <w:r>
        <w:rPr>
          <w:rFonts w:hint="eastAsia"/>
        </w:rPr>
        <w:t>2</w:t>
      </w:r>
      <w:r>
        <w:t>.1.6</w:t>
      </w:r>
      <w:r>
        <w:rPr>
          <w:rFonts w:hint="eastAsia"/>
        </w:rPr>
        <w:t>I</w:t>
      </w:r>
      <w:r>
        <w:t>/O</w:t>
      </w:r>
      <w:r>
        <w:rPr>
          <w:rFonts w:hint="eastAsia"/>
        </w:rPr>
        <w:t>流：</w:t>
      </w:r>
    </w:p>
    <w:p w14:paraId="64789E71" w14:textId="77777777" w:rsidR="009370AA" w:rsidRDefault="00000000">
      <w:pPr>
        <w:pStyle w:val="a3"/>
        <w:numPr>
          <w:ilvl w:val="0"/>
          <w:numId w:val="7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理解流的基本概念；</w:t>
      </w:r>
    </w:p>
    <w:p w14:paraId="026330D8" w14:textId="77777777" w:rsidR="009370AA" w:rsidRDefault="00000000">
      <w:pPr>
        <w:pStyle w:val="a3"/>
        <w:numPr>
          <w:ilvl w:val="0"/>
          <w:numId w:val="7"/>
        </w:numPr>
        <w:ind w:firstLineChars="0"/>
        <w:rPr>
          <w:rFonts w:ascii="华文楷体" w:eastAsia="华文楷体" w:hAnsi="华文楷体"/>
        </w:rPr>
      </w:pPr>
      <w:r w:rsidRPr="005B6BD0">
        <w:rPr>
          <w:rFonts w:ascii="华文楷体" w:eastAsia="华文楷体" w:hAnsi="华文楷体" w:hint="eastAsia"/>
          <w:color w:val="FF0000"/>
        </w:rPr>
        <w:t>能够利用文件流实现文件（文本、二进制）的基本读写方法。</w:t>
      </w:r>
    </w:p>
    <w:p w14:paraId="32556F23" w14:textId="77777777" w:rsidR="009370AA" w:rsidRDefault="009370AA">
      <w:pPr>
        <w:rPr>
          <w:rFonts w:ascii="华文楷体" w:eastAsia="华文楷体" w:hAnsi="华文楷体"/>
        </w:rPr>
      </w:pPr>
    </w:p>
    <w:p w14:paraId="1295730D" w14:textId="77777777" w:rsidR="009370AA" w:rsidRDefault="00000000">
      <w:pPr>
        <w:pStyle w:val="3"/>
      </w:pPr>
      <w:r>
        <w:rPr>
          <w:rFonts w:hint="eastAsia"/>
        </w:rPr>
        <w:t>2</w:t>
      </w:r>
      <w:r>
        <w:t>.1.7</w:t>
      </w:r>
      <w:r>
        <w:rPr>
          <w:rFonts w:hint="eastAsia"/>
        </w:rPr>
        <w:t>类型转换：</w:t>
      </w:r>
    </w:p>
    <w:p w14:paraId="0A6B8255" w14:textId="77777777" w:rsidR="009370AA" w:rsidRDefault="00000000">
      <w:pPr>
        <w:pStyle w:val="a3"/>
        <w:numPr>
          <w:ilvl w:val="0"/>
          <w:numId w:val="8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理解何为隐式类型转换、显示类型转换；</w:t>
      </w:r>
    </w:p>
    <w:p w14:paraId="5973AABA" w14:textId="77777777" w:rsidR="009370AA" w:rsidRDefault="00000000">
      <w:pPr>
        <w:pStyle w:val="a3"/>
        <w:numPr>
          <w:ilvl w:val="0"/>
          <w:numId w:val="8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基本掌握C</w:t>
      </w:r>
      <w:r>
        <w:rPr>
          <w:rFonts w:ascii="华文楷体" w:eastAsia="华文楷体" w:hAnsi="华文楷体"/>
        </w:rPr>
        <w:t>++</w:t>
      </w:r>
      <w:r>
        <w:rPr>
          <w:rFonts w:ascii="华文楷体" w:eastAsia="华文楷体" w:hAnsi="华文楷体" w:hint="eastAsia"/>
        </w:rPr>
        <w:t>中四种转换使用的场景，并掌握使用方法。</w:t>
      </w:r>
    </w:p>
    <w:p w14:paraId="45699615" w14:textId="77777777" w:rsidR="009370AA" w:rsidRDefault="009370AA">
      <w:pPr>
        <w:rPr>
          <w:rFonts w:ascii="华文楷体" w:eastAsia="华文楷体" w:hAnsi="华文楷体"/>
        </w:rPr>
      </w:pPr>
    </w:p>
    <w:p w14:paraId="7EAF8EC6" w14:textId="77777777" w:rsidR="009370AA" w:rsidRDefault="00000000">
      <w:pPr>
        <w:pStyle w:val="3"/>
      </w:pPr>
      <w:r>
        <w:rPr>
          <w:rFonts w:hint="eastAsia"/>
        </w:rPr>
        <w:lastRenderedPageBreak/>
        <w:t>2</w:t>
      </w:r>
      <w:r>
        <w:t>.1.8</w:t>
      </w:r>
      <w:r>
        <w:rPr>
          <w:rFonts w:hint="eastAsia"/>
        </w:rPr>
        <w:t>异常处理：</w:t>
      </w:r>
    </w:p>
    <w:p w14:paraId="30053865" w14:textId="77777777" w:rsidR="009370AA" w:rsidRDefault="00000000">
      <w:pPr>
        <w:pStyle w:val="a3"/>
        <w:numPr>
          <w:ilvl w:val="0"/>
          <w:numId w:val="9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理解为何要引入异常处理；</w:t>
      </w:r>
    </w:p>
    <w:p w14:paraId="535134E9" w14:textId="77777777" w:rsidR="009370AA" w:rsidRDefault="00000000">
      <w:pPr>
        <w:pStyle w:val="a3"/>
        <w:numPr>
          <w:ilvl w:val="0"/>
          <w:numId w:val="9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掌握异常处理的语法，以及进行异常处理时程序流程变化。</w:t>
      </w:r>
    </w:p>
    <w:p w14:paraId="6D67ADA7" w14:textId="77777777" w:rsidR="009370AA" w:rsidRDefault="009370AA">
      <w:pPr>
        <w:rPr>
          <w:rFonts w:ascii="华文楷体" w:eastAsia="华文楷体" w:hAnsi="华文楷体"/>
        </w:rPr>
      </w:pPr>
    </w:p>
    <w:p w14:paraId="3D7DC5CC" w14:textId="77777777" w:rsidR="009370AA" w:rsidRDefault="00000000">
      <w:pPr>
        <w:pStyle w:val="3"/>
      </w:pPr>
      <w:r>
        <w:rPr>
          <w:rFonts w:hint="eastAsia"/>
        </w:rPr>
        <w:t>2</w:t>
      </w:r>
      <w:r>
        <w:t>.1.9</w:t>
      </w:r>
      <w:r>
        <w:rPr>
          <w:rFonts w:hint="eastAsia"/>
        </w:rPr>
        <w:t>泛型程序设计与</w:t>
      </w:r>
      <w:r>
        <w:rPr>
          <w:rFonts w:hint="eastAsia"/>
        </w:rPr>
        <w:t>S</w:t>
      </w:r>
      <w:r>
        <w:t>TL</w:t>
      </w:r>
    </w:p>
    <w:p w14:paraId="1D19ECC4" w14:textId="77777777" w:rsidR="009370AA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了解泛型程序设计的基本思想；</w:t>
      </w:r>
    </w:p>
    <w:p w14:paraId="069CE3E3" w14:textId="77777777" w:rsidR="009370AA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初步理解S</w:t>
      </w:r>
      <w:r>
        <w:rPr>
          <w:rFonts w:ascii="华文楷体" w:eastAsia="华文楷体" w:hAnsi="华文楷体"/>
        </w:rPr>
        <w:t>TL</w:t>
      </w:r>
      <w:r>
        <w:rPr>
          <w:rFonts w:ascii="华文楷体" w:eastAsia="华文楷体" w:hAnsi="华文楷体" w:hint="eastAsia"/>
        </w:rPr>
        <w:t>中各部件（容器、迭代器、算法、函数对象）的作用以及其相关关系；分配器和适配器不做要求。</w:t>
      </w:r>
    </w:p>
    <w:p w14:paraId="4BDF3648" w14:textId="77777777" w:rsidR="009370AA" w:rsidRPr="005B6BD0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  <w:color w:val="FF0000"/>
        </w:rPr>
      </w:pPr>
      <w:r w:rsidRPr="005B6BD0">
        <w:rPr>
          <w:rFonts w:ascii="华文楷体" w:eastAsia="华文楷体" w:hAnsi="华文楷体" w:hint="eastAsia"/>
          <w:color w:val="FF0000"/>
        </w:rPr>
        <w:t>掌握顺序容器中vector和list的使用；</w:t>
      </w:r>
    </w:p>
    <w:p w14:paraId="4D32588C" w14:textId="77777777" w:rsidR="009370AA" w:rsidRPr="005B6BD0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  <w:color w:val="FF0000"/>
        </w:rPr>
      </w:pPr>
      <w:r w:rsidRPr="005B6BD0">
        <w:rPr>
          <w:rFonts w:ascii="华文楷体" w:eastAsia="华文楷体" w:hAnsi="华文楷体" w:hint="eastAsia"/>
          <w:color w:val="FF0000"/>
        </w:rPr>
        <w:t>掌握关联容器中set和map的使用；</w:t>
      </w:r>
    </w:p>
    <w:p w14:paraId="1F7BDE62" w14:textId="77777777" w:rsidR="009370AA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理解迭代器的作用，并掌握使用迭代器访问容器的方法；</w:t>
      </w:r>
    </w:p>
    <w:p w14:paraId="6E0F222D" w14:textId="77777777" w:rsidR="009370AA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掌握简单函数对象的定义与使用，能够根据程序运行需要，定义函数对象，并在程序中使用函数对象；</w:t>
      </w:r>
    </w:p>
    <w:p w14:paraId="559F0A9D" w14:textId="77777777" w:rsidR="009370AA" w:rsidRDefault="00000000">
      <w:pPr>
        <w:pStyle w:val="a3"/>
        <w:numPr>
          <w:ilvl w:val="0"/>
          <w:numId w:val="10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</w:t>
      </w:r>
      <w:r>
        <w:rPr>
          <w:rFonts w:ascii="华文楷体" w:eastAsia="华文楷体" w:hAnsi="华文楷体"/>
        </w:rPr>
        <w:t>STL</w:t>
      </w:r>
      <w:r>
        <w:rPr>
          <w:rFonts w:ascii="华文楷体" w:eastAsia="华文楷体" w:hAnsi="华文楷体" w:hint="eastAsia"/>
        </w:rPr>
        <w:t>中算法的一般形式，并能够利用S</w:t>
      </w:r>
      <w:r>
        <w:rPr>
          <w:rFonts w:ascii="华文楷体" w:eastAsia="华文楷体" w:hAnsi="华文楷体"/>
        </w:rPr>
        <w:t>TL</w:t>
      </w:r>
      <w:r>
        <w:rPr>
          <w:rFonts w:ascii="华文楷体" w:eastAsia="华文楷体" w:hAnsi="华文楷体" w:hint="eastAsia"/>
        </w:rPr>
        <w:t>中提供的算法进行程序编写。</w:t>
      </w:r>
    </w:p>
    <w:p w14:paraId="51670306" w14:textId="77777777" w:rsidR="009370AA" w:rsidRDefault="009370AA">
      <w:pPr>
        <w:rPr>
          <w:rFonts w:ascii="华文楷体" w:eastAsia="华文楷体" w:hAnsi="华文楷体"/>
        </w:rPr>
      </w:pPr>
    </w:p>
    <w:p w14:paraId="77EBDCC9" w14:textId="77777777" w:rsidR="009370AA" w:rsidRDefault="00000000">
      <w:pPr>
        <w:pStyle w:val="3"/>
      </w:pPr>
      <w:r>
        <w:rPr>
          <w:rFonts w:hint="eastAsia"/>
        </w:rPr>
        <w:t>2</w:t>
      </w:r>
      <w:r>
        <w:t>.1.10</w:t>
      </w:r>
      <w:r>
        <w:rPr>
          <w:rFonts w:hint="eastAsia"/>
        </w:rPr>
        <w:t>C</w:t>
      </w:r>
      <w:r>
        <w:t>++11</w:t>
      </w:r>
      <w:r>
        <w:rPr>
          <w:rFonts w:hint="eastAsia"/>
        </w:rPr>
        <w:t>新特性部分</w:t>
      </w:r>
    </w:p>
    <w:p w14:paraId="2E820288" w14:textId="77777777" w:rsidR="009370AA" w:rsidRDefault="00000000">
      <w:pPr>
        <w:pStyle w:val="a3"/>
        <w:numPr>
          <w:ilvl w:val="0"/>
          <w:numId w:val="1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掌握统一初始化使用方法；</w:t>
      </w:r>
    </w:p>
    <w:p w14:paraId="4CA7EA75" w14:textId="77777777" w:rsidR="009370AA" w:rsidRDefault="00000000">
      <w:pPr>
        <w:pStyle w:val="a3"/>
        <w:numPr>
          <w:ilvl w:val="0"/>
          <w:numId w:val="1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理解右值引用，何谓移动语义；</w:t>
      </w:r>
    </w:p>
    <w:p w14:paraId="60DA562E" w14:textId="77777777" w:rsidR="009370AA" w:rsidRDefault="00000000">
      <w:pPr>
        <w:pStyle w:val="a3"/>
        <w:numPr>
          <w:ilvl w:val="0"/>
          <w:numId w:val="11"/>
        </w:numPr>
        <w:ind w:firstLineChars="0"/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能够编写具有移动语义的类，能够编写移动构造函数和移动赋值函数。</w:t>
      </w:r>
    </w:p>
    <w:p w14:paraId="33290E16" w14:textId="77777777" w:rsidR="009370AA" w:rsidRDefault="009370AA"/>
    <w:sectPr w:rsidR="009370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02C0"/>
    <w:multiLevelType w:val="multilevel"/>
    <w:tmpl w:val="03D002C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C3B4E"/>
    <w:multiLevelType w:val="multilevel"/>
    <w:tmpl w:val="0D5C3B4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B467A"/>
    <w:multiLevelType w:val="multilevel"/>
    <w:tmpl w:val="113B467A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11BB5B5F"/>
    <w:multiLevelType w:val="multilevel"/>
    <w:tmpl w:val="11BB5B5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70E66"/>
    <w:multiLevelType w:val="multilevel"/>
    <w:tmpl w:val="17670E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D02D7"/>
    <w:multiLevelType w:val="multilevel"/>
    <w:tmpl w:val="1F9D02D7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B5098"/>
    <w:multiLevelType w:val="multilevel"/>
    <w:tmpl w:val="202B50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486D5C"/>
    <w:multiLevelType w:val="multilevel"/>
    <w:tmpl w:val="46486D5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1B313D"/>
    <w:multiLevelType w:val="multilevel"/>
    <w:tmpl w:val="551B313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182428"/>
    <w:multiLevelType w:val="multilevel"/>
    <w:tmpl w:val="681824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948F8"/>
    <w:multiLevelType w:val="multilevel"/>
    <w:tmpl w:val="70B948F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25682321">
    <w:abstractNumId w:val="2"/>
  </w:num>
  <w:num w:numId="2" w16cid:durableId="151917512">
    <w:abstractNumId w:val="9"/>
  </w:num>
  <w:num w:numId="3" w16cid:durableId="366175230">
    <w:abstractNumId w:val="8"/>
  </w:num>
  <w:num w:numId="4" w16cid:durableId="2040620229">
    <w:abstractNumId w:val="10"/>
  </w:num>
  <w:num w:numId="5" w16cid:durableId="1096636058">
    <w:abstractNumId w:val="7"/>
  </w:num>
  <w:num w:numId="6" w16cid:durableId="1849522244">
    <w:abstractNumId w:val="5"/>
  </w:num>
  <w:num w:numId="7" w16cid:durableId="161823884">
    <w:abstractNumId w:val="6"/>
  </w:num>
  <w:num w:numId="8" w16cid:durableId="1426263907">
    <w:abstractNumId w:val="4"/>
  </w:num>
  <w:num w:numId="9" w16cid:durableId="1068844294">
    <w:abstractNumId w:val="3"/>
  </w:num>
  <w:num w:numId="10" w16cid:durableId="53740569">
    <w:abstractNumId w:val="1"/>
  </w:num>
  <w:num w:numId="11" w16cid:durableId="1989169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I0NGE4MmNiOWM4MDZkMDdkNTIyYjlkODg4OWU4ODcifQ=="/>
  </w:docVars>
  <w:rsids>
    <w:rsidRoot w:val="009370AA"/>
    <w:rsid w:val="00312E19"/>
    <w:rsid w:val="005B6BD0"/>
    <w:rsid w:val="009370AA"/>
    <w:rsid w:val="00EC0A95"/>
    <w:rsid w:val="04F80E75"/>
    <w:rsid w:val="6B93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C1529"/>
  <w15:docId w15:val="{C91EF828-D0FE-4AD5-9010-74E80F5D3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unhideWhenUsed/>
    <w:qFormat/>
    <w:pPr>
      <w:keepNext/>
      <w:ind w:left="284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zhujing</dc:creator>
  <cp:lastModifiedBy>dragon sun</cp:lastModifiedBy>
  <cp:revision>3</cp:revision>
  <dcterms:created xsi:type="dcterms:W3CDTF">2023-04-28T02:56:00Z</dcterms:created>
  <dcterms:modified xsi:type="dcterms:W3CDTF">2025-04-27T04:55:00Z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1263757E91474E199241DD8EF9F36ADD_13</vt:lpwstr>
  </property>
</Properties>
</file>