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ООО «Грузоподъемспецтехника-Находка», 692900, Приморский край, г. Находка, ул. Угольная 61. Тел. 8 (4236) 600-390, WhatsApp: 8-914-709-03-90</w:t>
        <w:br w:type="textWrapping"/>
        <w:t xml:space="preserve">https://gpst-nakhodka.ru/ E-mail: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gpst-nahodka@mail.ru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200660</wp:posOffset>
            </wp:positionV>
            <wp:extent cx="1476375" cy="43815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Опросный лист на изготовление крана мостового опорного электрического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99787" cy="152717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787" cy="152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978.000000000002" w:type="dxa"/>
        <w:jc w:val="left"/>
        <w:tblInd w:w="-557.0" w:type="dxa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3400"/>
        <w:gridCol w:w="1030"/>
        <w:gridCol w:w="9"/>
        <w:gridCol w:w="665"/>
        <w:gridCol w:w="359"/>
        <w:gridCol w:w="207"/>
        <w:gridCol w:w="824"/>
        <w:gridCol w:w="195"/>
        <w:gridCol w:w="837"/>
        <w:gridCol w:w="242"/>
        <w:gridCol w:w="367"/>
        <w:gridCol w:w="1843"/>
        <w:tblGridChange w:id="0">
          <w:tblGrid>
            <w:gridCol w:w="3400"/>
            <w:gridCol w:w="1030"/>
            <w:gridCol w:w="9"/>
            <w:gridCol w:w="665"/>
            <w:gridCol w:w="359"/>
            <w:gridCol w:w="207"/>
            <w:gridCol w:w="824"/>
            <w:gridCol w:w="195"/>
            <w:gridCol w:w="837"/>
            <w:gridCol w:w="242"/>
            <w:gridCol w:w="367"/>
            <w:gridCol w:w="1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Исполнение</w:t>
            </w:r>
          </w:p>
        </w:tc>
        <w:tc>
          <w:tcPr>
            <w:gridSpan w:val="6"/>
            <w:shd w:fill="deebf6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Общепромышленное</w:t>
            </w:r>
          </w:p>
        </w:tc>
        <w:tc>
          <w:tcPr>
            <w:gridSpan w:val="5"/>
            <w:shd w:fill="deebf6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○ Пожаробезопасное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Кол-во главных балок</w:t>
            </w:r>
          </w:p>
        </w:tc>
        <w:tc>
          <w:tcPr>
            <w:gridSpan w:val="6"/>
            <w:shd w:fill="dbdbdb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Однобалочный</w:t>
            </w:r>
          </w:p>
        </w:tc>
        <w:tc>
          <w:tcPr>
            <w:gridSpan w:val="5"/>
            <w:shd w:fill="dbdbdb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○ Двухбалочный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Количество кранов</w:t>
            </w:r>
          </w:p>
        </w:tc>
        <w:tc>
          <w:tcPr>
            <w:gridSpan w:val="6"/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ind w:left="202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шт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Грузоподъемность</w:t>
            </w:r>
          </w:p>
        </w:tc>
        <w:tc>
          <w:tcPr>
            <w:gridSpan w:val="6"/>
            <w:shd w:fill="dbdbdb" w:val="clear"/>
            <w:vAlign w:val="center"/>
          </w:tcPr>
          <w:p w:rsidR="00000000" w:rsidDel="00000000" w:rsidP="00000000" w:rsidRDefault="00000000" w:rsidRPr="00000000" w14:paraId="0000002A">
            <w:pPr>
              <w:ind w:left="202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Высота подъема Hп</w:t>
            </w:r>
          </w:p>
        </w:tc>
        <w:tc>
          <w:tcPr>
            <w:gridSpan w:val="6"/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ind w:left="202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Высота до оголовка рельса от пола (проектного) Hр</w:t>
            </w:r>
          </w:p>
        </w:tc>
        <w:tc>
          <w:tcPr>
            <w:gridSpan w:val="6"/>
            <w:shd w:fill="dbdbdb" w:val="clear"/>
            <w:vAlign w:val="center"/>
          </w:tcPr>
          <w:p w:rsidR="00000000" w:rsidDel="00000000" w:rsidP="00000000" w:rsidRDefault="00000000" w:rsidRPr="00000000" w14:paraId="00000042">
            <w:pPr>
              <w:ind w:left="202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Высота от пола (проектного) до потолка Hm</w:t>
            </w:r>
          </w:p>
        </w:tc>
        <w:tc>
          <w:tcPr>
            <w:gridSpan w:val="6"/>
            <w:shd w:fill="deebf6" w:val="clear"/>
            <w:vAlign w:val="center"/>
          </w:tcPr>
          <w:p w:rsidR="00000000" w:rsidDel="00000000" w:rsidP="00000000" w:rsidRDefault="00000000" w:rsidRPr="00000000" w14:paraId="0000004E">
            <w:pPr>
              <w:ind w:left="202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Пролет Lп</w:t>
            </w:r>
          </w:p>
        </w:tc>
        <w:tc>
          <w:tcPr>
            <w:gridSpan w:val="6"/>
            <w:shd w:fill="dbdbdb" w:val="clear"/>
            <w:vAlign w:val="center"/>
          </w:tcPr>
          <w:p w:rsidR="00000000" w:rsidDel="00000000" w:rsidP="00000000" w:rsidRDefault="00000000" w:rsidRPr="00000000" w14:paraId="0000005A">
            <w:pPr>
              <w:ind w:left="202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Длина подкранового пути</w:t>
            </w:r>
          </w:p>
        </w:tc>
        <w:tc>
          <w:tcPr>
            <w:gridSpan w:val="6"/>
            <w:shd w:fill="deebf6" w:val="clear"/>
            <w:vAlign w:val="center"/>
          </w:tcPr>
          <w:p w:rsidR="00000000" w:rsidDel="00000000" w:rsidP="00000000" w:rsidRDefault="00000000" w:rsidRPr="00000000" w14:paraId="00000066">
            <w:pPr>
              <w:ind w:left="202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Температура эксплуатации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dbdbdb" w:val="clear"/>
            <w:vAlign w:val="center"/>
          </w:tcPr>
          <w:p w:rsidR="00000000" w:rsidDel="00000000" w:rsidP="00000000" w:rsidRDefault="00000000" w:rsidRPr="00000000" w14:paraId="00000072">
            <w:pPr>
              <w:tabs>
                <w:tab w:val="right" w:leader="none" w:pos="1738"/>
              </w:tabs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 _________ до 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Категория размещения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bf6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У1</w:t>
            </w:r>
          </w:p>
        </w:tc>
        <w:tc>
          <w:tcPr>
            <w:gridSpan w:val="2"/>
            <w:shd w:fill="deebf6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У3</w:t>
            </w:r>
          </w:p>
        </w:tc>
        <w:tc>
          <w:tcPr>
            <w:gridSpan w:val="2"/>
            <w:shd w:fill="deebf6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У4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eebf6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Другая:_______________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Режим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А3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А4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bdbdb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А5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bdbdb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Другой:_______________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подкранового рельса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eebf6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Р65</w:t>
            </w:r>
          </w:p>
        </w:tc>
        <w:tc>
          <w:tcPr>
            <w:gridSpan w:val="3"/>
            <w:shd w:fill="deebf6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КР70</w:t>
            </w:r>
          </w:p>
        </w:tc>
        <w:tc>
          <w:tcPr>
            <w:gridSpan w:val="5"/>
            <w:shd w:fill="deebf6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Другой:_______________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тали/телеги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bdbdb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Канатная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bdbdb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Цепная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bdbdb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Ручная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Токоподвод крана</w:t>
            </w:r>
          </w:p>
        </w:tc>
        <w:tc>
          <w:tcPr>
            <w:gridSpan w:val="6"/>
            <w:shd w:fill="deebf6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Требуется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eebf6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Не требуется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Кабель от рубильника до токоподвода</w:t>
            </w:r>
          </w:p>
        </w:tc>
        <w:tc>
          <w:tcPr>
            <w:gridSpan w:val="6"/>
            <w:shd w:fill="dbdbdb" w:val="clear"/>
            <w:vAlign w:val="center"/>
          </w:tcPr>
          <w:p w:rsidR="00000000" w:rsidDel="00000000" w:rsidP="00000000" w:rsidRDefault="00000000" w:rsidRPr="00000000" w14:paraId="000000BA">
            <w:pPr>
              <w:tabs>
                <w:tab w:val="right" w:leader="none" w:pos="258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Требуется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ab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</w:t>
            </w:r>
          </w:p>
        </w:tc>
        <w:tc>
          <w:tcPr>
            <w:gridSpan w:val="5"/>
            <w:shd w:fill="dbdbdb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Не требуется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токоподвода</w:t>
            </w:r>
          </w:p>
        </w:tc>
        <w:tc>
          <w:tcPr>
            <w:gridSpan w:val="5"/>
            <w:shd w:fill="deebf6" w:val="clear"/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Кабель на струне</w:t>
            </w:r>
          </w:p>
        </w:tc>
        <w:tc>
          <w:tcPr>
            <w:gridSpan w:val="5"/>
            <w:shd w:fill="deebf6" w:val="clear"/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Фестонная система</w:t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Шинопровод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Токоподвод тали</w:t>
            </w:r>
          </w:p>
        </w:tc>
        <w:tc>
          <w:tcPr>
            <w:gridSpan w:val="5"/>
            <w:shd w:fill="dbdbdb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Кабель на струне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bdbdb" w:val="clear"/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Фестонная 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Трак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Напряжение питания крана</w:t>
            </w:r>
          </w:p>
        </w:tc>
        <w:tc>
          <w:tcPr>
            <w:gridSpan w:val="6"/>
            <w:shd w:fill="deebf6" w:val="clear"/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380 В 50 Гц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eebf6" w:val="clear"/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○ Другое:________________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Напряжение цепи управления</w:t>
            </w:r>
          </w:p>
        </w:tc>
        <w:tc>
          <w:tcPr>
            <w:gridSpan w:val="6"/>
            <w:shd w:fill="dbdbdb" w:val="clear"/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○ Не важно</w:t>
            </w:r>
          </w:p>
        </w:tc>
        <w:tc>
          <w:tcPr>
            <w:gridSpan w:val="5"/>
            <w:shd w:fill="dbdbdb" w:val="clear"/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○ Другое:________________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Окрашивание RAL</w:t>
            </w:r>
          </w:p>
        </w:tc>
        <w:tc>
          <w:tcPr>
            <w:gridSpan w:val="6"/>
            <w:shd w:fill="deebf6" w:val="clear"/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○ 1003</w:t>
            </w:r>
          </w:p>
        </w:tc>
        <w:tc>
          <w:tcPr>
            <w:gridSpan w:val="5"/>
            <w:shd w:fill="deebf6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○ Другой:________________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Тупиковые упоры</w:t>
            </w:r>
          </w:p>
        </w:tc>
        <w:tc>
          <w:tcPr>
            <w:gridSpan w:val="4"/>
            <w:shd w:fill="dbdbdb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Не требуются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bdbdb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2 штуки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○ 4 штуки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Скорость подъема</w:t>
            </w:r>
          </w:p>
        </w:tc>
        <w:tc>
          <w:tcPr>
            <w:gridSpan w:val="7"/>
            <w:shd w:fill="deebf6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Мин.</w:t>
            </w:r>
          </w:p>
        </w:tc>
        <w:tc>
          <w:tcPr>
            <w:gridSpan w:val="4"/>
            <w:shd w:fill="deebf6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Макс.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Скорость передвижения тали</w:t>
            </w:r>
          </w:p>
        </w:tc>
        <w:tc>
          <w:tcPr>
            <w:gridSpan w:val="7"/>
            <w:shd w:fill="dbdbdb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Мин.</w:t>
            </w:r>
          </w:p>
        </w:tc>
        <w:tc>
          <w:tcPr>
            <w:gridSpan w:val="4"/>
            <w:shd w:fill="dbdbdb" w:val="clear"/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Макс.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Скорость передвижения крана</w:t>
            </w:r>
          </w:p>
        </w:tc>
        <w:tc>
          <w:tcPr>
            <w:gridSpan w:val="7"/>
            <w:shd w:fill="deebf6" w:val="clear"/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Мин.</w:t>
            </w:r>
          </w:p>
        </w:tc>
        <w:tc>
          <w:tcPr>
            <w:gridSpan w:val="4"/>
            <w:shd w:fill="deebf6" w:val="clear"/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Макс.</w:t>
            </w:r>
          </w:p>
        </w:tc>
      </w:tr>
    </w:tbl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Базовый комплект поставки: главная(ые) балка(и), концевые балки, мотор-редукторы, щит управления (релейно-контакторная схема), концевой выключатель на подъем, концевой выключатель на ход крана, комплект крепежа, комплект кабелей, таль/телега (односкоростная).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опции (выбрать нужное):</w:t>
      </w:r>
    </w:p>
    <w:tbl>
      <w:tblPr>
        <w:tblStyle w:val="Table2"/>
        <w:tblW w:w="9924.0" w:type="dxa"/>
        <w:jc w:val="left"/>
        <w:tblInd w:w="-557.0" w:type="dxa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2364"/>
        <w:gridCol w:w="1890"/>
        <w:gridCol w:w="211"/>
        <w:gridCol w:w="1490"/>
        <w:gridCol w:w="593"/>
        <w:gridCol w:w="541"/>
        <w:gridCol w:w="142"/>
        <w:gridCol w:w="1133"/>
        <w:gridCol w:w="1560"/>
        <w:tblGridChange w:id="0">
          <w:tblGrid>
            <w:gridCol w:w="2364"/>
            <w:gridCol w:w="1890"/>
            <w:gridCol w:w="211"/>
            <w:gridCol w:w="1490"/>
            <w:gridCol w:w="593"/>
            <w:gridCol w:w="541"/>
            <w:gridCol w:w="142"/>
            <w:gridCol w:w="1133"/>
            <w:gridCol w:w="156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shd w:fill="deebf6" w:val="clear"/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Преобразователь частоты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bf6" w:val="clear"/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□ Подъем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eebf6" w:val="clear"/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□ Ход тали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□ Ход крана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Две скорости</w:t>
            </w:r>
          </w:p>
        </w:tc>
        <w:tc>
          <w:tcPr>
            <w:gridSpan w:val="2"/>
            <w:shd w:fill="dbdbdb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□ Подъем</w:t>
            </w:r>
          </w:p>
        </w:tc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□ Ход тали</w:t>
            </w:r>
          </w:p>
        </w:tc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□ Ход крана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shd w:fill="deebf6" w:val="clear"/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Радиоуправление</w:t>
            </w:r>
          </w:p>
        </w:tc>
        <w:tc>
          <w:tcPr>
            <w:gridSpan w:val="4"/>
            <w:shd w:fill="deebf6" w:val="clear"/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□ Требуется</w:t>
            </w:r>
          </w:p>
        </w:tc>
        <w:tc>
          <w:tcPr>
            <w:gridSpan w:val="2"/>
            <w:shd w:fill="deebf6" w:val="clear"/>
            <w:vAlign w:val="center"/>
          </w:tcPr>
          <w:p w:rsidR="00000000" w:rsidDel="00000000" w:rsidP="00000000" w:rsidRDefault="00000000" w:rsidRPr="00000000" w14:paraId="0000014C">
            <w:pPr>
              <w:ind w:left="272" w:hanging="27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□ Запасной пульт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Кабина крановщика</w:t>
            </w:r>
          </w:p>
        </w:tc>
        <w:tc>
          <w:tcPr>
            <w:gridSpan w:val="4"/>
            <w:shd w:fill="dbdbdb" w:val="clear"/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□ Стационарная</w:t>
            </w:r>
          </w:p>
        </w:tc>
        <w:tc>
          <w:tcPr>
            <w:gridSpan w:val="2"/>
            <w:shd w:fill="dbdbdb" w:val="clear"/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□ Передвижная с телегой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shd w:fill="deebf6" w:val="clear"/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Шинопровод IP 44 (закрытый)</w:t>
            </w:r>
          </w:p>
        </w:tc>
        <w:tc>
          <w:tcPr>
            <w:gridSpan w:val="4"/>
            <w:shd w:fill="deebf6" w:val="clear"/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□ Требуется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Таль с уменьшенной строительной высотой</w:t>
            </w:r>
          </w:p>
        </w:tc>
        <w:tc>
          <w:tcPr>
            <w:gridSpan w:val="4"/>
            <w:shd w:fill="dbdbdb" w:val="clear"/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□ Требуется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shd w:fill="deebf6" w:val="clear"/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Ограничитель грузоподъемности</w:t>
            </w:r>
          </w:p>
        </w:tc>
        <w:tc>
          <w:tcPr>
            <w:gridSpan w:val="4"/>
            <w:shd w:fill="deebf6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□ Требуется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Сигнализация хода крана</w:t>
            </w:r>
          </w:p>
        </w:tc>
        <w:tc>
          <w:tcPr>
            <w:gridSpan w:val="4"/>
            <w:shd w:fill="dbdbdb" w:val="clear"/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□ Звуковая</w:t>
            </w:r>
          </w:p>
        </w:tc>
        <w:tc>
          <w:tcPr>
            <w:gridSpan w:val="2"/>
            <w:shd w:fill="dbdbdb" w:val="clear"/>
            <w:vAlign w:val="center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□ Светозвуковая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Освещение рабочей зоны</w:t>
            </w:r>
          </w:p>
        </w:tc>
        <w:tc>
          <w:tcPr>
            <w:gridSpan w:val="4"/>
            <w:shd w:fill="deebf6" w:val="clear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□ Требуется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Галерея вдоль главной балки</w:t>
            </w:r>
          </w:p>
        </w:tc>
        <w:tc>
          <w:tcPr>
            <w:gridSpan w:val="4"/>
            <w:shd w:fill="dbdbdb" w:val="clear"/>
            <w:vAlign w:val="center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□ с одной стороны</w:t>
            </w:r>
          </w:p>
        </w:tc>
        <w:tc>
          <w:tcPr>
            <w:gridSpan w:val="2"/>
            <w:shd w:fill="dbdbdb" w:val="clear"/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□ с двух сторон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shd w:fill="deebf6" w:val="clear"/>
            <w:vAlign w:val="center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противостолкновения</w:t>
            </w:r>
          </w:p>
        </w:tc>
        <w:tc>
          <w:tcPr>
            <w:gridSpan w:val="4"/>
            <w:shd w:fill="deebf6" w:val="clear"/>
            <w:vAlign w:val="center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□ Требуется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shd w:fill="dbdbdb" w:val="clear"/>
            <w:vAlign w:val="center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Ящик с рубильником</w:t>
            </w:r>
          </w:p>
        </w:tc>
        <w:tc>
          <w:tcPr>
            <w:gridSpan w:val="4"/>
            <w:shd w:fill="dbdbdb" w:val="clear"/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□ Требуется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Вид упаковки металлоконструкции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1A0">
            <w:pPr>
              <w:ind w:left="274" w:hanging="28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□ Упаковочная пленка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bf6" w:val="clear"/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□ Обрешетка</w:t>
            </w:r>
          </w:p>
        </w:tc>
        <w:tc>
          <w:tcPr>
            <w:gridSpan w:val="2"/>
            <w:shd w:fill="deebf6" w:val="clear"/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□ Ящик</w:t>
            </w:r>
          </w:p>
        </w:tc>
        <w:tc>
          <w:tcPr>
            <w:gridSpan w:val="3"/>
            <w:shd w:fill="deebf6" w:val="clear"/>
            <w:vAlign w:val="center"/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□ Другое _____________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dbdb" w:val="clear"/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Доставка</w:t>
            </w:r>
          </w:p>
        </w:tc>
        <w:tc>
          <w:tcPr>
            <w:gridSpan w:val="8"/>
            <w:shd w:fill="dbdbdb" w:val="clear"/>
            <w:vAlign w:val="center"/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□ По адресу:_________________________________________________</w:t>
            </w:r>
          </w:p>
        </w:tc>
      </w:tr>
    </w:tbl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требования к крану и тали: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заключения договора от заказчика потребуется комплект чертежей: План цеха с указанием подкрановых путей, точки подключения электропитания крана; разрез по цеху с указанием подкрановых путей, расстояния до токоподвода к крану.</w:t>
      </w:r>
    </w:p>
    <w:p w:rsidR="00000000" w:rsidDel="00000000" w:rsidP="00000000" w:rsidRDefault="00000000" w:rsidRPr="00000000" w14:paraId="000001B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Наименование организации Заказчика: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B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Опросный лист заполнил: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Дата заполнения: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  <w:tab/>
        <w:tab/>
      </w:r>
    </w:p>
    <w:p w:rsidR="00000000" w:rsidDel="00000000" w:rsidP="00000000" w:rsidRDefault="00000000" w:rsidRPr="00000000" w14:paraId="000001B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306D8E"/>
    <w:rPr>
      <w:color w:val="0563c1" w:themeColor="hyperlink"/>
      <w:u w:val="single"/>
    </w:rPr>
  </w:style>
  <w:style w:type="character" w:styleId="1" w:customStyle="1">
    <w:name w:val="Неразрешенное упоминание1"/>
    <w:basedOn w:val="a0"/>
    <w:uiPriority w:val="99"/>
    <w:semiHidden w:val="1"/>
    <w:unhideWhenUsed w:val="1"/>
    <w:rsid w:val="00306D8E"/>
    <w:rPr>
      <w:color w:val="605e5c"/>
      <w:shd w:color="auto" w:fill="e1dfdd" w:val="clear"/>
    </w:rPr>
  </w:style>
  <w:style w:type="table" w:styleId="a4">
    <w:name w:val="Table Grid"/>
    <w:basedOn w:val="a1"/>
    <w:uiPriority w:val="39"/>
    <w:rsid w:val="00306D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1B1650"/>
    <w:pPr>
      <w:ind w:left="720"/>
      <w:contextualSpacing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F5098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F50987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pst-nahodka@mail.ru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nqnHZ5hR+wtkPyWJqBOcthEBQA==">AMUW2mVI+AAJGv2lbRgTHczVOqDDpPm31zmlIRu3zQOf+xPFJWm/8fgtmll4dWme6HgEYmjYHFQDPjxYl97/reJHQ6mwuaFhDTICrXIkyrfJ0gsNww+zLJVtazR2f0LFgjSwQ5iAAXUm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2022-08-24T06:33:00Z</dcterms:created>
  <dc:creator>Энергетик</dc:creator>
</cp:coreProperties>
</file>