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Visual Optimization and Conversion Architecture for Solar Lead Generation Platforms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acquisition of residential solar customers operates within a highly sophisticated, densely saturated, and fiercely competitive landscape. In contemporary markets, the customer acquisition cost within the solar sector frequently approaches or exceeds two thousand dollars per lead, rendering the optimization of lead generation funnels not merely a design preference, but a critical financial imperative dictating organizational survival.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high-stakes context, the strategic deployment of visual assets—ranging from photographic elements within educational content to the user interface design of conversion calculators—serves as the primary mechanism for establishing trust, reducing cognitive friction, and ultimately driving lead capture. The integration of high-fidelity, psychologically calibrated imagery directly correlates with elevated engagement metrics, mitigated bounce rates, and maximized conversion yields across digital properties.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provides an exhaustive examination of empirical visual engagement data, the nuanced psychology of digital imagery within high-ticket transactions, and the architecture of conversion rate optimization for interactive web applications. Furthermore, it explicitly operationalizes these principles to formulate a bespoke, data-backed strategic blueprint specifically tailored for the digital infrastructure of solarincentivefinder.com. To facilitate the scalable and sustainable execution of this blueprint, the report concludes with a highly technical artificial intelligence prompting taxonomy, designed to engineer photorealistic, high-converting visual assets that bypass consumer skepticism regarding synthetic media.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Economics of Visual Engagement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elements are fundamentally not aesthetic embellishments; rather, they are structural drivers of user engagement, content consumption, and behavioral modification. The human neurological system processes visual information with remarkable efficiency, a biological reality that translates directly into measurable digital performance metrics. Understanding the baseline efficacy of imagery provides the foundation for advanced visual architecture.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Validation of Image Efficacy and Algorithm Exploitation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data consistently demonstrates that digital articles incorporating embedded images receive an astonishing ninety-four percent more total views than text-only counterparts.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phenomenon of visual dominance extends seamlessly into social distribution and organic sharing metrics, where formats utilizing heavy visual curation—such as picture list posts—consistently outperform standard content formats, occasionally exceeding millions of organic shares across global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 major distribution platforms, posts featuring high-quality images constitute ninety-three percent of the most engaging content, heavily outperforming standard links, text updates, and even certain types of video content.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contemporary digital environments, social media distribution algorithms have evolved to explicitly favor native photo posts over standard link posts. Comprehensive analytical studies reviewing tens of thousands of media posts reveal that the structural inclusion of photographic assets yields significantly higher levels of platform impressions and downstream engagement.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efficacy of imagery is highly contingent upon its cognitive relevance and authenticity. Usability studies utilizing advanced eye-tracking technology reveal that users spend ten percent more time examining pictures of real individuals than reading the biographical or descriptive text immediately associated with them, despite the text occupying over three hundred percent more spatial real estate on the screen.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generic, purely decorative stock images, or visual assets deployed merely to fill negative space, are routinely and entirely ignored by users, effectively acting as visual filler that provides absolute zero conversion value while simultaneously degrading page load speeds.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Image Placement, Heatmaps, and Content Frequency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spatial positioning of images within a digital layout significantly dictates user reading behavior and scroll depth retention. Placing a high-quality lead image to the immediate left or right of the introductory paragraph leverages natural reading behaviors, drawing the user's eye path toward the image and the adjacent text simultaneously.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users are demonstrably more likely to read shorter lines of text positioned alongside an image compared to full-width text blocks extending across the page below it, this alignment acts as an anchor that pulls the reader deep into the content body.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Heatmap data corroborates this behavioral pattern, demonstrating that visual breaks in long-form content sustain user scroll depth and prevent the cognitive exhaustion that precipitates premature user drop-off.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utilizing heatmaps to analyze visual performance, a high concentration of engagement at the top of a page is normal; the critical optimization insight is derived from identifying exactly where the engagement temperature drops, and ensuring that no critical conversion elements or primary visual assets are buried below that point.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frequency of image insertion must be meticulously calibrated to the overall length, complexity, and objective of the content. Establishing a baseline ratio gives content sufficient visual breathing room, creating natural cognitive breaks that sustain reader attention without overwhelming the narrative structure or cheapening the professional tone.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following table outlines the empirically supported image frequencies across various content lengths to maximize engagement without inducing visual fatigue.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 Length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Word 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Optimal Image Frequency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Image Typology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Short-Form Updates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 800 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to 2 visual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hero image, summary graphic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Medium-Form Articles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 1,500 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to 4 visual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shots, localized context photos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Long-Form Educational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2,500 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to 7 visual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Diagrams, comparative charts, human trust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Cornerstone/Pillar Guides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visual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Screenshots, maps, detailed data visualizations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highly technical or comparative topics—such as those dealing with solar panel efficiency breakdowns, battery storage chemistry, or state-level legislative summaries—the frequency should skew higher, utilizing charts, infographics, and diagrams to rapidly translate complex quantitative data into instantly digestible formats.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Neuroscience and Psychology of Digital Imagery in Renewable Energy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to adopt a residential solar energy system represents a high-consideration, capital-intensive purchase, typically ranging between fifteen thousand and thirty-five thousand dollars depending on system capacity and geographic location.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psychological friction and perceived risk associated with this transaction are immense. Visual assets must actively mitigate this friction by navigating the complex interplay between environmental ideals, technological uncertainty, and profound financial anxiety.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Fluency and Spatial Temporal Orientation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of cognitive fluency dictates that human beings instinctively prefer information that is easily processed and conceptually organized.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Complex, visually cluttered websites trigger subconscious psychological red flags, while clean, intuitive designs are perceived as inherently more honest, reliable, and credible.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high-stakes world of lead generation, high-value clients are not merely buying a service; they are buying certainty, expertise, and a guaranteed outcome, and they will absolutely not commit their data or capital to a platform they do not instantly trust.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Fascinatingly, cognitive fluency extends deeply into the spatial orientation of imagery. In cultures that read text from left to right, individuals possess a subconscious, deeply ingrained spatial understanding where the left side of a visual plane represents the "past" and the right side represents the "future".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Studies in consumer cognitive psychology demonstrate that for products carrying a temporal component—such as home improvement or energy upgrades, which move a property from an outdated state to an improved future state—consumers develop a measurably more favorable impression when visual elements flow directionally from left to right.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 solar incentive platform, before-and-after imagery, installation timelines, or process flow diagrams must strictly adhere to this left-to-right orientation to maximize psychological resonance and leverage the brain's natural temporal mapping.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Duality of Solar Motivations: Financial Realities versus Environmental Ideals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Prospective solar buyers are driven by a dual, sometimes conflicting, mandate: environmental stewardship and aggressive financial return on investment. While the early adopters of the previous decade were primarily motivated by eco-consciousness, the modern, mainstream solar market is heavily driven by hard cost savings, property value augmentation, and protection against perpetually rising utility rates.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Marketing visuals must aggressively address both psychological paradigms to capture the broadest segment of the market. Images depicting the positive environmental impact, such as pristine landscapes or conceptual visuals representing reduced carbon footprints, effectively appeal to the buyer's intrinsic values and establish brand alignment.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to secure the lead and facilitate the actual conversion, these aspirational images must be heavily augmented with visuals that emphasize financial prudence and analytical rigor. Utilizing charts demonstrating exact payback periods, interactive ROI visualizers, and side-by-side utility bill comparisons are essential.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Financial concerns remain the primary barrier to mainstream adoption; therefore, visually emphasizing available tax credits, state-level rebates, and net metering savings is paramount to overcoming late-stage buyer hesitation.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Authenticity, Trust Signals, and the "Stock Photo" Penalty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Trust is the ultimate currency in high-value digital lead generation. Research conducted by Cornell University analyzing peer-to-peer digital marketplaces found that users inherently trust platforms that utilize authentic, high-quality, user-generated-style photos significantly more than those relying on generic, hyper-polished stock imagery.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High-quality, contextually accurate images outperform stock images because they represent the actual condition of a product or service, whereas stock images introduce cognitive uncertainty, raising subconscious questions about whether the offer is too good to be true.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consumer skepticism is particularly acute when deploying artificial intelligence to generate imagery. Extensive consumer research indicates that ninety-eight percent of consumers view "authentic" images as pivotal to establishing digital trust, and nearly ninety percent desire complete transparency regarding the use of AI in marketing materials.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rigorous behavioral studies analyzing AI-generated ad imagery reveal that in commercial advertising contexts, consumers exhibit negative psychological reactions and lower purchase intentions toward AI-generated images when the primary motivation appears to be cost-cutting on behalf of the advertiser.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generative AI is utilized to build the visual identity of a platform, the outputs must achieve a staggering level of photorealism that entirely avoids the polished, perfectly symmetrical, and "plastic" aesthetic characteristic of default generative models. They must meticulously simulate real-world imperfections—such as natural lighting variance, realistic shadows, authentic architectural materials, and asymmetrical human features—to successfully bypass the consumer's subconscious filter for deceit.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Conversion Architecture for Lead Generation Calculators and Interactive Funnels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financial utility of a platform designed to capture localized solar leads relies heavily on moving a user from a passive educational state into an active, high-intent lead capture funnel, typically utilizing a solar incentive or savings calculator. The visual design, structural friction, and UI mechanics of this specific mechanism directly dictate the overarching lead acquisition cost and the profitability of the enterprise.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Calculators and Interactive Value Exchanges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Calculators are highly effective lead generation instruments because they operate on the psychological principle of personalized value exchange.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Users approach web calculators with an exploratory mindset, viewing them as low-commitment, safe environments to build a mental model of their potential savings or obligations.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Because users possess an exceptionally low commitment to the initial outputs and actively resist prematurely surrendering contact information, forcing an immediate, unearned email capture before providing any tangible value results in catastrophic abandonment rates.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Highly successful renewable energy platforms, such as EnergySage, structure their interactive calculators as sophisticated, multi-step wizards.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breaking the data collection process into two to three distinct, visually isolated steps, the perceived cognitive load is dramatically minimized.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visual presence of a progress bar is a critical architectural component of this design. Progress bars create a transparent, honest user interface, allowing users to instantly gauge the required effort and commit to the process.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as a user successfully advances through the initial steps—such as entering roof shading levels, average monthly utility costs, and local zip codes—the psychological phenomenon known as the "sunk cost fallacy" takes effect. Having already invested time and micro-commitments into the initial steps, the user is highly motivated to complete the final step (submitting their email address and phone number) to retrieve the personalized data they feel they have rightfully earned.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Removing a progress bar from a long form is essentially an admission that the form is too burdensome, relying on deceptive design to trap the user.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Signals and Form Friction Optimization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user arrives at the final lead capture node, robust visual trust signals must immediately surround the input fields to counteract the natural spike in privacy anxiety. The strategic placement of security badges, industry certifications, and authority logos can increase form conversions by an average of fifteen percent.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 Signal Typology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Visual 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Psychological Purpose and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Security Badges (e.g., SSL, 256-bit encryption)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Immediately adjacent to or directly below the final submit button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Emphasizes rigorous data protection protocols, directly reducing anxiety regarding spam or data brokerage.</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Partner, or Media Logos ("As Featured 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Header area or in a clean horizontal strip below the form container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instant social proof, anchoring the platform's authority by association with recognized entities.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 Customer Testimonials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Sidebar or right-aligned column adjacent to the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Reinforces peer success and reliability; dynamic counters showing recent sign-ups provide active social proof.</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 length and field requirements represent a subject of intense optimization debate. While traditional conversion rate optimization wisdom dictates that fewer fields invariably yield higher conversion rates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ultimate quality of the lead must also be factored into the equation. Lead buyers require specific data points to accurately route and price solar leads.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However, relentlessly auditing and removing unnecessary high-friction fields yields massive dividends. In one documented digital marketing case study, reducing a lead capture form from seven fields down to three critical fields (eliminating intrusive questions like company size or "how did you hear about us") nearly doubled the baseline conversion rate from 3.1 percent to 5.8 percent in a matter of weeks.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visual layout of the form itself must be mobile-optimized by default, featuring single-column, highly legible, touch-friendly input fields with auto-fill functionality enabled to further reduce manual keystroke friction.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Psychology and Call-to-Action Design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debate surrounding the optimal color for a call-to-action (CTA) button—frequently reduced to arguments over green versus orange versus blue—is ubiquitous in digital marketing literature.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However, rigorous statistical analysis and mass A/B testing reveal that no single color inherently converts better than another in a vacuum; rather, the conversion lift is generated almost entirely by the stark visual contrast the button color has against the surrounding negative space and the dominant site palette.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button's specific color is secondary to its contrast, macro color psychology plays a fundamental role in establishing the overall brand identity and trustworthiness of the site. Blue is universally associated with trust, deep security, and established financial institutions.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Green inherently communicates vitality, environmental stewardship, and eco-friendliness, aligning perfectly with renewable energy ideals.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Orange radiates excitement, urgency, and immediate action.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highly effective, data-backed color synthesis for a solar lead generation site involves using a deep navy or slate blue as the foundational background color—thereby establishing subconscious financial trust and corporate authority—paired with vibrant orange or stark green for the interactive CTA buttons to draw the eye, create maximum visual isolation, and encourage immediate physical interaction.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Utilizing complementary color schemes, found opposite each other on the color wheel, creates the striking, high-contrast look required for modern conversion architecture.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Taxonomies for Affiliate Content and Educational Blogging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infrastructure of the platform serves to capture organic, top-of-funnel search traffic, educate the consumer on complex solar topics, and aggressively monetize via affiliate links—promoting products such as portable solar generators, battery banks, inverters, and physical panel components.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Product Comparison Articles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users are consuming comparative articles, they are typically in the final stages of the consideration funnel, suffering from a well-documented psychological state known as decision fatigue.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absolute most effective visual tool for rescuing a user from decision fatigue and guiding them toward an affiliate click is the comparison table.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human brain processes visual information sixty thousand times faster than standard text; forcing a potential buyer to mentally track complex technical features, voltages, and price points across massive walls of descriptive text results in exceptionally high bounce rates and lost affiliate commissions.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high-converting affiliate comparison table must visually align competing products side-by-side, utilizing universally understood icons (such as green checkmarks or red crosses), star ratings, and highly legible product thumbnail images to distill complex data into a scannable format.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table must culminate in a high-contrast CTA button directing the user to the affiliate merchant.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the product images deployed within these posts, the surrounding visual context is a primary driver of conversion. While a clean, isolated image on a pure white background is the standard baseline for ecommerce clarity, affiliate blogs benefit massively from the integration of "lifestyle" or highly contextual imagery.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If an article is comparing high-capacity solar batteries, depicting the battery beautifully mounted on the wall of a pristine, modern garage provides essential scale and real-world context, dramatically minimizing buyer uncertainty.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providing highly interactive, visually stimulating experiences, such as integrating images from multiple angles or deploying 360-degree product views, directly correlates with massive behavioral shifts, including up to a twenty-two percent increase in overall conversion rates and a thirty-five percent increase in add-to-cart actions.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and State-Specific SEO Imagery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organic traffic driver for national solar platforms involves state-specific solar guides (e.g., "Solar Incentives in Texas" or "Net Metering in California"). For these specific assets, the use of generic, broadly applicable imagery is highly detrimental to user trust. The average return on investment for personalized digital marketing is exceptionally high, and geographic segmentation is one of its most powerful structural facets.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searches for localized solar information, they possess exceptionally high commercial intent.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a user located in Arizona lands on an article detailing state-specific tax incentives, the hero image must depict a solar installation on a stucco home featuring a terracotta clay tile roof, surrounded by authentic desert landscaping.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a user in Massachusetts lands on a corresponding page, the imagery must instantly reflect colonial architecture, asphalt shingles, and perhaps a snowy or overcast backdrop to visually address local weather concerns and prove intimate local knowledge.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incorporating custom-generated state maps that highlight specific utility jurisdictions, sun-hour zones, or localized solar adoption heatmaps serves as a powerful visual anchor. These geographical elements instantly validate the content's local relevance, fostering the deep trust required to secure a high-ticket lead.</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Tailored Strategic Blueprint for solarincentivefinder.com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exhaustive synthesis of empirical engagement data, consumer psychology, and conversion rate architecture outlined above, the following section details a comprehensive, location-specific visual architecture plan specifically tailored for the immediate deployment on solarincentivefinder.com.</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Homepage and Main Calculator Funnel Architecture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homepage of the platform must accomplish two massive psychological tasks within the first five seconds of a user's visit: establish localized relevance and project unshakeable financial authority.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Hero Section Imagery:</w:t>
      </w:r>
      <w:r w:rsidDel="00000000" w:rsidR="00000000" w:rsidRPr="00000000">
        <w:rPr>
          <w:rFonts w:ascii="Google Sans" w:cs="Google Sans" w:eastAsia="Google Sans" w:hAnsi="Google Sans"/>
          <w:color w:val="1f1f1f"/>
          <w:rtl w:val="0"/>
        </w:rPr>
        <w:t xml:space="preserve"> The background hero image must explicitly avoid abstract technology vectors, cartoonish suns, or heavily stylized graphic design patterns.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Instead, utilize a hyper-realistic, AI-generated image of a modern, upscale residential home featuring seamlessly integrated, low-profile solar panels.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lighting should represent the golden hour (early morning or late afternoon) to evoke warmth, natural beauty, and psychological optimism.</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Incentive Calculator UI:</w:t>
      </w:r>
      <w:r w:rsidDel="00000000" w:rsidR="00000000" w:rsidRPr="00000000">
        <w:rPr>
          <w:rFonts w:ascii="Google Sans" w:cs="Google Sans" w:eastAsia="Google Sans" w:hAnsi="Google Sans"/>
          <w:color w:val="1f1f1f"/>
          <w:rtl w:val="0"/>
        </w:rPr>
        <w:t xml:space="preserve"> The central interactive feature must be a high-contrast input field requesting minimal initial effort (e.g., "Enter Your ZIP Code to Find Local Incentives").</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Trust Anchors:</w:t>
      </w:r>
      <w:r w:rsidDel="00000000" w:rsidR="00000000" w:rsidRPr="00000000">
        <w:rPr>
          <w:rFonts w:ascii="Google Sans" w:cs="Google Sans" w:eastAsia="Google Sans" w:hAnsi="Google Sans"/>
          <w:color w:val="1f1f1f"/>
          <w:rtl w:val="0"/>
        </w:rPr>
        <w:t xml:space="preserve"> Directly below this initial ZIP code input, deploy a horizontal row of grayscale logos representing credible, recognizable entities. These could include state utility commissions, top-tier media outlets, or recognizable hardware brands, leveraging borrowed authority to legitimize the calculator.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Multi-Step Progression:</w:t>
      </w:r>
      <w:r w:rsidDel="00000000" w:rsidR="00000000" w:rsidRPr="00000000">
        <w:rPr>
          <w:rFonts w:ascii="Google Sans" w:cs="Google Sans" w:eastAsia="Google Sans" w:hAnsi="Google Sans"/>
          <w:color w:val="1f1f1f"/>
          <w:rtl w:val="0"/>
        </w:rPr>
        <w:t xml:space="preserve"> Once the user inputs the ZIP code, transition immediately to a clean modal window featuring a highly visible progress bar. The interface at this stage should be entirely stripped of distracting background images, focusing the user's cognitive bandwidth entirely on the minimal input fields to reduce friction.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Calculator Output Blur:</w:t>
      </w:r>
      <w:r w:rsidDel="00000000" w:rsidR="00000000" w:rsidRPr="00000000">
        <w:rPr>
          <w:rFonts w:ascii="Google Sans" w:cs="Google Sans" w:eastAsia="Google Sans" w:hAnsi="Google Sans"/>
          <w:color w:val="1f1f1f"/>
          <w:rtl w:val="0"/>
        </w:rPr>
        <w:t xml:space="preserve"> Before revealing the final, highly anticipated financial incentive figure, present a blurred-out or obscured "results" page layered directly beneath the final email capture form. The psychological desire to uncover the obscured, personalized data they have just spent time generating will dramatically increase final email submission rates.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State-Specific Solar Overview Blogs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pages represent the critical infrastructure for capturing long-tail local SEO traffic and nurturing early-stage buyers.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Geographically Segmented Hero Images:</w:t>
      </w:r>
      <w:r w:rsidDel="00000000" w:rsidR="00000000" w:rsidRPr="00000000">
        <w:rPr>
          <w:rFonts w:ascii="Google Sans" w:cs="Google Sans" w:eastAsia="Google Sans" w:hAnsi="Google Sans"/>
          <w:color w:val="1f1f1f"/>
          <w:rtl w:val="0"/>
        </w:rPr>
        <w:t xml:space="preserve"> Utilize advanced AI generation to create architecturally and ecologically accurate homes specific to the exact target state. A Florida guide necessitates a flat or low-pitch roof accompanied by palm trees and coastal lighting; a Colorado guide requires a steeply pitched roof engineered for heavy snow loads set against a mountainous, alpine backdrop.</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Infographics and Spatial Data:</w:t>
      </w:r>
      <w:r w:rsidDel="00000000" w:rsidR="00000000" w:rsidRPr="00000000">
        <w:rPr>
          <w:rFonts w:ascii="Google Sans" w:cs="Google Sans" w:eastAsia="Google Sans" w:hAnsi="Google Sans"/>
          <w:color w:val="1f1f1f"/>
          <w:rtl w:val="0"/>
        </w:rPr>
        <w:t xml:space="preserve"> Insert a custom-generated map of the specific state highlighting average utility costs, top incentive counties, or comparative sun-hour data.</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Frequency and Alignment:</w:t>
      </w:r>
      <w:r w:rsidDel="00000000" w:rsidR="00000000" w:rsidRPr="00000000">
        <w:rPr>
          <w:rFonts w:ascii="Google Sans" w:cs="Google Sans" w:eastAsia="Google Sans" w:hAnsi="Google Sans"/>
          <w:color w:val="1f1f1f"/>
          <w:rtl w:val="0"/>
        </w:rPr>
        <w:t xml:space="preserve"> For a standard 1,500-word state guide, intersperse three to four highly relevant visual assets.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Align these localized images to the right or left of the introductory paragraphs to hook the user's F-pattern scanning behavior and draw them down the page.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Ensure all images are compressed to stay beneath a 200-kilobyte threshold to guarantee rapid page load speeds, a critical factor for both Google's Core Web Vitals and mobile conversion rates.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Solar Product Comparison and Affiliate Articles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articles aggressively monetize the traffic segment that is not captured by the primary lead generation funnel.</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"At a Glance" Affiliate Table:</w:t>
      </w:r>
      <w:r w:rsidDel="00000000" w:rsidR="00000000" w:rsidRPr="00000000">
        <w:rPr>
          <w:rFonts w:ascii="Google Sans" w:cs="Google Sans" w:eastAsia="Google Sans" w:hAnsi="Google Sans"/>
          <w:color w:val="1f1f1f"/>
          <w:rtl w:val="0"/>
        </w:rPr>
        <w:t xml:space="preserve"> Immediately following the article's introduction, before the user scrolls deeply into the text, insert a dense, highly visual comparison table. This table must include clean thumbnail images of the products, aggregated star ratings, the top three bulleted technical features, and a high-contrast CTA button using action-oriented copy.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In-Use Lifestyle Photography:</w:t>
      </w:r>
      <w:r w:rsidDel="00000000" w:rsidR="00000000" w:rsidRPr="00000000">
        <w:rPr>
          <w:rFonts w:ascii="Google Sans" w:cs="Google Sans" w:eastAsia="Google Sans" w:hAnsi="Google Sans"/>
          <w:color w:val="1f1f1f"/>
          <w:rtl w:val="0"/>
        </w:rPr>
        <w:t xml:space="preserve"> Do not rely solely on the manufacturer's provided white-background product shots, as they lack emotional resonance. Generate or source images showing the product actively in use. For a portable solar panel, depict it deployed at a rugged campsite; for a home inverter, show it cleanly mounted next to a pristine electrical panel in a recognizable residential setting.</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Artificial Intelligence Generative Architecture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solarincentivefinder.com will exclusively utilize AI-generated images to scale its content production, mastering the underlying prompt architecture is as critical to the platform's success as the site design itself. Standard, low-effort AI prompts invariably yield plastic, overly symmetrical, and highly identifiable synthetic images that actively erode user trust and trigger skepticism.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generate images that serve as credible, high-value marketing assets, the prompts must rigorously instruct the AI on strict photographic parameters, real-world lighting conditions, and precise architectural realism.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generative framework is optimized for advanced latent diffusion models such as Midjourney (v6) or Adobe Firefly.</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Formula for Photorealistic Generation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expert-level prompt designed to bypass human synthetic detection must contain the following sequential parameters seamlessly integrated into a descriptive narrative: + + + [Camera Physics &amp; Lenses] +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Hero Image: Aspirational Residential Solar (General Lead Gen)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Psychological Purpose:</w:t>
      </w:r>
      <w:r w:rsidDel="00000000" w:rsidR="00000000" w:rsidRPr="00000000">
        <w:rPr>
          <w:rFonts w:ascii="Google Sans" w:cs="Google Sans" w:eastAsia="Google Sans" w:hAnsi="Google Sans"/>
          <w:color w:val="1f1f1f"/>
          <w:rtl w:val="0"/>
        </w:rPr>
        <w:t xml:space="preserve"> To be deployed on the homepage or high-level landing pages to evoke a dual sense of financial prudence and environmental aspiration.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Prompt Structure:</w:t>
      </w:r>
      <w:r w:rsidDel="00000000" w:rsidR="00000000" w:rsidRPr="00000000">
        <w:rPr>
          <w:rFonts w:ascii="Google Sans" w:cs="Google Sans" w:eastAsia="Google Sans" w:hAnsi="Google Sans"/>
          <w:color w:val="1f1f1f"/>
          <w:rtl w:val="0"/>
        </w:rPr>
        <w:t xml:space="preserve"> A highly photorealistic architectural photograph of a modern, two-story suburban home featuring a pristine asphalt shingle roof. Sleek, low-profile black monocrystalline solar panels are seamlessly integrated onto the south-facing roof plane, flush with the roofing material. A meticulously manicured green lawn occupies the foreground. Captured during golden hour, with warm, long directional shadows cast elegantly across the concrete driveway. Shot on a Canon EOS 5D Mark IV, utilizing a 24mm f/1.4L lens to capture the full breadth of the property. Photorealistic rendering featuring subtle lens distortion, natural atmospheric perspective, and mild chromatic aberration at the image edges. High dynamic range lighting, with the natural, slightly blurred figure of a homeowner visible in the deep background to provide scale. --ar 16:9 --style raw --v 6.0.</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3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State-Specific Targeting (Example: Southwest/Arizona Localization)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Psychological Purpose:</w:t>
      </w:r>
      <w:r w:rsidDel="00000000" w:rsidR="00000000" w:rsidRPr="00000000">
        <w:rPr>
          <w:rFonts w:ascii="Google Sans" w:cs="Google Sans" w:eastAsia="Google Sans" w:hAnsi="Google Sans"/>
          <w:color w:val="1f1f1f"/>
          <w:rtl w:val="0"/>
        </w:rPr>
        <w:t xml:space="preserve"> To build immediate geographic trust and hyper-local authority on a state-specific SEO landing page.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Prompt Structure:</w:t>
      </w:r>
      <w:r w:rsidDel="00000000" w:rsidR="00000000" w:rsidRPr="00000000">
        <w:rPr>
          <w:rFonts w:ascii="Google Sans" w:cs="Google Sans" w:eastAsia="Google Sans" w:hAnsi="Google Sans"/>
          <w:color w:val="1f1f1f"/>
          <w:rtl w:val="0"/>
        </w:rPr>
        <w:t xml:space="preserve"> A photorealistic, eye-level street view of a single-story southwestern stucco home located in an Arizona suburb. The complex roof features authentic terracotta clay mission tiles. A continuous array of modern solar panels is installed seamlessly over the clay tiles using professional mounting brackets, ensuring the lower edge of the panels overlaps the tiles correctly for water shedding. Arid desert landscaping in the front yard featuring agave and local flora. Midday lighting conditions with harsh, realistic shadows and a clear, brilliant blue sky. Photographed using a Sony A7R IV with a 35mm lens, set to f/8 for exceptionally deep depth of field. Architectural photography style, emphasizing the detailed, gritty textures of the stucco and clay, realistic dust particles suspended in the air, and an authentic neighborhood background slightly out of focus. --ar 3:2 --style raw --v 6.0.</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3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Trust-Building Human Element (For Blog Inline Assets)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Psychological Purpose:</w:t>
      </w:r>
      <w:r w:rsidDel="00000000" w:rsidR="00000000" w:rsidRPr="00000000">
        <w:rPr>
          <w:rFonts w:ascii="Google Sans" w:cs="Google Sans" w:eastAsia="Google Sans" w:hAnsi="Google Sans"/>
          <w:color w:val="1f1f1f"/>
          <w:rtl w:val="0"/>
        </w:rPr>
        <w:t xml:space="preserve"> To capitalize on the usability data that proves human faces increase user engagement by ten percent and drastically reduce digital skepticism.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Prompt Structure:</w:t>
      </w:r>
      <w:r w:rsidDel="00000000" w:rsidR="00000000" w:rsidRPr="00000000">
        <w:rPr>
          <w:rFonts w:ascii="Google Sans" w:cs="Google Sans" w:eastAsia="Google Sans" w:hAnsi="Google Sans"/>
          <w:color w:val="1f1f1f"/>
          <w:rtl w:val="0"/>
        </w:rPr>
        <w:t xml:space="preserve"> A candid, highly photorealistic lifestyle portrait of a happy, middle-aged homeowner standing in their residential driveway, holding a modern tablet displaying a brightly colored bar chart indicating energy savings. In the soft-focus background, a traditional home with roof-mounted solar panels is clearly visible. The lighting is bright, natural afternoon sunlight casting organic shadows. Shot with a 50mm f/1.4 prime lens to achieve a beautiful bokeh background blur that isolates the subject. The rendering must include real-world human imperfections: natural skin texture, accurate sub-surface scattering of light through the skin, slight asymmetry in facial features, and flyaway hair strands. The image must look completely indistinguishable from a professional stock photograph captured by a skilled photographer. --ar 4:3 --style raw --v 6.0.</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3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Affiliate Product Context (Example: Portable Solar Generator)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Psychological Purpose:</w:t>
      </w:r>
      <w:r w:rsidDel="00000000" w:rsidR="00000000" w:rsidRPr="00000000">
        <w:rPr>
          <w:rFonts w:ascii="Google Sans" w:cs="Google Sans" w:eastAsia="Google Sans" w:hAnsi="Google Sans"/>
          <w:color w:val="1f1f1f"/>
          <w:rtl w:val="0"/>
        </w:rPr>
        <w:t xml:space="preserve"> To provide crucial lifestyle context and scale for an affiliate product review, directly reducing buyer uncertainty and encouraging clicks.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Prompt Structure:</w:t>
      </w:r>
      <w:r w:rsidDel="00000000" w:rsidR="00000000" w:rsidRPr="00000000">
        <w:rPr>
          <w:rFonts w:ascii="Google Sans" w:cs="Google Sans" w:eastAsia="Google Sans" w:hAnsi="Google Sans"/>
          <w:color w:val="1f1f1f"/>
          <w:rtl w:val="0"/>
        </w:rPr>
        <w:t xml:space="preserve"> A highly detailed, commercial product lifestyle photograph of a rugged, modern portable solar power station resting on a weathered wooden picnic table at a heavily wooded campsite. Two portable, foldable solar panels are set up on the natural grass nearby, precisely angled toward the sun, and connected via thick black cables to the main power station. Dappled sunlight is filtering naturally through the canopy of pine trees, creating highly realistic, uneven shadow patterns across the equipment and table. Shot on an 85mm lens at f/2.8, ensuring sharp, crisp focus specifically on the digital control panel of the power station, with the surrounding forest softly blurred in the background. Commercial product photography aesthetics, featuring vivid but entirely realistic color grading. --ar 16:9 --style raw --v 6.0.</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3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Imperatives for Generative AI Workflows in the Solar Vertical</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Specify Precise Panel Integration Physics:</w:t>
      </w:r>
      <w:r w:rsidDel="00000000" w:rsidR="00000000" w:rsidRPr="00000000">
        <w:rPr>
          <w:rFonts w:ascii="Google Sans" w:cs="Google Sans" w:eastAsia="Google Sans" w:hAnsi="Google Sans"/>
          <w:color w:val="1f1f1f"/>
          <w:rtl w:val="0"/>
        </w:rPr>
        <w:t xml:space="preserve"> AI diffusion models frequently struggle to accurately render the physical intersection of roofing materials and solar panels. The prompt must explicitly state both the roof type (e.g., asphalt shingle, standing seam metal, Spanish tile) and exactly how the panels sit upon it (e.g., "low-profile flush mount," "integrated solar roof tiles," or referencing specific technologies like ShadeCut butterfly-wing mimicking films for historic homes).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Mandate Photographic Imperfections:</w:t>
      </w:r>
      <w:r w:rsidDel="00000000" w:rsidR="00000000" w:rsidRPr="00000000">
        <w:rPr>
          <w:rFonts w:ascii="Google Sans" w:cs="Google Sans" w:eastAsia="Google Sans" w:hAnsi="Google Sans"/>
          <w:color w:val="1f1f1f"/>
          <w:rtl w:val="0"/>
        </w:rPr>
        <w:t xml:space="preserve"> The absolute hallmark of poor AI generation is excessive smoothness and hyper-symmetry. Appending specific photographic phrases like "natural grain," "real-world imperfections," "subtle lens distortion," and "dust particles" forces the diffusion model to render a gritty, highly believable photograph that bypasses human detection.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Iterative Referencing Protocols:</w:t>
      </w:r>
      <w:r w:rsidDel="00000000" w:rsidR="00000000" w:rsidRPr="00000000">
        <w:rPr>
          <w:rFonts w:ascii="Google Sans" w:cs="Google Sans" w:eastAsia="Google Sans" w:hAnsi="Google Sans"/>
          <w:color w:val="1f1f1f"/>
          <w:rtl w:val="0"/>
        </w:rPr>
        <w:t xml:space="preserve"> If an image generation tool produces an excellent structural roofline but a flawed or hallucinatory background, do not discard the prompt. Utilize the platform's image referencing capabilities (often via copying an image ID or seed number) to lock in the desired aesthetic of the successful elements, and iterate only on the flawed components in subsequent prompts.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Incorporating tools like SunSeeker to calculate the exact solar angle and time of day for a specific architectural layout before prompting the AI ensures the lighting matches real-world physics, further elevating the credibility of the asset.</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adhering to these generative protocols, the visual assets deployed across solarincentivefinder.com will achieve the photorealistic authenticity required to command consumer trust, perfectly complementing the optimized conversion architecture and driving unparalleled lead acquisition efficiency.</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solar marketing: Generating high-quality solar leads | Aurora Solar, accessed May 7, 2026, </w:t>
      </w:r>
      <w:hyperlink r:id="rId6">
        <w:r w:rsidDel="00000000" w:rsidR="00000000" w:rsidRPr="00000000">
          <w:rPr>
            <w:rFonts w:ascii="Google Sans" w:cs="Google Sans" w:eastAsia="Google Sans" w:hAnsi="Google Sans"/>
            <w:color w:val="0000ee"/>
            <w:sz w:val="24"/>
            <w:szCs w:val="24"/>
            <w:u w:val="single"/>
            <w:rtl w:val="0"/>
          </w:rPr>
          <w:t xml:space="preserve">https://aurorasolar.com/blog/the-ultimate-guide-to-generating-solar-leads-advanced-solar-marketing/</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Data-Driven Tips for Using Images in Blog Posts - HubSpot Blog, accessed May 7, 2026, </w:t>
      </w:r>
      <w:hyperlink r:id="rId7">
        <w:r w:rsidDel="00000000" w:rsidR="00000000" w:rsidRPr="00000000">
          <w:rPr>
            <w:rFonts w:ascii="Google Sans" w:cs="Google Sans" w:eastAsia="Google Sans" w:hAnsi="Google Sans"/>
            <w:color w:val="0000ee"/>
            <w:sz w:val="24"/>
            <w:szCs w:val="24"/>
            <w:u w:val="single"/>
            <w:rtl w:val="0"/>
          </w:rPr>
          <w:t xml:space="preserve">https://blog.hubspot.com/marketing/images-in-blog-posts-tips</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images to skyrocket your blog traffic: A case study of 100 million articles [infographic] - Canva, accessed May 7, 2026, </w:t>
      </w:r>
      <w:hyperlink r:id="rId8">
        <w:r w:rsidDel="00000000" w:rsidR="00000000" w:rsidRPr="00000000">
          <w:rPr>
            <w:rFonts w:ascii="Google Sans" w:cs="Google Sans" w:eastAsia="Google Sans" w:hAnsi="Google Sans"/>
            <w:color w:val="0000ee"/>
            <w:sz w:val="24"/>
            <w:szCs w:val="24"/>
            <w:u w:val="single"/>
            <w:rtl w:val="0"/>
          </w:rPr>
          <w:t xml:space="preserve">https://www.canva.com/learn/blog-traffic/</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Photo posts produce significantly more engagement than link... - INMA, accessed May 7, 2026, </w:t>
      </w:r>
      <w:hyperlink r:id="rId9">
        <w:r w:rsidDel="00000000" w:rsidR="00000000" w:rsidRPr="00000000">
          <w:rPr>
            <w:rFonts w:ascii="Google Sans" w:cs="Google Sans" w:eastAsia="Google Sans" w:hAnsi="Google Sans"/>
            <w:color w:val="0000ee"/>
            <w:sz w:val="24"/>
            <w:szCs w:val="24"/>
            <w:u w:val="single"/>
            <w:rtl w:val="0"/>
          </w:rPr>
          <w:t xml:space="preserve">https://www.inma.org/blogs/research/post.cfm/research-photo-posts-produce-significantly-more-engagement-than-link-posts-on-facebook</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Heatmaps Reveal User Behavior: A Guide for UX &amp; Product Teams - Contentsquare, accessed May 7, 2026, </w:t>
      </w:r>
      <w:hyperlink r:id="rId10">
        <w:r w:rsidDel="00000000" w:rsidR="00000000" w:rsidRPr="00000000">
          <w:rPr>
            <w:rFonts w:ascii="Google Sans" w:cs="Google Sans" w:eastAsia="Google Sans" w:hAnsi="Google Sans"/>
            <w:color w:val="0000ee"/>
            <w:sz w:val="24"/>
            <w:szCs w:val="24"/>
            <w:u w:val="single"/>
            <w:rtl w:val="0"/>
          </w:rPr>
          <w:t xml:space="preserve">https://contentsquare.com/blog/ui-ux-heatmaps/</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Heatmap: A Complete Guide - Atlassian, accessed May 7, 2026, </w:t>
      </w:r>
      <w:hyperlink r:id="rId11">
        <w:r w:rsidDel="00000000" w:rsidR="00000000" w:rsidRPr="00000000">
          <w:rPr>
            <w:rFonts w:ascii="Google Sans" w:cs="Google Sans" w:eastAsia="Google Sans" w:hAnsi="Google Sans"/>
            <w:color w:val="0000ee"/>
            <w:sz w:val="24"/>
            <w:szCs w:val="24"/>
            <w:u w:val="single"/>
            <w:rtl w:val="0"/>
          </w:rPr>
          <w:t xml:space="preserve">https://www.atlassian.com/data/charts/heatmap-complete-guide</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Images Per Blog Post? The Complete Guide For Better Engagement, accessed May 7, 2026, </w:t>
      </w:r>
      <w:hyperlink r:id="rId12">
        <w:r w:rsidDel="00000000" w:rsidR="00000000" w:rsidRPr="00000000">
          <w:rPr>
            <w:rFonts w:ascii="Google Sans" w:cs="Google Sans" w:eastAsia="Google Sans" w:hAnsi="Google Sans"/>
            <w:color w:val="0000ee"/>
            <w:sz w:val="24"/>
            <w:szCs w:val="24"/>
            <w:u w:val="single"/>
            <w:rtl w:val="0"/>
          </w:rPr>
          <w:t xml:space="preserve">https://seowriting.ai/blog/how-many-images-per-blog-post</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Psychology Of Buyers Influences Home Solar System Purchases, accessed May 7, 2026, </w:t>
      </w:r>
      <w:hyperlink r:id="rId13">
        <w:r w:rsidDel="00000000" w:rsidR="00000000" w:rsidRPr="00000000">
          <w:rPr>
            <w:rFonts w:ascii="Google Sans" w:cs="Google Sans" w:eastAsia="Google Sans" w:hAnsi="Google Sans"/>
            <w:color w:val="0000ee"/>
            <w:sz w:val="24"/>
            <w:szCs w:val="24"/>
            <w:u w:val="single"/>
            <w:rtl w:val="0"/>
          </w:rPr>
          <w:t xml:space="preserve">https://solariasolarandroofing.com/how-the-psychology-of-buyers-influences-home-solar-system-purchases/</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Trust: Design Elements That Instantly Build Credibility with High-Value Clients, accessed May 7, 2026, </w:t>
      </w:r>
      <w:hyperlink r:id="rId14">
        <w:r w:rsidDel="00000000" w:rsidR="00000000" w:rsidRPr="00000000">
          <w:rPr>
            <w:rFonts w:ascii="Google Sans" w:cs="Google Sans" w:eastAsia="Google Sans" w:hAnsi="Google Sans"/>
            <w:color w:val="0000ee"/>
            <w:sz w:val="24"/>
            <w:szCs w:val="24"/>
            <w:u w:val="single"/>
            <w:rtl w:val="0"/>
          </w:rPr>
          <w:t xml:space="preserve">https://www.designsforgrowth.ie/blog/the-psychology-of-trust-design-elements-that-instantly-build-credibility-with-high-value-clients</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Influence: Placing Pictures for Maximum Impact - Neuromarketing, accessed May 7, 2026, </w:t>
      </w:r>
      <w:hyperlink r:id="rId15">
        <w:r w:rsidDel="00000000" w:rsidR="00000000" w:rsidRPr="00000000">
          <w:rPr>
            <w:rFonts w:ascii="Google Sans" w:cs="Google Sans" w:eastAsia="Google Sans" w:hAnsi="Google Sans"/>
            <w:color w:val="0000ee"/>
            <w:sz w:val="24"/>
            <w:szCs w:val="24"/>
            <w:u w:val="single"/>
            <w:rtl w:val="0"/>
          </w:rPr>
          <w:t xml:space="preserve">https://www.neurosciencemarketing.com/blog/articles/image-placement.htm</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Sales Insights from the Theory of Planned Behavior, accessed May 7, 2026, </w:t>
      </w:r>
      <w:hyperlink r:id="rId16">
        <w:r w:rsidDel="00000000" w:rsidR="00000000" w:rsidRPr="00000000">
          <w:rPr>
            <w:rFonts w:ascii="Google Sans" w:cs="Google Sans" w:eastAsia="Google Sans" w:hAnsi="Google Sans"/>
            <w:color w:val="0000ee"/>
            <w:sz w:val="24"/>
            <w:szCs w:val="24"/>
            <w:u w:val="single"/>
            <w:rtl w:val="0"/>
          </w:rPr>
          <w:t xml:space="preserve">https://aurorasolar.com/blog/solar-sales-insights-from-the-theory-of-planned-behavior/</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Interesting Energy Conservation Views and Homeowner Sentiments Towards Smart Homes, accessed May 7, 2026, </w:t>
      </w:r>
      <w:hyperlink r:id="rId17">
        <w:r w:rsidDel="00000000" w:rsidR="00000000" w:rsidRPr="00000000">
          <w:rPr>
            <w:rFonts w:ascii="Google Sans" w:cs="Google Sans" w:eastAsia="Google Sans" w:hAnsi="Google Sans"/>
            <w:color w:val="0000ee"/>
            <w:sz w:val="24"/>
            <w:szCs w:val="24"/>
            <w:u w:val="single"/>
            <w:rtl w:val="0"/>
          </w:rPr>
          <w:t xml:space="preserve">https://www.hiri.org/blog/energy-conservation-views-smart-homes</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Digital Marketing Ideas for Solar Energy Companies, accessed May 7, 2026, </w:t>
      </w:r>
      <w:hyperlink r:id="rId18">
        <w:r w:rsidDel="00000000" w:rsidR="00000000" w:rsidRPr="00000000">
          <w:rPr>
            <w:rFonts w:ascii="Google Sans" w:cs="Google Sans" w:eastAsia="Google Sans" w:hAnsi="Google Sans"/>
            <w:color w:val="0000ee"/>
            <w:sz w:val="24"/>
            <w:szCs w:val="24"/>
            <w:u w:val="single"/>
            <w:rtl w:val="0"/>
          </w:rPr>
          <w:t xml:space="preserve">https://beyondmarketing.xyz/blog/digital-marketing-ideas-solar-energy-companies/</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Company Marketing: 9 Content Ideas &amp; Strategies - GreenLancer, accessed May 7, 2026, </w:t>
      </w:r>
      <w:hyperlink r:id="rId19">
        <w:r w:rsidDel="00000000" w:rsidR="00000000" w:rsidRPr="00000000">
          <w:rPr>
            <w:rFonts w:ascii="Google Sans" w:cs="Google Sans" w:eastAsia="Google Sans" w:hAnsi="Google Sans"/>
            <w:color w:val="0000ee"/>
            <w:sz w:val="24"/>
            <w:szCs w:val="24"/>
            <w:u w:val="single"/>
            <w:rtl w:val="0"/>
          </w:rPr>
          <w:t xml:space="preserve">https://www.greenlancer.com/post/marketing-for-solar-lead-generation</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seeing believing? Depends on photo quality, study says - Cornell Chronicle, accessed May 7, 2026, </w:t>
      </w:r>
      <w:hyperlink r:id="rId20">
        <w:r w:rsidDel="00000000" w:rsidR="00000000" w:rsidRPr="00000000">
          <w:rPr>
            <w:rFonts w:ascii="Google Sans" w:cs="Google Sans" w:eastAsia="Google Sans" w:hAnsi="Google Sans"/>
            <w:color w:val="0000ee"/>
            <w:sz w:val="24"/>
            <w:szCs w:val="24"/>
            <w:u w:val="single"/>
            <w:rtl w:val="0"/>
          </w:rPr>
          <w:t xml:space="preserve">https://news.cornell.edu/stories/2019/01/seeing-believing-depends-photo-quality-study-says</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Nearly 90% of Consumers Want Transparency on AI Images finds Getty Images Report, accessed May 7, 2026, </w:t>
      </w:r>
      <w:hyperlink r:id="rId21">
        <w:r w:rsidDel="00000000" w:rsidR="00000000" w:rsidRPr="00000000">
          <w:rPr>
            <w:rFonts w:ascii="Google Sans" w:cs="Google Sans" w:eastAsia="Google Sans" w:hAnsi="Google Sans"/>
            <w:color w:val="0000ee"/>
            <w:sz w:val="24"/>
            <w:szCs w:val="24"/>
            <w:u w:val="single"/>
            <w:rtl w:val="0"/>
          </w:rPr>
          <w:t xml:space="preserve">https://newsroom.gettyimages.com/en/getty-images/nearly-90-of-consumers-want-transparency-on-ai-images-finds-getty-images-report</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Generative AI Images on Consumer Attitudes in Advertising - MDPI, accessed May 7, 2026, </w:t>
      </w:r>
      <w:hyperlink r:id="rId22">
        <w:r w:rsidDel="00000000" w:rsidR="00000000" w:rsidRPr="00000000">
          <w:rPr>
            <w:rFonts w:ascii="Google Sans" w:cs="Google Sans" w:eastAsia="Google Sans" w:hAnsi="Google Sans"/>
            <w:color w:val="0000ee"/>
            <w:sz w:val="24"/>
            <w:szCs w:val="24"/>
            <w:u w:val="single"/>
            <w:rtl w:val="0"/>
          </w:rPr>
          <w:t xml:space="preserve">https://www.mdpi.com/2076-3387/15/10/395</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Roof - Traditional Vs. AI Visualizer - ReImage AI, accessed May 7, 2026, </w:t>
      </w:r>
      <w:hyperlink r:id="rId23">
        <w:r w:rsidDel="00000000" w:rsidR="00000000" w:rsidRPr="00000000">
          <w:rPr>
            <w:rFonts w:ascii="Google Sans" w:cs="Google Sans" w:eastAsia="Google Sans" w:hAnsi="Google Sans"/>
            <w:color w:val="0000ee"/>
            <w:sz w:val="24"/>
            <w:szCs w:val="24"/>
            <w:u w:val="single"/>
            <w:rtl w:val="0"/>
          </w:rPr>
          <w:t xml:space="preserve">https://reimage.ai/roof-traditional-vs-ai-visualizer/</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Guys if you need to create realistic image use this prompt : r/OpenAI - Reddit, accessed May 7, 2026, </w:t>
      </w:r>
      <w:hyperlink r:id="rId24">
        <w:r w:rsidDel="00000000" w:rsidR="00000000" w:rsidRPr="00000000">
          <w:rPr>
            <w:rFonts w:ascii="Google Sans" w:cs="Google Sans" w:eastAsia="Google Sans" w:hAnsi="Google Sans"/>
            <w:color w:val="0000ee"/>
            <w:sz w:val="24"/>
            <w:szCs w:val="24"/>
            <w:u w:val="single"/>
            <w:rtl w:val="0"/>
          </w:rPr>
          <w:t xml:space="preserve">https://www.reddit.com/r/OpenAI/comments/1kei0eb/guys_if_you_need_to_create_realistic_image_use/</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Marketing: Generate quality leads and Convert - ConvertCalculator, accessed May 7, 2026, </w:t>
      </w:r>
      <w:hyperlink r:id="rId25">
        <w:r w:rsidDel="00000000" w:rsidR="00000000" w:rsidRPr="00000000">
          <w:rPr>
            <w:rFonts w:ascii="Google Sans" w:cs="Google Sans" w:eastAsia="Google Sans" w:hAnsi="Google Sans"/>
            <w:color w:val="0000ee"/>
            <w:sz w:val="24"/>
            <w:szCs w:val="24"/>
            <w:u w:val="single"/>
            <w:rtl w:val="0"/>
          </w:rPr>
          <w:t xml:space="preserve">https://www.convertcalculator.com/markets/web-calculator-for-renewable-energy-companies/</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Calculators and Quizzes: User Expectations - NN/G, accessed May 7, 2026, </w:t>
      </w:r>
      <w:hyperlink r:id="rId26">
        <w:r w:rsidDel="00000000" w:rsidR="00000000" w:rsidRPr="00000000">
          <w:rPr>
            <w:rFonts w:ascii="Google Sans" w:cs="Google Sans" w:eastAsia="Google Sans" w:hAnsi="Google Sans"/>
            <w:color w:val="0000ee"/>
            <w:sz w:val="24"/>
            <w:szCs w:val="24"/>
            <w:u w:val="single"/>
            <w:rtl w:val="0"/>
          </w:rPr>
          <w:t xml:space="preserve">https://www.nngroup.com/articles/calculator-expectations/</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EnergySage: Compare and save on clean home energy solutions, accessed May 7, 2026, </w:t>
      </w:r>
      <w:hyperlink r:id="rId27">
        <w:r w:rsidDel="00000000" w:rsidR="00000000" w:rsidRPr="00000000">
          <w:rPr>
            <w:rFonts w:ascii="Google Sans" w:cs="Google Sans" w:eastAsia="Google Sans" w:hAnsi="Google Sans"/>
            <w:color w:val="0000ee"/>
            <w:sz w:val="24"/>
            <w:szCs w:val="24"/>
            <w:u w:val="single"/>
            <w:rtl w:val="0"/>
          </w:rPr>
          <w:t xml:space="preserve">https://www.energysage.com</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Generation Forms: Best Practices &amp; AI Techniques For 2026 - Monday.com, accessed May 7, 2026, </w:t>
      </w:r>
      <w:hyperlink r:id="rId28">
        <w:r w:rsidDel="00000000" w:rsidR="00000000" w:rsidRPr="00000000">
          <w:rPr>
            <w:rFonts w:ascii="Google Sans" w:cs="Google Sans" w:eastAsia="Google Sans" w:hAnsi="Google Sans"/>
            <w:color w:val="0000ee"/>
            <w:sz w:val="24"/>
            <w:szCs w:val="24"/>
            <w:u w:val="single"/>
            <w:rtl w:val="0"/>
          </w:rPr>
          <w:t xml:space="preserve">https://monday.com/blog/crm-and-sales/lead-generation-forms/</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 Bars in Online Forms - How to Get Them Right | Zuko Blog, accessed May 7, 2026, </w:t>
      </w:r>
      <w:hyperlink r:id="rId29">
        <w:r w:rsidDel="00000000" w:rsidR="00000000" w:rsidRPr="00000000">
          <w:rPr>
            <w:rFonts w:ascii="Google Sans" w:cs="Google Sans" w:eastAsia="Google Sans" w:hAnsi="Google Sans"/>
            <w:color w:val="0000ee"/>
            <w:sz w:val="24"/>
            <w:szCs w:val="24"/>
            <w:u w:val="single"/>
            <w:rtl w:val="0"/>
          </w:rPr>
          <w:t xml:space="preserve">https://www.zuko.io/blog/progress-bars-in-online-forms</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Website Features for Lead Generation - Abstrakt Marketing Group, accessed May 7, 2026, </w:t>
      </w:r>
      <w:hyperlink r:id="rId30">
        <w:r w:rsidDel="00000000" w:rsidR="00000000" w:rsidRPr="00000000">
          <w:rPr>
            <w:rFonts w:ascii="Google Sans" w:cs="Google Sans" w:eastAsia="Google Sans" w:hAnsi="Google Sans"/>
            <w:color w:val="0000ee"/>
            <w:sz w:val="24"/>
            <w:szCs w:val="24"/>
            <w:u w:val="single"/>
            <w:rtl w:val="0"/>
          </w:rPr>
          <w:t xml:space="preserve">https://www.abstraktmg.com/website-features-for-lead-generation/</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Trust Signals To Boost Form Conversions - Reform.app, accessed May 7, 2026, </w:t>
      </w:r>
      <w:hyperlink r:id="rId31">
        <w:r w:rsidDel="00000000" w:rsidR="00000000" w:rsidRPr="00000000">
          <w:rPr>
            <w:rFonts w:ascii="Google Sans" w:cs="Google Sans" w:eastAsia="Google Sans" w:hAnsi="Google Sans"/>
            <w:color w:val="0000ee"/>
            <w:sz w:val="24"/>
            <w:szCs w:val="24"/>
            <w:u w:val="single"/>
            <w:rtl w:val="0"/>
          </w:rPr>
          <w:t xml:space="preserve">https://www.reform.app/blog/7-trust-signals-to-boost-form-conversions</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Panels: Compare Costs, Reviews &amp; Installers | SolarReviews, accessed May 7, 2026, </w:t>
      </w:r>
      <w:hyperlink r:id="rId32">
        <w:r w:rsidDel="00000000" w:rsidR="00000000" w:rsidRPr="00000000">
          <w:rPr>
            <w:rFonts w:ascii="Google Sans" w:cs="Google Sans" w:eastAsia="Google Sans" w:hAnsi="Google Sans"/>
            <w:color w:val="0000ee"/>
            <w:sz w:val="24"/>
            <w:szCs w:val="24"/>
            <w:u w:val="single"/>
            <w:rtl w:val="0"/>
          </w:rPr>
          <w:t xml:space="preserve">https://www.solarreviews.com</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Examples of Trust Signals to Add to Your Site - BlogPros, accessed May 7, 2026, </w:t>
      </w:r>
      <w:hyperlink r:id="rId33">
        <w:r w:rsidDel="00000000" w:rsidR="00000000" w:rsidRPr="00000000">
          <w:rPr>
            <w:rFonts w:ascii="Google Sans" w:cs="Google Sans" w:eastAsia="Google Sans" w:hAnsi="Google Sans"/>
            <w:color w:val="0000ee"/>
            <w:sz w:val="24"/>
            <w:szCs w:val="24"/>
            <w:u w:val="single"/>
            <w:rtl w:val="0"/>
          </w:rPr>
          <w:t xml:space="preserve">https://blogpros.com/examples-trust-signals-add/</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A/B Testing Ideas To Increase Conversion Rate Of Your Lead Generation Website, accessed May 7, 2026, </w:t>
      </w:r>
      <w:hyperlink r:id="rId34">
        <w:r w:rsidDel="00000000" w:rsidR="00000000" w:rsidRPr="00000000">
          <w:rPr>
            <w:rFonts w:ascii="Google Sans" w:cs="Google Sans" w:eastAsia="Google Sans" w:hAnsi="Google Sans"/>
            <w:color w:val="0000ee"/>
            <w:sz w:val="24"/>
            <w:szCs w:val="24"/>
            <w:u w:val="single"/>
            <w:rtl w:val="0"/>
          </w:rPr>
          <w:t xml:space="preserve">https://www.invespcro.com/blog/ab-tests-lead-generation-conversions/</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Studies on How Form Length Impacts Conversion Rates - Venture Harbour, accessed May 7, 2026, </w:t>
      </w:r>
      <w:hyperlink r:id="rId35">
        <w:r w:rsidDel="00000000" w:rsidR="00000000" w:rsidRPr="00000000">
          <w:rPr>
            <w:rFonts w:ascii="Google Sans" w:cs="Google Sans" w:eastAsia="Google Sans" w:hAnsi="Google Sans"/>
            <w:color w:val="0000ee"/>
            <w:sz w:val="24"/>
            <w:szCs w:val="24"/>
            <w:u w:val="single"/>
            <w:rtl w:val="0"/>
          </w:rPr>
          <w:t xml:space="preserve">https://ventureharbour.com/how-form-length-impacts-conversion-rates/</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effective solar lead generation tactics you've seen work recently? - Reddit, accessed May 7, 2026, </w:t>
      </w:r>
      <w:hyperlink r:id="rId36">
        <w:r w:rsidDel="00000000" w:rsidR="00000000" w:rsidRPr="00000000">
          <w:rPr>
            <w:rFonts w:ascii="Google Sans" w:cs="Google Sans" w:eastAsia="Google Sans" w:hAnsi="Google Sans"/>
            <w:color w:val="0000ee"/>
            <w:sz w:val="24"/>
            <w:szCs w:val="24"/>
            <w:u w:val="single"/>
            <w:rtl w:val="0"/>
          </w:rPr>
          <w:t xml:space="preserve">https://www.reddit.com/r/solarenergy/comments/1n4pyjv/most_effective_solar_lead_generation_tactics/</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A/B testing button colors, check your form length instead : r/DigitalMarketing - Reddit, accessed May 7, 2026, </w:t>
      </w:r>
      <w:hyperlink r:id="rId37">
        <w:r w:rsidDel="00000000" w:rsidR="00000000" w:rsidRPr="00000000">
          <w:rPr>
            <w:rFonts w:ascii="Google Sans" w:cs="Google Sans" w:eastAsia="Google Sans" w:hAnsi="Google Sans"/>
            <w:color w:val="0000ee"/>
            <w:sz w:val="24"/>
            <w:szCs w:val="24"/>
            <w:u w:val="single"/>
            <w:rtl w:val="0"/>
          </w:rPr>
          <w:t xml:space="preserve">https://www.reddit.com/r/DigitalMarketing/comments/1t5do0l/stop_ab_testing_button_colors_check_your_form/</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A/B Test Landing Pages and Improve Conversion Rate - Leadpages, accessed May 7, 2026, </w:t>
      </w:r>
      <w:hyperlink r:id="rId38">
        <w:r w:rsidDel="00000000" w:rsidR="00000000" w:rsidRPr="00000000">
          <w:rPr>
            <w:rFonts w:ascii="Google Sans" w:cs="Google Sans" w:eastAsia="Google Sans" w:hAnsi="Google Sans"/>
            <w:color w:val="0000ee"/>
            <w:sz w:val="24"/>
            <w:szCs w:val="24"/>
            <w:u w:val="single"/>
            <w:rtl w:val="0"/>
          </w:rPr>
          <w:t xml:space="preserve">https://leadpages.com/landing-pages-guide/ab-testing</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 testing button colours — is it even worth the effort? | by Stephen Ratcliffe | Medium, accessed May 7, 2026, </w:t>
      </w:r>
      <w:hyperlink r:id="rId39">
        <w:r w:rsidDel="00000000" w:rsidR="00000000" w:rsidRPr="00000000">
          <w:rPr>
            <w:rFonts w:ascii="Google Sans" w:cs="Google Sans" w:eastAsia="Google Sans" w:hAnsi="Google Sans"/>
            <w:color w:val="0000ee"/>
            <w:sz w:val="24"/>
            <w:szCs w:val="24"/>
            <w:u w:val="single"/>
            <w:rtl w:val="0"/>
          </w:rPr>
          <w:t xml:space="preserve">https://stephenaratcliffe.medium.com/ab-testing-button-colours-is-it-even-worth-the-effort-dd52f31882a0</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CTA Button Color Converts the Best? - CXL, accessed May 7, 2026, </w:t>
      </w:r>
      <w:hyperlink r:id="rId40">
        <w:r w:rsidDel="00000000" w:rsidR="00000000" w:rsidRPr="00000000">
          <w:rPr>
            <w:rFonts w:ascii="Google Sans" w:cs="Google Sans" w:eastAsia="Google Sans" w:hAnsi="Google Sans"/>
            <w:color w:val="0000ee"/>
            <w:sz w:val="24"/>
            <w:szCs w:val="24"/>
            <w:u w:val="single"/>
            <w:rtl w:val="0"/>
          </w:rPr>
          <w:t xml:space="preserve">https://cxl.com/blog/which-color-converts-the-best/</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Psychology of Colors in Marketing For Your Conversions - VWO, accessed May 7, 2026, </w:t>
      </w:r>
      <w:hyperlink r:id="rId41">
        <w:r w:rsidDel="00000000" w:rsidR="00000000" w:rsidRPr="00000000">
          <w:rPr>
            <w:rFonts w:ascii="Google Sans" w:cs="Google Sans" w:eastAsia="Google Sans" w:hAnsi="Google Sans"/>
            <w:color w:val="0000ee"/>
            <w:sz w:val="24"/>
            <w:szCs w:val="24"/>
            <w:u w:val="single"/>
            <w:rtl w:val="0"/>
          </w:rPr>
          <w:t xml:space="preserve">https://vwo.com/blog/psychology-of-colors-in-marketing/</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Behind Color in B2B Branding: What Actually Converts - ACS Creative, accessed May 7, 2026, </w:t>
      </w:r>
      <w:hyperlink r:id="rId42">
        <w:r w:rsidDel="00000000" w:rsidR="00000000" w:rsidRPr="00000000">
          <w:rPr>
            <w:rFonts w:ascii="Google Sans" w:cs="Google Sans" w:eastAsia="Google Sans" w:hAnsi="Google Sans"/>
            <w:color w:val="0000ee"/>
            <w:sz w:val="24"/>
            <w:szCs w:val="24"/>
            <w:u w:val="single"/>
            <w:rtl w:val="0"/>
          </w:rPr>
          <w:t xml:space="preserve">https://www.acscreative.com/insights/the-psychology-behind-color-in-b2b-branding-what-actually-converts/</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delightful photovoltaic offer – the impact of colors on its perception by the customer - Solares PRO, accessed May 7, 2026, </w:t>
      </w:r>
      <w:hyperlink r:id="rId43">
        <w:r w:rsidDel="00000000" w:rsidR="00000000" w:rsidRPr="00000000">
          <w:rPr>
            <w:rFonts w:ascii="Google Sans" w:cs="Google Sans" w:eastAsia="Google Sans" w:hAnsi="Google Sans"/>
            <w:color w:val="0000ee"/>
            <w:sz w:val="24"/>
            <w:szCs w:val="24"/>
            <w:u w:val="single"/>
            <w:rtl w:val="0"/>
          </w:rPr>
          <w:t xml:space="preserve">https://solarespro.com/blog/solar-offer-the-impact-of-colors/</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Color Psychology in Marketing with Examples - Instapage, accessed May 7, 2026, </w:t>
      </w:r>
      <w:hyperlink r:id="rId44">
        <w:r w:rsidDel="00000000" w:rsidR="00000000" w:rsidRPr="00000000">
          <w:rPr>
            <w:rFonts w:ascii="Google Sans" w:cs="Google Sans" w:eastAsia="Google Sans" w:hAnsi="Google Sans"/>
            <w:color w:val="0000ee"/>
            <w:sz w:val="24"/>
            <w:szCs w:val="24"/>
            <w:u w:val="single"/>
            <w:rtl w:val="0"/>
          </w:rPr>
          <w:t xml:space="preserve">https://instapage.com/blog/ultimate-guide-to-color-psychology</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Great Examples of Comparison Blog Articles and Content - IMPACT, accessed May 7, 2026, </w:t>
      </w:r>
      <w:hyperlink r:id="rId45">
        <w:r w:rsidDel="00000000" w:rsidR="00000000" w:rsidRPr="00000000">
          <w:rPr>
            <w:rFonts w:ascii="Google Sans" w:cs="Google Sans" w:eastAsia="Google Sans" w:hAnsi="Google Sans"/>
            <w:color w:val="0000ee"/>
            <w:sz w:val="24"/>
            <w:szCs w:val="24"/>
            <w:u w:val="single"/>
            <w:rtl w:val="0"/>
          </w:rPr>
          <w:t xml:space="preserve">https://www.impactplus.com/learn/comparison-business-blog-examples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Tables for Affiliate Marketing: 11 Tables That Convert, accessed May 7, 2026, </w:t>
      </w:r>
      <w:hyperlink r:id="rId46">
        <w:r w:rsidDel="00000000" w:rsidR="00000000" w:rsidRPr="00000000">
          <w:rPr>
            <w:rFonts w:ascii="Google Sans" w:cs="Google Sans" w:eastAsia="Google Sans" w:hAnsi="Google Sans"/>
            <w:color w:val="0000ee"/>
            <w:sz w:val="24"/>
            <w:szCs w:val="24"/>
            <w:u w:val="single"/>
            <w:rtl w:val="0"/>
          </w:rPr>
          <w:t xml:space="preserve">https://ninjatables.com/tables-for-affiliate-marketing/</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Comparison Infographic Templates to Visualize Products - Venngage, accessed May 7, 2026, </w:t>
      </w:r>
      <w:hyperlink r:id="rId47">
        <w:r w:rsidDel="00000000" w:rsidR="00000000" w:rsidRPr="00000000">
          <w:rPr>
            <w:rFonts w:ascii="Google Sans" w:cs="Google Sans" w:eastAsia="Google Sans" w:hAnsi="Google Sans"/>
            <w:color w:val="0000ee"/>
            <w:sz w:val="24"/>
            <w:szCs w:val="24"/>
            <w:u w:val="single"/>
            <w:rtl w:val="0"/>
          </w:rPr>
          <w:t xml:space="preserve">https://venngage.com/blog/6-comparison-infographic-templates/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E-Commerce Product Images for Better Conversion Rates - SiteTuners, accessed May 7, 2026, </w:t>
      </w:r>
      <w:hyperlink r:id="rId48">
        <w:r w:rsidDel="00000000" w:rsidR="00000000" w:rsidRPr="00000000">
          <w:rPr>
            <w:rFonts w:ascii="Google Sans" w:cs="Google Sans" w:eastAsia="Google Sans" w:hAnsi="Google Sans"/>
            <w:color w:val="0000ee"/>
            <w:sz w:val="24"/>
            <w:szCs w:val="24"/>
            <w:u w:val="single"/>
            <w:rtl w:val="0"/>
          </w:rPr>
          <w:t xml:space="preserve">https://sitetuners.com/blog/optimizing-ecommerce-product-images-for-better-conversion-rates/</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practices for optimizing product images on Shopify for better conversions?, accessed May 7, 2026, </w:t>
      </w:r>
      <w:hyperlink r:id="rId49">
        <w:r w:rsidDel="00000000" w:rsidR="00000000" w:rsidRPr="00000000">
          <w:rPr>
            <w:rFonts w:ascii="Google Sans" w:cs="Google Sans" w:eastAsia="Google Sans" w:hAnsi="Google Sans"/>
            <w:color w:val="0000ee"/>
            <w:sz w:val="24"/>
            <w:szCs w:val="24"/>
            <w:u w:val="single"/>
            <w:rtl w:val="0"/>
          </w:rPr>
          <w:t xml:space="preserve">https://www.reddit.com/r/shopify/comments/1rx0y3v/what_are_the_best_practices_for_optimizing/</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Practices for Your Product Images - Imagify, accessed May 7, 2026, </w:t>
      </w:r>
      <w:hyperlink r:id="rId50">
        <w:r w:rsidDel="00000000" w:rsidR="00000000" w:rsidRPr="00000000">
          <w:rPr>
            <w:rFonts w:ascii="Google Sans" w:cs="Google Sans" w:eastAsia="Google Sans" w:hAnsi="Google Sans"/>
            <w:color w:val="0000ee"/>
            <w:sz w:val="24"/>
            <w:szCs w:val="24"/>
            <w:u w:val="single"/>
            <w:rtl w:val="0"/>
          </w:rPr>
          <w:t xml:space="preserve">https://imagify.io/blog/best-practices-product-images/</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Lead Gen On Geographic Segmentation - LeadLander, accessed May 7, 2026, </w:t>
      </w:r>
      <w:hyperlink r:id="rId51">
        <w:r w:rsidDel="00000000" w:rsidR="00000000" w:rsidRPr="00000000">
          <w:rPr>
            <w:rFonts w:ascii="Google Sans" w:cs="Google Sans" w:eastAsia="Google Sans" w:hAnsi="Google Sans"/>
            <w:color w:val="0000ee"/>
            <w:sz w:val="24"/>
            <w:szCs w:val="24"/>
            <w:u w:val="single"/>
            <w:rtl w:val="0"/>
          </w:rPr>
          <w:t xml:space="preserve">https://leadlander.com/blog/geographic-segmentation/</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Lead Generation: Proven Strategies for Business Growth - PowerChord, accessed May 7, 2026, </w:t>
      </w:r>
      <w:hyperlink r:id="rId52">
        <w:r w:rsidDel="00000000" w:rsidR="00000000" w:rsidRPr="00000000">
          <w:rPr>
            <w:rFonts w:ascii="Google Sans" w:cs="Google Sans" w:eastAsia="Google Sans" w:hAnsi="Google Sans"/>
            <w:color w:val="0000ee"/>
            <w:sz w:val="24"/>
            <w:szCs w:val="24"/>
            <w:u w:val="single"/>
            <w:rtl w:val="0"/>
          </w:rPr>
          <w:t xml:space="preserve">https://www.powerchord.com/blog/local-lead-generation-strategies</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for Solar Companies [Dead Simple Guide] - Padula Media, accessed May 7, 2026, </w:t>
      </w:r>
      <w:hyperlink r:id="rId53">
        <w:r w:rsidDel="00000000" w:rsidR="00000000" w:rsidRPr="00000000">
          <w:rPr>
            <w:rFonts w:ascii="Google Sans" w:cs="Google Sans" w:eastAsia="Google Sans" w:hAnsi="Google Sans"/>
            <w:color w:val="0000ee"/>
            <w:sz w:val="24"/>
            <w:szCs w:val="24"/>
            <w:u w:val="single"/>
            <w:rtl w:val="0"/>
          </w:rPr>
          <w:t xml:space="preserve">https://padulamedia.com/seo-for-solar-companies/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Mapping: The Secret Ingredient to a Cohesive Marketing Strategy - Contextminds, accessed May 7, 2026, </w:t>
      </w:r>
      <w:hyperlink r:id="rId54">
        <w:r w:rsidDel="00000000" w:rsidR="00000000" w:rsidRPr="00000000">
          <w:rPr>
            <w:rFonts w:ascii="Google Sans" w:cs="Google Sans" w:eastAsia="Google Sans" w:hAnsi="Google Sans"/>
            <w:color w:val="0000ee"/>
            <w:sz w:val="24"/>
            <w:szCs w:val="24"/>
            <w:u w:val="single"/>
            <w:rtl w:val="0"/>
          </w:rPr>
          <w:t xml:space="preserve">https://www.contextminds.com/blog/content-mapping-benefits-for-marketers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Localized Visual Content is Key to Expanding your Brand - StudioNow, accessed May 7, 2026, </w:t>
      </w:r>
      <w:hyperlink r:id="rId55">
        <w:r w:rsidDel="00000000" w:rsidR="00000000" w:rsidRPr="00000000">
          <w:rPr>
            <w:rFonts w:ascii="Google Sans" w:cs="Google Sans" w:eastAsia="Google Sans" w:hAnsi="Google Sans"/>
            <w:color w:val="0000ee"/>
            <w:sz w:val="24"/>
            <w:szCs w:val="24"/>
            <w:u w:val="single"/>
            <w:rtl w:val="0"/>
          </w:rPr>
          <w:t xml:space="preserve">https://studionow.com/blog/why-localized-visual-content-is-key-to-expanding-your-brand</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221 Lead Generation Solar Royalty-Free Images, Stock Photos &amp; Pictures | Shutterstock, accessed May 7, 2026, </w:t>
      </w:r>
      <w:hyperlink r:id="rId56">
        <w:r w:rsidDel="00000000" w:rsidR="00000000" w:rsidRPr="00000000">
          <w:rPr>
            <w:rFonts w:ascii="Google Sans" w:cs="Google Sans" w:eastAsia="Google Sans" w:hAnsi="Google Sans"/>
            <w:color w:val="0000ee"/>
            <w:sz w:val="24"/>
            <w:szCs w:val="24"/>
            <w:u w:val="single"/>
            <w:rtl w:val="0"/>
          </w:rPr>
          <w:t xml:space="preserve">https://www.shutterstock.com/search/lead-generation-solar</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energy background Images - Free Download on Freepik, accessed May 7, 2026, </w:t>
      </w:r>
      <w:hyperlink r:id="rId57">
        <w:r w:rsidDel="00000000" w:rsidR="00000000" w:rsidRPr="00000000">
          <w:rPr>
            <w:rFonts w:ascii="Google Sans" w:cs="Google Sans" w:eastAsia="Google Sans" w:hAnsi="Google Sans"/>
            <w:color w:val="0000ee"/>
            <w:sz w:val="24"/>
            <w:szCs w:val="24"/>
            <w:u w:val="single"/>
            <w:rtl w:val="0"/>
          </w:rPr>
          <w:t xml:space="preserve">https://www.freepik.com/free-photos-vectors/solar-energy-background</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Solar Panels Disguise Themselves as Roof Tiles While Keeping 95% Power, accessed May 7, 2026, </w:t>
      </w:r>
      <w:hyperlink r:id="rId58">
        <w:r w:rsidDel="00000000" w:rsidR="00000000" w:rsidRPr="00000000">
          <w:rPr>
            <w:rFonts w:ascii="Google Sans" w:cs="Google Sans" w:eastAsia="Google Sans" w:hAnsi="Google Sans"/>
            <w:color w:val="0000ee"/>
            <w:sz w:val="24"/>
            <w:szCs w:val="24"/>
            <w:u w:val="single"/>
            <w:rtl w:val="0"/>
          </w:rPr>
          <w:t xml:space="preserve">https://www.industrytap.com/new-solar-panels-disguise-themselves-as-roof-tiles-while-keeping-95-power/80310</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Energy Background royalty-free images - Shutterstock, accessed May 7, 2026, </w:t>
      </w:r>
      <w:hyperlink r:id="rId59">
        <w:r w:rsidDel="00000000" w:rsidR="00000000" w:rsidRPr="00000000">
          <w:rPr>
            <w:rFonts w:ascii="Google Sans" w:cs="Google Sans" w:eastAsia="Google Sans" w:hAnsi="Google Sans"/>
            <w:color w:val="0000ee"/>
            <w:sz w:val="24"/>
            <w:szCs w:val="24"/>
            <w:u w:val="single"/>
            <w:rtl w:val="0"/>
          </w:rPr>
          <w:t xml:space="preserve">https://www.shutterstock.com/search/solar-energy-background</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Snapping the Sun: 5 Tips for Capturing Compelling Solar Power Photos, accessed May 7, 2026, </w:t>
      </w:r>
      <w:hyperlink r:id="rId60">
        <w:r w:rsidDel="00000000" w:rsidR="00000000" w:rsidRPr="00000000">
          <w:rPr>
            <w:rFonts w:ascii="Google Sans" w:cs="Google Sans" w:eastAsia="Google Sans" w:hAnsi="Google Sans"/>
            <w:color w:val="0000ee"/>
            <w:sz w:val="24"/>
            <w:szCs w:val="24"/>
            <w:u w:val="single"/>
            <w:rtl w:val="0"/>
          </w:rPr>
          <w:t xml:space="preserve">https://www.energy.gov/articles/snapping-sun-5-tips-capturing-compelling-solar-power-photos</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Realistic Golden Hour Photos with AI #nanobanana #geminiai - YouTube, accessed May 7, 2026, </w:t>
      </w:r>
      <w:hyperlink r:id="rId61">
        <w:r w:rsidDel="00000000" w:rsidR="00000000" w:rsidRPr="00000000">
          <w:rPr>
            <w:rFonts w:ascii="Google Sans" w:cs="Google Sans" w:eastAsia="Google Sans" w:hAnsi="Google Sans"/>
            <w:color w:val="0000ee"/>
            <w:sz w:val="24"/>
            <w:szCs w:val="24"/>
            <w:u w:val="single"/>
            <w:rtl w:val="0"/>
          </w:rPr>
          <w:t xml:space="preserve">https://www.youtube.com/shorts/ErwGdaKy_vk</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Guide to Leveraging AI Image Generator for Solar Applications : r/solarenergy - Reddit, accessed May 7, 2026, </w:t>
      </w:r>
      <w:hyperlink r:id="rId62">
        <w:r w:rsidDel="00000000" w:rsidR="00000000" w:rsidRPr="00000000">
          <w:rPr>
            <w:rFonts w:ascii="Google Sans" w:cs="Google Sans" w:eastAsia="Google Sans" w:hAnsi="Google Sans"/>
            <w:color w:val="0000ee"/>
            <w:sz w:val="24"/>
            <w:szCs w:val="24"/>
            <w:u w:val="single"/>
            <w:rtl w:val="0"/>
          </w:rPr>
          <w:t xml:space="preserve">https://www.reddit.com/r/solarenergy/comments/1iiud7x/short_guide_to_leveraging_ai_image_generator_for/</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image prompt examples - Adobe Firefly, accessed May 7, 2026, </w:t>
      </w:r>
      <w:hyperlink r:id="rId63">
        <w:r w:rsidDel="00000000" w:rsidR="00000000" w:rsidRPr="00000000">
          <w:rPr>
            <w:rFonts w:ascii="Google Sans" w:cs="Google Sans" w:eastAsia="Google Sans" w:hAnsi="Google Sans"/>
            <w:color w:val="0000ee"/>
            <w:sz w:val="24"/>
            <w:szCs w:val="24"/>
            <w:u w:val="single"/>
            <w:rtl w:val="0"/>
          </w:rPr>
          <w:t xml:space="preserve">https://www.adobe.com/products/firefly/ai-generated-examples/image-prompts.html</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Midjourney Architecture Prompts (2026 Collection), accessed May 7, 2026, </w:t>
      </w:r>
      <w:hyperlink r:id="rId64">
        <w:r w:rsidDel="00000000" w:rsidR="00000000" w:rsidRPr="00000000">
          <w:rPr>
            <w:rFonts w:ascii="Google Sans" w:cs="Google Sans" w:eastAsia="Google Sans" w:hAnsi="Google Sans"/>
            <w:color w:val="0000ee"/>
            <w:sz w:val="24"/>
            <w:szCs w:val="24"/>
            <w:u w:val="single"/>
            <w:rtl w:val="0"/>
          </w:rPr>
          <w:t xml:space="preserve">https://www.myarchitectai.com/blog/midjourney-architecture-prompts</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Architecture: 15 Breathtaking Modern Residences (Prompts Included) - Architizer Journal, accessed May 7, 2026, </w:t>
      </w:r>
      <w:hyperlink r:id="rId65">
        <w:r w:rsidDel="00000000" w:rsidR="00000000" w:rsidRPr="00000000">
          <w:rPr>
            <w:rFonts w:ascii="Google Sans" w:cs="Google Sans" w:eastAsia="Google Sans" w:hAnsi="Google Sans"/>
            <w:color w:val="0000ee"/>
            <w:sz w:val="24"/>
            <w:szCs w:val="24"/>
            <w:u w:val="single"/>
            <w:rtl w:val="0"/>
          </w:rPr>
          <w:t xml:space="preserve">https://architizer.com/blog/inspiration/collections/ai-architecture-15-breathtaking-modern-residences-prompts-included/</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Image Prompts: Image Prompting Guide With Examples | LTX Studio, accessed May 7, 2026, </w:t>
      </w:r>
      <w:hyperlink r:id="rId66">
        <w:r w:rsidDel="00000000" w:rsidR="00000000" w:rsidRPr="00000000">
          <w:rPr>
            <w:rFonts w:ascii="Google Sans" w:cs="Google Sans" w:eastAsia="Google Sans" w:hAnsi="Google Sans"/>
            <w:color w:val="0000ee"/>
            <w:sz w:val="24"/>
            <w:szCs w:val="24"/>
            <w:u w:val="single"/>
            <w:rtl w:val="0"/>
          </w:rPr>
          <w:t xml:space="preserve">https://ltx.studio/blog/ai-image-prompt-guide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 integration with clay tile -installation best practice question - Reddit, accessed May 7, 2026, </w:t>
      </w:r>
      <w:hyperlink r:id="rId67">
        <w:r w:rsidDel="00000000" w:rsidR="00000000" w:rsidRPr="00000000">
          <w:rPr>
            <w:rFonts w:ascii="Google Sans" w:cs="Google Sans" w:eastAsia="Google Sans" w:hAnsi="Google Sans"/>
            <w:color w:val="0000ee"/>
            <w:sz w:val="24"/>
            <w:szCs w:val="24"/>
            <w:u w:val="single"/>
            <w:rtl w:val="0"/>
          </w:rPr>
          <w:t xml:space="preserve">https://www.reddit.com/r/solar/comments/1pwk3h9/solar_panel_integration_with_clay_tile/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Image for Solar Industry: A Practical Guide - CapCut, accessed May 7, 2026, </w:t>
      </w:r>
      <w:hyperlink r:id="rId68">
        <w:r w:rsidDel="00000000" w:rsidR="00000000" w:rsidRPr="00000000">
          <w:rPr>
            <w:rFonts w:ascii="Google Sans" w:cs="Google Sans" w:eastAsia="Google Sans" w:hAnsi="Google Sans"/>
            <w:color w:val="0000ee"/>
            <w:sz w:val="24"/>
            <w:szCs w:val="24"/>
            <w:u w:val="single"/>
            <w:rtl w:val="0"/>
          </w:rPr>
          <w:t xml:space="preserve">https://www.capcut.com/ideas/ai-image/ai-image-for-solar-industry</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Scanifly Helps Good Faith Energy Design Tesla Solar Roofs, accessed May 7, 2026, </w:t>
      </w:r>
      <w:hyperlink r:id="rId69">
        <w:r w:rsidDel="00000000" w:rsidR="00000000" w:rsidRPr="00000000">
          <w:rPr>
            <w:rFonts w:ascii="Google Sans" w:cs="Google Sans" w:eastAsia="Google Sans" w:hAnsi="Google Sans"/>
            <w:color w:val="0000ee"/>
            <w:sz w:val="24"/>
            <w:szCs w:val="24"/>
            <w:u w:val="single"/>
            <w:rtl w:val="0"/>
          </w:rPr>
          <w:t xml:space="preserve">https://scanifly.com/blog/how-scanifly-helps-good-faith-energy-design-tesla-solar-roofs/</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SunSeeker for Architectural Photography - Born Imagery, accessed May 7, 2026, </w:t>
      </w:r>
      <w:hyperlink r:id="rId70">
        <w:r w:rsidDel="00000000" w:rsidR="00000000" w:rsidRPr="00000000">
          <w:rPr>
            <w:rFonts w:ascii="Google Sans" w:cs="Google Sans" w:eastAsia="Google Sans" w:hAnsi="Google Sans"/>
            <w:color w:val="0000ee"/>
            <w:sz w:val="24"/>
            <w:szCs w:val="24"/>
            <w:u w:val="single"/>
            <w:rtl w:val="0"/>
          </w:rPr>
          <w:t xml:space="preserve">https://www.bornimagery.com/blog/2025/10/1/using-sunseeker-to-plan-photoshoots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xl.com/blog/which-color-converts-the-best/" TargetMode="External"/><Relationship Id="rId42" Type="http://schemas.openxmlformats.org/officeDocument/2006/relationships/hyperlink" Target="https://www.acscreative.com/insights/the-psychology-behind-color-in-b2b-branding-what-actually-converts/" TargetMode="External"/><Relationship Id="rId41" Type="http://schemas.openxmlformats.org/officeDocument/2006/relationships/hyperlink" Target="https://vwo.com/blog/psychology-of-colors-in-marketing/" TargetMode="External"/><Relationship Id="rId44" Type="http://schemas.openxmlformats.org/officeDocument/2006/relationships/hyperlink" Target="https://instapage.com/blog/ultimate-guide-to-color-psychology" TargetMode="External"/><Relationship Id="rId43" Type="http://schemas.openxmlformats.org/officeDocument/2006/relationships/hyperlink" Target="https://solarespro.com/blog/solar-offer-the-impact-of-colors/" TargetMode="External"/><Relationship Id="rId46" Type="http://schemas.openxmlformats.org/officeDocument/2006/relationships/hyperlink" Target="https://ninjatables.com/tables-for-affiliate-marketing/" TargetMode="External"/><Relationship Id="rId45" Type="http://schemas.openxmlformats.org/officeDocument/2006/relationships/hyperlink" Target="https://www.impactplus.com/learn/comparison-business-blog-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ma.org/blogs/research/post.cfm/research-photo-posts-produce-significantly-more-engagement-than-link-posts-on-facebook" TargetMode="External"/><Relationship Id="rId48" Type="http://schemas.openxmlformats.org/officeDocument/2006/relationships/hyperlink" Target="https://sitetuners.com/blog/optimizing-ecommerce-product-images-for-better-conversion-rates/" TargetMode="External"/><Relationship Id="rId47" Type="http://schemas.openxmlformats.org/officeDocument/2006/relationships/hyperlink" Target="https://venngage.com/blog/6-comparison-infographic-templates/" TargetMode="External"/><Relationship Id="rId49" Type="http://schemas.openxmlformats.org/officeDocument/2006/relationships/hyperlink" Target="https://www.reddit.com/r/shopify/comments/1rx0y3v/what_are_the_best_practices_for_optimizing/" TargetMode="External"/><Relationship Id="rId5" Type="http://schemas.openxmlformats.org/officeDocument/2006/relationships/styles" Target="styles.xml"/><Relationship Id="rId6" Type="http://schemas.openxmlformats.org/officeDocument/2006/relationships/hyperlink" Target="https://aurorasolar.com/blog/the-ultimate-guide-to-generating-solar-leads-advanced-solar-marketing/" TargetMode="External"/><Relationship Id="rId7" Type="http://schemas.openxmlformats.org/officeDocument/2006/relationships/hyperlink" Target="https://blog.hubspot.com/marketing/images-in-blog-posts-tips" TargetMode="External"/><Relationship Id="rId8" Type="http://schemas.openxmlformats.org/officeDocument/2006/relationships/hyperlink" Target="https://www.canva.com/learn/blog-traffic/" TargetMode="External"/><Relationship Id="rId31" Type="http://schemas.openxmlformats.org/officeDocument/2006/relationships/hyperlink" Target="https://www.reform.app/blog/7-trust-signals-to-boost-form-conversions" TargetMode="External"/><Relationship Id="rId30" Type="http://schemas.openxmlformats.org/officeDocument/2006/relationships/hyperlink" Target="https://www.abstraktmg.com/website-features-for-lead-generation/" TargetMode="External"/><Relationship Id="rId33" Type="http://schemas.openxmlformats.org/officeDocument/2006/relationships/hyperlink" Target="https://blogpros.com/examples-trust-signals-add/" TargetMode="External"/><Relationship Id="rId32" Type="http://schemas.openxmlformats.org/officeDocument/2006/relationships/hyperlink" Target="https://www.solarreviews.com" TargetMode="External"/><Relationship Id="rId35" Type="http://schemas.openxmlformats.org/officeDocument/2006/relationships/hyperlink" Target="https://ventureharbour.com/how-form-length-impacts-conversion-rates/" TargetMode="External"/><Relationship Id="rId34" Type="http://schemas.openxmlformats.org/officeDocument/2006/relationships/hyperlink" Target="https://www.invespcro.com/blog/ab-tests-lead-generation-conversions/" TargetMode="External"/><Relationship Id="rId70" Type="http://schemas.openxmlformats.org/officeDocument/2006/relationships/hyperlink" Target="https://www.bornimagery.com/blog/2025/10/1/using-sunseeker-to-plan-photoshoots" TargetMode="External"/><Relationship Id="rId37" Type="http://schemas.openxmlformats.org/officeDocument/2006/relationships/hyperlink" Target="https://www.reddit.com/r/DigitalMarketing/comments/1t5do0l/stop_ab_testing_button_colors_check_your_form/" TargetMode="External"/><Relationship Id="rId36" Type="http://schemas.openxmlformats.org/officeDocument/2006/relationships/hyperlink" Target="https://www.reddit.com/r/solarenergy/comments/1n4pyjv/most_effective_solar_lead_generation_tactics/" TargetMode="External"/><Relationship Id="rId39" Type="http://schemas.openxmlformats.org/officeDocument/2006/relationships/hyperlink" Target="https://stephenaratcliffe.medium.com/ab-testing-button-colours-is-it-even-worth-the-effort-dd52f31882a0" TargetMode="External"/><Relationship Id="rId38" Type="http://schemas.openxmlformats.org/officeDocument/2006/relationships/hyperlink" Target="https://leadpages.com/landing-pages-guide/ab-testing" TargetMode="External"/><Relationship Id="rId62" Type="http://schemas.openxmlformats.org/officeDocument/2006/relationships/hyperlink" Target="https://www.reddit.com/r/solarenergy/comments/1iiud7x/short_guide_to_leveraging_ai_image_generator_for/" TargetMode="External"/><Relationship Id="rId61" Type="http://schemas.openxmlformats.org/officeDocument/2006/relationships/hyperlink" Target="https://www.youtube.com/shorts/ErwGdaKy_vk" TargetMode="External"/><Relationship Id="rId20" Type="http://schemas.openxmlformats.org/officeDocument/2006/relationships/hyperlink" Target="https://news.cornell.edu/stories/2019/01/seeing-believing-depends-photo-quality-study-says" TargetMode="External"/><Relationship Id="rId64" Type="http://schemas.openxmlformats.org/officeDocument/2006/relationships/hyperlink" Target="https://www.myarchitectai.com/blog/midjourney-architecture-prompts" TargetMode="External"/><Relationship Id="rId63" Type="http://schemas.openxmlformats.org/officeDocument/2006/relationships/hyperlink" Target="https://www.adobe.com/products/firefly/ai-generated-examples/image-prompts.html" TargetMode="External"/><Relationship Id="rId22" Type="http://schemas.openxmlformats.org/officeDocument/2006/relationships/hyperlink" Target="https://www.mdpi.com/2076-3387/15/10/395" TargetMode="External"/><Relationship Id="rId66" Type="http://schemas.openxmlformats.org/officeDocument/2006/relationships/hyperlink" Target="https://ltx.studio/blog/ai-image-prompt-guide" TargetMode="External"/><Relationship Id="rId21" Type="http://schemas.openxmlformats.org/officeDocument/2006/relationships/hyperlink" Target="https://newsroom.gettyimages.com/en/getty-images/nearly-90-of-consumers-want-transparency-on-ai-images-finds-getty-images-report" TargetMode="External"/><Relationship Id="rId65" Type="http://schemas.openxmlformats.org/officeDocument/2006/relationships/hyperlink" Target="https://architizer.com/blog/inspiration/collections/ai-architecture-15-breathtaking-modern-residences-prompts-included/" TargetMode="External"/><Relationship Id="rId24" Type="http://schemas.openxmlformats.org/officeDocument/2006/relationships/hyperlink" Target="https://www.reddit.com/r/OpenAI/comments/1kei0eb/guys_if_you_need_to_create_realistic_image_use/" TargetMode="External"/><Relationship Id="rId68" Type="http://schemas.openxmlformats.org/officeDocument/2006/relationships/hyperlink" Target="https://www.capcut.com/ideas/ai-image/ai-image-for-solar-industry" TargetMode="External"/><Relationship Id="rId23" Type="http://schemas.openxmlformats.org/officeDocument/2006/relationships/hyperlink" Target="https://reimage.ai/roof-traditional-vs-ai-visualizer/" TargetMode="External"/><Relationship Id="rId67" Type="http://schemas.openxmlformats.org/officeDocument/2006/relationships/hyperlink" Target="https://www.reddit.com/r/solar/comments/1pwk3h9/solar_panel_integration_with_clay_tile/" TargetMode="External"/><Relationship Id="rId60" Type="http://schemas.openxmlformats.org/officeDocument/2006/relationships/hyperlink" Target="https://www.energy.gov/articles/snapping-sun-5-tips-capturing-compelling-solar-power-photos" TargetMode="External"/><Relationship Id="rId26" Type="http://schemas.openxmlformats.org/officeDocument/2006/relationships/hyperlink" Target="https://www.nngroup.com/articles/calculator-expectations/" TargetMode="External"/><Relationship Id="rId25" Type="http://schemas.openxmlformats.org/officeDocument/2006/relationships/hyperlink" Target="https://www.convertcalculator.com/markets/web-calculator-for-renewable-energy-companies/" TargetMode="External"/><Relationship Id="rId69" Type="http://schemas.openxmlformats.org/officeDocument/2006/relationships/hyperlink" Target="https://scanifly.com/blog/how-scanifly-helps-good-faith-energy-design-tesla-solar-roofs/" TargetMode="External"/><Relationship Id="rId28" Type="http://schemas.openxmlformats.org/officeDocument/2006/relationships/hyperlink" Target="https://monday.com/blog/crm-and-sales/lead-generation-forms/" TargetMode="External"/><Relationship Id="rId27" Type="http://schemas.openxmlformats.org/officeDocument/2006/relationships/hyperlink" Target="https://www.energysage.com" TargetMode="External"/><Relationship Id="rId29" Type="http://schemas.openxmlformats.org/officeDocument/2006/relationships/hyperlink" Target="https://www.zuko.io/blog/progress-bars-in-online-forms" TargetMode="External"/><Relationship Id="rId51" Type="http://schemas.openxmlformats.org/officeDocument/2006/relationships/hyperlink" Target="https://leadlander.com/blog/geographic-segmentation/" TargetMode="External"/><Relationship Id="rId50" Type="http://schemas.openxmlformats.org/officeDocument/2006/relationships/hyperlink" Target="https://imagify.io/blog/best-practices-product-images/" TargetMode="External"/><Relationship Id="rId53" Type="http://schemas.openxmlformats.org/officeDocument/2006/relationships/hyperlink" Target="https://padulamedia.com/seo-for-solar-companies/" TargetMode="External"/><Relationship Id="rId52" Type="http://schemas.openxmlformats.org/officeDocument/2006/relationships/hyperlink" Target="https://www.powerchord.com/blog/local-lead-generation-strategies" TargetMode="External"/><Relationship Id="rId11" Type="http://schemas.openxmlformats.org/officeDocument/2006/relationships/hyperlink" Target="https://www.atlassian.com/data/charts/heatmap-complete-guide" TargetMode="External"/><Relationship Id="rId55" Type="http://schemas.openxmlformats.org/officeDocument/2006/relationships/hyperlink" Target="https://studionow.com/blog/why-localized-visual-content-is-key-to-expanding-your-brand" TargetMode="External"/><Relationship Id="rId10" Type="http://schemas.openxmlformats.org/officeDocument/2006/relationships/hyperlink" Target="https://contentsquare.com/blog/ui-ux-heatmaps/" TargetMode="External"/><Relationship Id="rId54" Type="http://schemas.openxmlformats.org/officeDocument/2006/relationships/hyperlink" Target="https://www.contextminds.com/blog/content-mapping-benefits-for-marketers" TargetMode="External"/><Relationship Id="rId13" Type="http://schemas.openxmlformats.org/officeDocument/2006/relationships/hyperlink" Target="https://solariasolarandroofing.com/how-the-psychology-of-buyers-influences-home-solar-system-purchases/" TargetMode="External"/><Relationship Id="rId57" Type="http://schemas.openxmlformats.org/officeDocument/2006/relationships/hyperlink" Target="https://www.freepik.com/free-photos-vectors/solar-energy-background" TargetMode="External"/><Relationship Id="rId12" Type="http://schemas.openxmlformats.org/officeDocument/2006/relationships/hyperlink" Target="https://seowriting.ai/blog/how-many-images-per-blog-post" TargetMode="External"/><Relationship Id="rId56" Type="http://schemas.openxmlformats.org/officeDocument/2006/relationships/hyperlink" Target="https://www.shutterstock.com/search/lead-generation-solar" TargetMode="External"/><Relationship Id="rId15" Type="http://schemas.openxmlformats.org/officeDocument/2006/relationships/hyperlink" Target="https://www.neurosciencemarketing.com/blog/articles/image-placement.htm" TargetMode="External"/><Relationship Id="rId59" Type="http://schemas.openxmlformats.org/officeDocument/2006/relationships/hyperlink" Target="https://www.shutterstock.com/search/solar-energy-background" TargetMode="External"/><Relationship Id="rId14" Type="http://schemas.openxmlformats.org/officeDocument/2006/relationships/hyperlink" Target="https://www.designsforgrowth.ie/blog/the-psychology-of-trust-design-elements-that-instantly-build-credibility-with-high-value-clients" TargetMode="External"/><Relationship Id="rId58" Type="http://schemas.openxmlformats.org/officeDocument/2006/relationships/hyperlink" Target="https://www.industrytap.com/new-solar-panels-disguise-themselves-as-roof-tiles-while-keeping-95-power/80310" TargetMode="External"/><Relationship Id="rId17" Type="http://schemas.openxmlformats.org/officeDocument/2006/relationships/hyperlink" Target="https://www.hiri.org/blog/energy-conservation-views-smart-homes" TargetMode="External"/><Relationship Id="rId16" Type="http://schemas.openxmlformats.org/officeDocument/2006/relationships/hyperlink" Target="https://aurorasolar.com/blog/solar-sales-insights-from-the-theory-of-planned-behavior/" TargetMode="External"/><Relationship Id="rId19" Type="http://schemas.openxmlformats.org/officeDocument/2006/relationships/hyperlink" Target="https://www.greenlancer.com/post/marketing-for-solar-lead-generation" TargetMode="External"/><Relationship Id="rId18" Type="http://schemas.openxmlformats.org/officeDocument/2006/relationships/hyperlink" Target="https://beyondmarketing.xyz/blog/digital-marketing-ideas-solar-energy-compan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