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Visual Architecture of Utility and Affiliate Websites in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New Paradigm of Digital Competitiveness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landscape of 2026 represents a critical inflection point in human-computer interaction and web design strategy. Following years characterized by the proliferation of highly automated, artificial intelligence-generated user interfaces—a phenomenon frequently criticized within the industry as generic "aesthetic slop"—the design ecosystem has sharply pivoted toward intentionality, tactile digital craftsmanship, and hyper-personalized visual experiences.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single-service websites, such as interactive calculator portals, conversion tools, and their accompanying educational or affiliate marketing blogs, the competitive baseline has fundamentally shifted. It is no longer sufficient to merely present a functional mathematical script or publish informative, keyword-dense text. The visual architecture must actively manage cognitive load, establish immediate trust, and cater simultaneously to the complex psychological needs of human users and the rigid structural requirements of machine interpretation.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highly competitive niches, such as financial technology, health calculators, and software-as-a-service (SaaS) affiliate marketing, acquiring traffic has become increasingly expensive, while user attention spans have dwindled to mere seconds.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Users expect seamless, multimodal experiences that anticipate their intent rather than forcing them down rigid, pre-determined conversion funnels.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a successful digital property in 2026 operates as a cohesive ecosystem where the utility tool and the educational content mutually reinforce one another through a unified visual language and a flawless technical foundation.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delivers an exhaustive analysis of the most effective visual strategies for single-service utility websites and content-driven blogs in the current market. It explores the critical convergence of Machine Experience (MX) with User Experience (UX), the precise, data-backed metrics dictating typographic and layout success, the strategic deployment of micro-interactions to build trust, and the conversion-focused architectures required for maximum affiliate monetization. By synthesizing these elements, digital product strategists can engineer web assets that are visually distinct, deeply aligned with modern search algorithms, and uniquely positioned to command market share.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User Experience (UX) and Machine Experience (MX)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shift dictating web strategy in 2026 is the universal recognition that websites now serve two entirely distinct categories of users: humans and artificial intelligence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design efforts were directed exclusively at human perception. Today, the rapid integration of Large Language Models (LLMs) and agentic search systems into consumer behavior necessitates a dual-pronged architectural approach.</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Machine Experience (MX) Design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Machine Experience (MX) design has emerged as the necessary, invisible counterpart to traditional User Experience (UX) design. While UX is concerned with whether a human can intuitively navigate a site, find information, and feel emotionally engaged, MX asks whether an AI system—such as ChatGPT, Gemini, or various proprietary web scrapers—can accurately read, understand, and summarize the interface.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consumer search behavior transitions from traditional query inputs toward generative AI aggregations, users increasingly rely on agents to "find the best," "compare options," or "calculate the difference" on their behalf.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Websites that fail to align their visual hierarchy with their semantic Document Object Model (DOM) risk becoming completely invisible to these agents, resulting in a catastrophic loss of organic visibility.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for visual strategy are profound and far-reaching. Execution-only interfaces laden with visually heavy, non-semantic DOM structures—such as deeply nested &lt;div&gt; tags used purely for aesthetic formatting—are heavily penalized in AI search aggregation.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Visual design must now strictly and predictably reflect semantic HTML.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designer creates a visually prominent headline to grab a user's attention, that element must be explicitly coded as an &lt;h1&gt; or &lt;h2&gt; tag, and thematic visual groupings must correspond directly to logical &lt;section&gt; or &lt;article&gt; tags.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structural integrity ensures that when an AI agent assesses a single-service calculator or an affiliate product comparison table, it correctly maps the data relationships, understands the context of the tool, and features the website in generative answers.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for Intent and Multimodal Adaptation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semantic structuring, the 2026 paradigm demands a departure from the traditional concept of the linear user journey. Designers are no longer creating fixed, rigid interfaces intended to force users through a singular conversion funnel.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Instead, the industry has embraced "Designing for Intent".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methodology involves creating experiences that recognize, respect, and dynamically respond to what a user is actually trying to accomplish in a given moment, rather than what the product assumes they should do.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intent-based framework is heavily supported by the rise of multimodal experiences. Modern users interact with devices through voice commands, touch gestures, eye tracking, and traditional cursor movements, often switching modes seamlessly within a single session.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visually competitive website must accommodate this by not making all modes visually equal, but by providing clear, mode-appropriate cues.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user is interacting with a calculator via voice in a noisy environment, the interface must possess a visual fallback—such as large, touch-friendly input targets and high-contrast haptic or visual feedback—that steps in to save the experience.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Providing clear feedback through visual micro-pauses or subtle layout shifts is critical for confirming to the user that the system understands their intent, regardless of the input method utilized.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Rejection of "AI Slop" and the Return of Tactile Craft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barrier to generating acceptable UI layouts via artificial intelligence has dropped to zero, the web became saturated with homogenized, indistinguishable designs throughout the mid-2020s.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response, premium visual strategies now actively prioritize "proof of life"—idiosyncratic design choices that signal human craft, emotional resonance, and intentionality.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has manifested in a widespread rejection of sterile, frictionless perfection.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utility sites and their corresponding blogs, this means moving away from generic, flat layouts and adopting specific, tactile aesthetic frameworks.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Designers are leveraging trends such as "Tactile Maximalism," incorporating organic shapes, subtle imperfections, or even mid-century modern visual languages to signal permanence and care.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the underlying structure must remain perfectly logical for the MX layer, the surface-level UX must evoke a sense of handmade quality, utilizing textures, fluid gradients, and intentional asymmetry to break the monotony of automated design generation.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Visual Architecture for Single-Service Utility Tools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Single-service websites, such as mortgage calculators, unit converters, return-on-investment estimators, and personal finance tools, face a unique and persistent challenge: they must perfectly balance pure utilitarian functionality with aesthetic engagement to prevent high bounce rates and foster user trust.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the interface is too visually complex, it overwhelms the user and hinders task completion; if it is too spartan, it fails to build credibility and is easily forgotten.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Usage Reality Gap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design a competitive calculator in 2026, one must first address the "Usage Reality Gap".</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Observational research indicates a fundamental disconnect between how traditional calculator tools demand users operate and how users actually think.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Historically, users perform a calculation, take a screenshot of the result, switch to a separate notes application, and then return to the calculator to begin a new equation, losing all prior context.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visual strategy dictates that functionality must be proactive and context-aware.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visual layout must incorporate a persistent, editable history panel directly alongside the primary input area.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eliminates the unnecessary friction of application switching. Furthermore, the integration of natural language input fields—where a user can type a conversational query such as "What is my monthly payment on a $300k loan at 5% for 30 years?"—combined with an adaptive layout that instantly maps these variables to the corresponding visual sliders, transforms the utility from a basic mathematical script into a seamless extension of the user's cognitive workflow.</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Bento Grid Layout Framework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mathematically and psychologically effective layout strategy for utility dashboards in 2026 is the Bento Grid.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Inspired by the physical compartments of traditional Japanese bento boxes, this modular UI pattern utilizes asymmetric content blocks of varying sizes to organize complex information.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calculator website, the Bento Grid is structurally superior to traditional linear or full-page layouts. It allows for the strict compartmentalization of distinct functional zones without overwhelming the user's field of vision.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typical implementation utilizes a 4-column CSS Grid architecture with flexible span classes to establish a clear visual hierarchy.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One large compartment may house the numerical inputs and sliders, a distinct highlighted block displays real-time output data, and smaller peripheral blocks contain contextual tooltips, dynamic charts, or related affiliate product recommendations.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Bento Grid 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Measured Impact vs. Traditional Linear Layouts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Dwell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+47% increase in user retention on dashboard pages due to clear visual boundaries.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Click-Through Rate (CTR)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+38% increase in secondary interaction rates, highly beneficial for integrated affiliate links.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Responsive Fluidity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Superior; CSS grid-template-columns easily collapse into a vertical stack on mobile devices without layout breaking.</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Load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Significantly reduced; asymmetrical blocks guide the eye naturally according to the designer's established hierarchy.</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containing the calculator within a Bento Grid, designers can surround the primary utility with supplementary educational text, seamlessly integrating the tool into the broader blog environment. This directly addresses the 2026 search engine optimization (SEO) standard, which dictates that calculators should be embedded directly within highly relevant, content-rich webpages rather than existing on isolated, text-thin URLs or hidden behind pop-up modals.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Processing and Instant Feedback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technical and visual perspective, the tool must leverage modern JavaScript frameworks (such as React or Vue) to process data on the client side.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Client-side processing eliminates the need for server round-trips, allowing the interface to deliver instant, real-time results as the user adjusts sliders or inputs numbers.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immediacy is essential for the tactile engagement that makes modern utility tools feel responsive and alive.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a user sees the output graph dynamically morph the moment they slide an interest rate toggle, it provides immediate confirmation that the tool is functioning, significantly reducing uncertainty and abandonment.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Psychology and Trust Signalling in Functional Design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utility websites—particularly those handling sensitive financial calculations, health data, or business metrics—color is not merely an aesthetic choice; it is a primary driver of psychological trust and usability.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2026, color trends have evolved to be more confident and expressive, moving away from the purely clinical white-and-gray interfaces of the past.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Two divergent color strategies currently dominate the utility landscape, and the optimal choice depends entirely on the specific brand positioning and the nature of the service provided.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1: The "Nature Distilled" Muted Palette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utilities focused on long-term planning, sustainability, healthcare, or complex personal finance, muted, earthy palettes provide a necessary sense of calm and authenticity.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Utilizing shades such as "Mocha Mousse," "Digital Lavender," or Pantone's 2026 Color of the Year, "Cloud Dancer," this approach creates a grounded, steady visual experience.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benefit of the muted palette is that it keeps the user's cognitive focus strictly on the content and the data inputs rather than the decoration.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reduces visual fatigue during extended interactions and supports readability across various screen environments.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example, a retirement planning calculator utilizing soft terracotta reds and muted greens signals stability, patience, and environmental stewardship, aligning perfectly with the psychological state required for long-term financial consideration.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2: Vibrant Saturated Palettes and Tactile Maximalism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utilities operating in fast-paced sectors such as artificial intelligence, cryptocurrency, high-frequency trading, or modern SaaS integrations increasingly utilize hyper-saturated, vibrant palettes.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Combinations such as "Electric Pulse" (a pairing of deep Stripe-Blue and vibrant cyan) or high-energy neon pinks and electric blues are deployed to signify digital intelligence, high velocity, and real-time processing.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expressive use of color introduces energy into routine interactions, breaking up visual monotony and making the essential service feel modern, attentive, and highly responsive.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allows for faster recognition of urgent updates and creates an uplifting emotional connection with the user, transforming a mundane task into a dynamic experience.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"Squint Test" and Isolation of Action Colors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Regardless of whether a brand adopts a muted or vibrant base palette, the execution of the Call to Action (CTA) must follow strict psychological guidelines to maximize conversion. The most critical visual strategy for any single-service page is the isolation of a specific "Action Color".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conversion button—whether it reads "Calculate Now," "See My Results," or "Start Free Trial"—must utilize a high-contrast hue that is used absolutely nowhere else on the page.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establishes an unambiguous directional cue. If the site's primary branding is navy blue and white, the CTA might be a vibrant, saturated orange. To verify the effectiveness of this hierarchy, designers utilize the "Squint Test".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closing one's eyes halfway and looking at the blurred site interface, the primary action color should be the only element that clearly stands out, ensuring the user subconsciously knows exactly where to direct their attention to complete the transaction.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Design and The Micro-Animation Ecosystem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utility web design, static interfaces feel unresponsive, while heavily animated interfaces feel sluggish and overwhelming.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competitive differentiator in 2026 is the masterful implementation of micro-interactions: subtle, single-purpose animations or design elements that respond directly to user actions or system triggers.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Micro-interactions act as the "body language" of digital interfaces; they confirm that the system is listening, reducing friction and uncertainty without hijacking the user's attention.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a Micro-Interaction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foundational interaction design principles, every effective micro-interaction consists of four essential, synchronized layers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The event that initiates the interaction. This can be user-driven (e.g., hovering over a button, clicking a toggle, pulling down to refresh) or system-driven (e.g., an error alert triggering when an incompatible variable is entered into a calculator).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Rules:</w:t>
      </w:r>
      <w:r w:rsidDel="00000000" w:rsidR="00000000" w:rsidRPr="00000000">
        <w:rPr>
          <w:rFonts w:ascii="Google Sans" w:cs="Google Sans" w:eastAsia="Google Sans" w:hAnsi="Google Sans"/>
          <w:color w:val="1f1f1f"/>
          <w:rtl w:val="0"/>
        </w:rPr>
        <w:t xml:space="preserve"> The underlying logic that defines what happens immediately after the trigger is activated.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Feedback:</w:t>
      </w:r>
      <w:r w:rsidDel="00000000" w:rsidR="00000000" w:rsidRPr="00000000">
        <w:rPr>
          <w:rFonts w:ascii="Google Sans" w:cs="Google Sans" w:eastAsia="Google Sans" w:hAnsi="Google Sans"/>
          <w:color w:val="1f1f1f"/>
          <w:rtl w:val="0"/>
        </w:rPr>
        <w:t xml:space="preserve"> The visible, audible, or haptic response that reassures the user. This must be immediate and perceivable.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Loops and Modes:</w:t>
      </w:r>
      <w:r w:rsidDel="00000000" w:rsidR="00000000" w:rsidRPr="00000000">
        <w:rPr>
          <w:rFonts w:ascii="Google Sans" w:cs="Google Sans" w:eastAsia="Google Sans" w:hAnsi="Google Sans"/>
          <w:color w:val="1f1f1f"/>
          <w:rtl w:val="0"/>
        </w:rPr>
        <w:t xml:space="preserve"> The conditions that determine how the interaction behaves over time, such as a continuous spinning state while data is processing, followed by a final success mode.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3-Second Rule and Functional Animation Constraints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micro-interactions are crucial, the biggest detriment to modern User Experience is over-animation.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every element on a page slides, fades, or bounces into view, the website feels like a passive presentation rather than an interactive tool, actively hindering task completion.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this, 2026 design standards strictly enforce the "3-Second Rule" for UI animation.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If the cumulative duration of all non-user-initiated animations (such as page load sequences, header reveals, and automated scrolling effects) on a single page or within a single task flow exceeds three seconds in total, the interface is deemed to have too many animations, and elements must be stripped away.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Individual micro-interactions must be fast, subtle, and purposeful. The ideal duration for a micro-interaction is between 200 and 500 milliseconds.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timeframe is long enough for the human eye to perceive the movement, yet short enough to maintain the user's flow without inducing frustration.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Micro-Interaction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Utility Tools &amp; Blogs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Button Click / Hover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200ms - 300ms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Color deepening, a slight scale increase (e.g., 1.02x magnification), or shadow diffusion on "Calculate" CTAs.</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Changes / Toggles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200ms - 400ms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Switching a calculator from "Monthly" to "Annual" views; the interface elements should cross-fade or slide fluidly to clarify the mode shift.</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Inline Form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subtle lateral shake for an invalid text input, or a smooth green checkmark reveal for correct formatting.</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Output &amp; Kinetic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400ms - 500ms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final calculated sum rapidly rolling or ticking into place, mimicking a physical counter.</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Impact of Micro-Interactions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these functional animations carefully yields measurable commercial benefits. Research across multiple conversion rate optimization (CRO) agencies consistently demonstrates that CTA buttons featuring subtle hover animations convert at 25% to 35% higher rates than identical static buttons.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implementing animated inline form validation—where the system flags mistakes or confirms correct inputs as the user types—reduces form abandonment by 22%.</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micro-adjustments turn high-friction tasks, such as filling out a multi-step mortgage inquiry, into smooth, guided processes.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and Cognitive Load Management in Educational Blogs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single-service websites to rank competitively in 2026 search environments, it is no longer viable to rely on the utility tool alone. Search engine algorithms overwhelmingly reward sites that demonstrate "Topical Authority"—deep, structured expertise covering a specific subject comprehensively.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necessitates the creation of a robust educational blog ecosystem that supports the utility tool.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long-form educational content frequently fails to engage users not because of poor writing quality, but due to typographic friction that exhausts the user's saccadic eye movements and increases cognitive load.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2026, evidence-based typographic standards have been universally adopted to ensure maximum accessibility, comprehension, and reading stamina.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Readability Matrix: Line Length and Spacing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rule of modern digital typography is that long-form text must never be permitted to span the full width of a desktop monitor or ultra-wide screen.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When a line of text is excessively long, the reader's eye struggles to track back to the correct starting point of the next line, causing visual fatigue and increasing the likelihood of line skipping or regression.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if a line is too short, the rhythm of reading is broken by constantly shifting the eye back and forth.</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Typographic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Standard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&amp; Accessibility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 Length (Width)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to 75 characters per line (CPL).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optimal sweet spot for reading flow. Shorter lengths (near 45 CPL) heavily aid novice or dyslexic readers by reducing visual crowding and improving reading speed by up to 27%.</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Pixel Width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640px to 760px maximum.</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appropriate white space (breathing room) on desktop layouts, preventing the intimidating "wall of text" effect.</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Left-Aligned.</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 consistent, predictable starting point for the eye. Justified text is heavily penalized as it creates "visual rivers" of white space, violating WCAG guidelines and severely hindering low-vision users.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Font Sizing (Body)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16px baseline.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legibility across device resolutions. For audiences over 65 (accounting for presbyopia), a baseline of 18px-20px is required.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 Spacing (Leading)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1.2x to 1.5x the font size.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 environments require looser leading to counteract screen glare. Increasing spacing to 120% can improve reading accuracy by 20%, and dyslexic readers specifically benefit from 1.5x spacing.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Typeface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Sans-Serif for inclusive copy.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While serif fonts are acceptable for general reading, clean sans-serif fonts (e.g., Arial, Open Sans, Verdana) are significantly more effective for mitigating visual crowding in dyslexic and low-vision demographics.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Fluid Typography and WCAG Scalability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implement these standards across a diverse array of devices, rigid pixel-based font sizing is obsolete. The visual strategy must utilize fluid, relative units (such as rem or em) combined with the CSS clamp() function.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clamp() function allows typography to scale infinitely and smoothly between a defined minimum and maximum size relative to the viewport width.</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ensures that text is never too large on a mobile phone or too small on an ultra-wide monitor, without requiring dozens of hard-coded breakpoints.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this fluid approach ensures adherence to Web Content Accessibility Guidelines (WCAG) mandates, which strictly require that users must be able to manually resize or magnify text up to 200% without breaking the layout or losing content.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Ignoring these accessibility standards not only alienates a massive demographic—given that over 67% of Americans have some form of visual disability or require corrective lenses—but also introduces legal risks and harms overall SEO visibility, as search engines increasingly prioritize accessible sites.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Scrollytelling: Enhancing Comprehension in Complex Narratives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Educational blogs in 2026 have aggressively moved away from static "walls of text." To increase user engagement when explaining complex, technical, or data-heavy topics—such as dissecting the mathematics behind a compound interest calculator or explaining the intricacies of a software platform's integration—designers employ a technique known as "Scrollytelling".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Scrollytelling is a narrative-driven visual experience where the progression of the story and the revelation of data points are directly tied to the user's scroll depth.</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Utilizing modern web technologies like the IntersectionObserver API, designers can create step-based progression models that do not hijack the native scroll bar, but rather react to it.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and Cognitive Benefits of Scrollytelling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typical scrollytelling layout, a user scrolls down a narrow, static column of text on one side of the screen, while the adjacent visual column dynamically updates to reflect the narrative.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As the user reads a specific paragraph, the visual column might animate a chart, alter a 3D model, highlight a specific line of code, or shift a map's focus to match the precise concept being discussed.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Pioneered by leading data journalism outlets, the effectiveness of this technique is unparalleled. For example, when </w:t>
      </w:r>
      <w:r w:rsidDel="00000000" w:rsidR="00000000" w:rsidRPr="00000000">
        <w:rPr>
          <w:rFonts w:ascii="Google Sans" w:cs="Google Sans" w:eastAsia="Google Sans" w:hAnsi="Google Sans"/>
          <w:i w:val="1"/>
          <w:iCs w:val="1"/>
          <w:color w:val="1f1f1f"/>
          <w:rtl w:val="0"/>
        </w:rPr>
        <w:t xml:space="preserve">The Pudding</w:t>
      </w:r>
      <w:r w:rsidDel="00000000" w:rsidR="00000000" w:rsidRPr="00000000">
        <w:rPr>
          <w:rFonts w:ascii="Google Sans" w:cs="Google Sans" w:eastAsia="Google Sans" w:hAnsi="Google Sans"/>
          <w:color w:val="1f1f1f"/>
          <w:rtl w:val="0"/>
        </w:rPr>
        <w:t xml:space="preserve"> analyzed 145 years of congressional records regarding the word "democracy," they utilized scrollytelling to turn dense statistics into a scrolling data narrative, allowing the macro-level data to remain visible while individual speeches surfaced to ground the statistics in reality.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Similarly, the </w:t>
      </w:r>
      <w:r w:rsidDel="00000000" w:rsidR="00000000" w:rsidRPr="00000000">
        <w:rPr>
          <w:rFonts w:ascii="Google Sans" w:cs="Google Sans" w:eastAsia="Google Sans" w:hAnsi="Google Sans"/>
          <w:i w:val="1"/>
          <w:iCs w:val="1"/>
          <w:color w:val="1f1f1f"/>
          <w:rtl w:val="0"/>
        </w:rPr>
        <w:t xml:space="preserve">South China Morning Post</w:t>
      </w:r>
      <w:r w:rsidDel="00000000" w:rsidR="00000000" w:rsidRPr="00000000">
        <w:rPr>
          <w:rFonts w:ascii="Google Sans" w:cs="Google Sans" w:eastAsia="Google Sans" w:hAnsi="Google Sans"/>
          <w:color w:val="1f1f1f"/>
          <w:rtl w:val="0"/>
        </w:rPr>
        <w:t xml:space="preserve"> utilized scroll-triggered illustrations and paced text to guide readers chronologically through biographical histories, proving that horizontal scroll sections can add variety without feeling gimmicky.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cognitive perspective, this visual strategy provides immense relief. It breaks down intimidating, complex information into digestible, sequential chunks, effectively holding the user's hand through the learning process.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shifts the educational paradigm from passive, exhausting reading to interactive discovery. This controlled pacing dramatically increases dwell time and information retention, positioning the brand as a premium educational authority.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because scrollytelling demands significant computational performance and extensive design resources, it should not be used for every blog post. It must be deployed strategically, reserved for cornerstone "pillar" content that serves to establish deep topical authority, explain highly complex mechanisms, or anchor major fundraising and public health campaigns.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Visualization Heuristics for Content Integration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educational blog relies heavily on data—whether it is explaining the outputs of the site's proprietary calculator, demonstrating the efficacy of an affiliate product, or analyzing broad market trends—data visualization is essential. However, the 2026 approach vehemently rejects cluttered, overly complex, and heavily decorated dashboards in favor of "Data Minimalism" and strict interactive storytelling principles.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15 Rules of 2026 Data Visualization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placement, design, and formatting of charts within long-form content are governed by strict heuristics aimed at immediate, unambiguous comprehension.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visually competitive site adheres to the following core principles: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Start with the Question, Not the Chart:</w:t>
      </w:r>
      <w:r w:rsidDel="00000000" w:rsidR="00000000" w:rsidRPr="00000000">
        <w:rPr>
          <w:rFonts w:ascii="Google Sans" w:cs="Google Sans" w:eastAsia="Google Sans" w:hAnsi="Google Sans"/>
          <w:color w:val="1f1f1f"/>
          <w:rtl w:val="0"/>
        </w:rPr>
        <w:t xml:space="preserve"> Every visual must be engineered to answer a specific, contextual question. If a chart does not possess one clear, singular takeaway, it is too complex and must be simplified or split into small multiples to highlight comparisons effectively.</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and Semantic Use of Color:</w:t>
      </w:r>
      <w:r w:rsidDel="00000000" w:rsidR="00000000" w:rsidRPr="00000000">
        <w:rPr>
          <w:rFonts w:ascii="Google Sans" w:cs="Google Sans" w:eastAsia="Google Sans" w:hAnsi="Google Sans"/>
          <w:color w:val="1f1f1f"/>
          <w:rtl w:val="0"/>
        </w:rPr>
        <w:t xml:space="preserve"> Color within charts must function purely as a data signal, never as decoration.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For instance, a monochromatic gray or muted blue palette should be used for the baseline data, with a highly contrasting semantic color (such as a vibrant orange or red) used exclusively to highlight the specific data point, trend, or deviation being discussed in the adjacent narrative text.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Anchoring:</w:t>
      </w:r>
      <w:r w:rsidDel="00000000" w:rsidR="00000000" w:rsidRPr="00000000">
        <w:rPr>
          <w:rFonts w:ascii="Google Sans" w:cs="Google Sans" w:eastAsia="Google Sans" w:hAnsi="Google Sans"/>
          <w:color w:val="1f1f1f"/>
          <w:rtl w:val="0"/>
        </w:rPr>
        <w:t xml:space="preserve"> Visuals must never exist in isolation. They must be placed directly beside the relevant narrative context. Furthermore, benchmarks, historical trends, and target goals must be embedded directly into the visual space to prevent the user from having to scroll back and forth to understand the reference points.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Interactive Exploration:</w:t>
      </w:r>
      <w:r w:rsidDel="00000000" w:rsidR="00000000" w:rsidRPr="00000000">
        <w:rPr>
          <w:rFonts w:ascii="Google Sans" w:cs="Google Sans" w:eastAsia="Google Sans" w:hAnsi="Google Sans"/>
          <w:color w:val="1f1f1f"/>
          <w:rtl w:val="0"/>
        </w:rPr>
        <w:t xml:space="preserve"> Static, flat JPEGs of charts are considered obsolete and amateurish in 2026. Best practices require embeddable, interactive elements.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Users expect the ability to hover over data points to trigger tooltips containing exact figures, or to click legend items to filter specific variables out of the visualization.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interactive exploration transforms the user from a passive observer into an active, engaged analyst.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Strict Honesty in Scaling:</w:t>
      </w:r>
      <w:r w:rsidDel="00000000" w:rsidR="00000000" w:rsidRPr="00000000">
        <w:rPr>
          <w:rFonts w:ascii="Google Sans" w:cs="Google Sans" w:eastAsia="Google Sans" w:hAnsi="Google Sans"/>
          <w:color w:val="1f1f1f"/>
          <w:rtl w:val="0"/>
        </w:rPr>
        <w:t xml:space="preserve"> Scales must be kept honest. Truncating the Y-axis to exaggerate a minor trend destroys credibility. The focus must be on accuracy and logical visual hierarchy before aesthetic appearance.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Accessibility-Driven Chart Design:</w:t>
      </w:r>
      <w:r w:rsidDel="00000000" w:rsidR="00000000" w:rsidRPr="00000000">
        <w:rPr>
          <w:rFonts w:ascii="Google Sans" w:cs="Google Sans" w:eastAsia="Google Sans" w:hAnsi="Google Sans"/>
          <w:color w:val="1f1f1f"/>
          <w:rtl w:val="0"/>
        </w:rPr>
        <w:t xml:space="preserve"> All data visualizations must pass a minimum color contrast ratio of 4.5:1 to meet WCAG AA standards.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critical information should never be conveyed by color alone; designers must incorporate patterns, textures, or direct, high-contrast labeling on the data lines themselves to ensure the insights are legible to color-blind users.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AI-assisted chart generation has drastically streamlined adherence to these principles.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Modern platforms automatically analyze raw datasets, detect anomalies, and recommend the most effective chart type for the specific relationship being shown. This reduces manual formatting effort and allows content creators to focus entirely on interpreting the narrative and refining the insights, ensuring the data supports the overall strategic objective.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Strategy for Affiliate Marketing and Monetization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single-service websites and their accompanying blogs seeking to monetize through affiliate marketing, the visual strategy must navigate a highly delicate balance: maximizing conversion rates and click-throughs while maintaining the deeply established trust required in a modern, privacy-first digital era.</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affiliate landscape has irrevocably shifted away from aggressive, high-volume, keyword-stuffed promotional content toward a "content-driven business model" anchored in authentic, transparent problem-solving.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Audiences no longer connect with feature lists; they connect with use-cases and outcomes.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Consequently, the visual layouts must reflect this educational authenticity rather than resembling a digital billboard.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High-Converting Affiliate Product Cards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showcasing recommended products, software tools, or services within an article, the physical design of the "Product Card" or "Affiliate Box" directly dictates the conversion 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2026, two dominant UI paradigms define product cards, both serving to visually separate the commercial recommendation from the educational text:</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Neobrutalism:</w:t>
      </w:r>
      <w:r w:rsidDel="00000000" w:rsidR="00000000" w:rsidRPr="00000000">
        <w:rPr>
          <w:rFonts w:ascii="Google Sans" w:cs="Google Sans" w:eastAsia="Google Sans" w:hAnsi="Google Sans"/>
          <w:color w:val="1f1f1f"/>
          <w:rtl w:val="0"/>
        </w:rPr>
        <w:t xml:space="preserve"> This distinct aesthetic utilizes thick, high-contrast borders, stark background colors, and bold, highly legible typography.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Buttons within Neobrutalist cards feature striking, solid-color drop shadows that do not blur, creating a raw, almost physical appearance.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style offers a highly visible, "honest" approach that starkly contrasts with the main content, immediately and transparently signaling to the user that this is an actionable, commercial element.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Glassmorphism 2.0 (Liquid Glass):</w:t>
      </w:r>
      <w:r w:rsidDel="00000000" w:rsidR="00000000" w:rsidRPr="00000000">
        <w:rPr>
          <w:rFonts w:ascii="Google Sans" w:cs="Google Sans" w:eastAsia="Google Sans" w:hAnsi="Google Sans"/>
          <w:color w:val="1f1f1f"/>
          <w:rtl w:val="0"/>
        </w:rPr>
        <w:t xml:space="preserve"> A more premium, sophisticated approach, Glassmorphism 2.0 uses frosted, translucent paneling layered over blurred, colorful backgrounds to create a sense of deep spatial depth.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applied to an affiliate product card, it creates a tactile, fluid aesthetic that feels highly modern.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designers executing this style must rigorously ensure that the text overlaying the frosted glass maintains strict contrast compliance, often requiring the inclusion of opacity sliders for accessibility.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Regardless of the chosen aesthetic wrapper, high-converting product boxes share specific, non-negotiable architectural elements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Absolute Visual Dominance of the CTA:</w:t>
      </w:r>
      <w:r w:rsidDel="00000000" w:rsidR="00000000" w:rsidRPr="00000000">
        <w:rPr>
          <w:rFonts w:ascii="Google Sans" w:cs="Google Sans" w:eastAsia="Google Sans" w:hAnsi="Google Sans"/>
          <w:color w:val="1f1f1f"/>
          <w:rtl w:val="0"/>
        </w:rPr>
        <w:t xml:space="preserve"> The product card must feature a single, prominent primary action (e.g., "Check Current Price" or "Start Free Trial"). Secondary actions (like "Read Full Review") must be visually subordinated—perhaps as a text link rather than a button—to prevent choice paralysis and ensure the primary conversion path is unobstructed.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Psychological Pricing and Value Cues:</w:t>
      </w:r>
      <w:r w:rsidDel="00000000" w:rsidR="00000000" w:rsidRPr="00000000">
        <w:rPr>
          <w:rFonts w:ascii="Google Sans" w:cs="Google Sans" w:eastAsia="Google Sans" w:hAnsi="Google Sans"/>
          <w:color w:val="1f1f1f"/>
          <w:rtl w:val="0"/>
        </w:rPr>
        <w:t xml:space="preserve"> If a discount or unique offer is available, it must be the central focal point. Techniques such as utilizing strikethrough typography for the original cost, and explicitly repeating the discount percentage directly within the CTA button text (e.g., "Claim 50% Off Now"), are proven strategies to maximize click-throughs.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Visual Assets:</w:t>
      </w:r>
      <w:r w:rsidDel="00000000" w:rsidR="00000000" w:rsidRPr="00000000">
        <w:rPr>
          <w:rFonts w:ascii="Google Sans" w:cs="Google Sans" w:eastAsia="Google Sans" w:hAnsi="Google Sans"/>
          <w:color w:val="1f1f1f"/>
          <w:rtl w:val="0"/>
        </w:rPr>
        <w:t xml:space="preserve"> Affiliate cards utilizing 6 to 8 high-quality images, particularly lifestyle shots demonstrating the product in actual use or screenshots of the software interface, convert significantly higher than those relying on generic manufacturer stock photos.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Tables and Feature Layouts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Comparison articles (e.g., "Accounting Platform A vs. Accounting Platform B") represent the highest-intent search traffic in affiliate marketing, as the user is already in the final decision-making phase.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visual strategy here relies heavily on interactive, scannable comparison tables.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comparison tables utilize aggressive visual signposting—such as bold, recognizable icons, color-coded checkmarks (green) and crosses (red), and distinct "Overall Winner" or "Best Value" badges—to allow users to evaluate complex feature sets in seconds without reading paragraphs of text.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tables must explicitly highlight competitive advantages, using formatting techniques like all-caps typography for key differentiators (e.g., "ZERO MONTHLY FEES") to be highly persuasive.</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mobile implementation of these tables determines their success. On mobile devices, wide data tables must never break the viewport or force awkward pinching and zooming. They must either utilize a sticky first column with smooth horizontal scrolling for the subsequent columns, or elegantly collapse into a vertical accordion or tabbed interface to maintain readability on small screens.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Trust: Disclosures and Social Proof</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marketing claims mean very little without accompanying visual proof and transparency.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 technically sound and legally compliant affiliate site must feature structural transparency to protect user trust and maintain favorable SEO rankings.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requires prominent, visually distinct Affiliate Disclosure notices placed clearly at the top of the article or seamlessly integrated into the site footer, avoiding microscopic or hidden text.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the integration of user-generated content—such as embedding actual customer reviews, user-submitted photos, or short video testimonials directly adjacent to the point of conversion—provides the necessary social cues to overcome purchase hesitation and validate the recommendation.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Finally, creating a centralized, easily navigable "Tools I Use" or "Recommended Resources" hub page acts as a powerful trust signal, framing the affiliate links as a carefully curated expert resource list rather than an arbitrary advertisement.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Cross-Device Responsive Strategies and Performance Optimization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second quarter of 2025, mobile devices accounted for over 62.5% of all global website traffic, a dominating trend that has only solidified further in 2026.</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With search engines like Google utilizing mobile-first indexing as the absolute default standard, a layout that breaks, lags, or is difficult to navigate on smaller screens does not merely harm the localized user experience—it directly devastates the site's overall organic search visibility and competitive viability.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from Media Queries to Container Queries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binary approach of designing a layout for "desktop" and then retroactively adapting it for "mobile" via rigid CSS media queries is entirely obsolete in 2026.</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Modern architecture is built on fluid grids, flexible media, and the revolutionary implementation of Container Queries.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Container queries allow an isolated UI component—such as a specific calculator input block, a data visualization chart, or an affiliate product card—to autonomously adjust its own internal layout based on the physical size of its parent container, rather than relying on the size of the entire browser viewport.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allows utility widgets to be highly modular. A calculator can be placed in a narrow sidebar on one page, or a wide main content column on another, and it will intelligently reorganize its typography, sliders, and inputs to fit perfectly without requiring unique code for each placement.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Coupled with fluid typography (utilizing the clamp() function as previously discussed), container queries ensure that the interface breathes and scales organically across smartphones, tablets, laptops, and ultra-wide desktop monitors, providing a truly seamless cross-device experience.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strict adherence to touch accessibility is mandated; all interactive elements, buttons, and links must possess a minimum touch target size of 44x44 pixels to accommodate human fingers comfortably without accidental misclicks on mobile devices.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versus Adaptive Design Paradigms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industry debated "mobile-first" versus "responsive" methodologies for over a decade, the 2026 resolution is highly context-dependent, relying on the specific nature of the digital product.</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content-heavy products—such as the educational blogs, news feeds, and affiliate articles supporting a single-service site—a strict </w:t>
      </w:r>
      <w:r w:rsidDel="00000000" w:rsidR="00000000" w:rsidRPr="00000000">
        <w:rPr>
          <w:rFonts w:ascii="Google Sans" w:cs="Google Sans" w:eastAsia="Google Sans" w:hAnsi="Google Sans"/>
          <w:b w:val="1"/>
          <w:bCs w:val="1"/>
          <w:color w:val="1f1f1f"/>
          <w:rtl w:val="0"/>
        </w:rPr>
        <w:t xml:space="preserve">Mobile-First</w:t>
      </w:r>
      <w:r w:rsidDel="00000000" w:rsidR="00000000" w:rsidRPr="00000000">
        <w:rPr>
          <w:rFonts w:ascii="Google Sans" w:cs="Google Sans" w:eastAsia="Google Sans" w:hAnsi="Google Sans"/>
          <w:color w:val="1f1f1f"/>
          <w:rtl w:val="0"/>
        </w:rPr>
        <w:t xml:space="preserve"> approach is the undisputed winner.</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Designing for the severely constrained real estate of a mobile screen forces the ruthless prioritization of content and visual hierarchy, ensuring no clutter makes it onto the page.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It results in faster load times and cleaner code. Once the optimal, streamlined mobile experience is established, the design is progressively enhanced, adding capability and utilizing the expansive space of larger screens.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for complex utility tools, detailed dashboards, or data-heavy interfaces, an </w:t>
      </w:r>
      <w:r w:rsidDel="00000000" w:rsidR="00000000" w:rsidRPr="00000000">
        <w:rPr>
          <w:rFonts w:ascii="Google Sans" w:cs="Google Sans" w:eastAsia="Google Sans" w:hAnsi="Google Sans"/>
          <w:b w:val="1"/>
          <w:bCs w:val="1"/>
          <w:color w:val="1f1f1f"/>
          <w:rtl w:val="0"/>
        </w:rPr>
        <w:t xml:space="preserve">Adaptive Design</w:t>
      </w:r>
      <w:r w:rsidDel="00000000" w:rsidR="00000000" w:rsidRPr="00000000">
        <w:rPr>
          <w:rFonts w:ascii="Google Sans" w:cs="Google Sans" w:eastAsia="Google Sans" w:hAnsi="Google Sans"/>
          <w:color w:val="1f1f1f"/>
          <w:rtl w:val="0"/>
        </w:rPr>
        <w:t xml:space="preserve"> framework is often superior.</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Adaptive design serves entirely distinct, tailored layouts based on the specific device type being used.</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approach recognizes a fundamental UX reality: manipulating complex, interactive charts, multi-tiered navigation menus, and precise numerical sliders with a mouse cursor on a desktop requires a fundamentally different spatial architecture and interaction model than tapping and swiping with a thumb on a smartphone.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Adaptive design ensures that each platform receives an experience optimized for its unique physical input methods.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Performance-First Creativity and Core Web Vitals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a visually stunning, highly interactive website is commercially useless if it is slow, clunky, and frustrating to load.</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Search engines heavily prioritize technical performance through Core Web Vitals—specifically metrics like Largest Contentful Paint (LCP), Cumulative Layout Shift (CLS), and Interaction to Next Paint (INP).</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Poorly sized images, unoptimized fonts, and layout shifts during loading are the primary culprits for ranking penalties.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visual strategy must be executed through a philosophy of "Performance-First Creativity".</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means that performance is not an afterthought handled by developers post-design; it is a core constraint of the design process itself.</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High-resolution lifestyle imagery used in affiliate cards must be served in modern, highly compressed formats (such as WebP or AVIF).</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Heavy JavaScript animations must be deferred, minimized, or replaced with lightweight CSS transitions wherever possible.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Third-party scripts—which are notoriously heavy and common in affiliate link tracking and analytics—must be rigorously managed and loaded asynchronously so they do not block the main rendering thread.</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A lightning-fast, visually stable page keeps bounce rates exceptionally low, directly signaling to search algorithms that the site provides a premium user experience worthy of top-tier rankings.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Strategy for 2026 Market Dominance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remain visually and commercially competitive with a single-service utility website and an accompanying educational or affiliate blog in 2026, digital strategists and designers must execute a highly synthesized, multidimensional approach. The era of isolated, purely functional tools and keyword-stuffed, visually barren blogs is definitively over.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winning strategy requires abandoning generic, homogenized AI-generated layouts in favor of intentional, tactile design languages like Glassmorphism 2.0, Neobrutalism, or Nature Distilled earthy palettes. Simultaneously, the underlying semantic HTML must perfectly satisfy the Machine Experience (MX) requirements of AI search agents and LLMs to guarantee visibility in modern search environments.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utility tool must be embedded within a modular, responsive Bento Grid, utilizing context-aware natural language inputs, persistent histories, and strictly budgeted micro-interactions—rigorously adhering to the 3-Second Rule—to provide instant, satisfying feedback without inducing cognitive friction or overwhelming the user.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surrounding educational blog content must rigorously adhere to physiological typographic best practices—specifically targeting 30 to 75 characters per line, strictly left-aligned, on a scalable 16px baseline—to eliminate visual fatigue and accommodate all users, including those with dyslexia or visual impairments. Complex concepts and datasets should be unveiled through interactive scrollytelling and minimalistic, highly contextualized data visualizations that anchor specific takeaways directly to the narrative.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monetization through affiliate marketing requires high-contrast, single-CTA product cards, scannable interactive comparison tables, and deeply integrated visual trust signals. By wrapping these diverse elements in a performance-first, mobile-optimized architecture powered by container queries and fluid typography, the platform will deliver a superior, frictionless user experience. This holistic visual strategy not only satisfies the human desire for aesthetic quality and ease of use but also signals unparalleled topical authority and technical excellence to search algorithms, securing a dominant, highly profitable position in the 2026 digital landscape.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Product Design Trends for 2026 - UX Pilot, accessed May 7, 2026, </w:t>
      </w:r>
      <w:hyperlink r:id="rId6">
        <w:r w:rsidDel="00000000" w:rsidR="00000000" w:rsidRPr="00000000">
          <w:rPr>
            <w:rFonts w:ascii="Google Sans" w:cs="Google Sans" w:eastAsia="Google Sans" w:hAnsi="Google Sans"/>
            <w:color w:val="0000ee"/>
            <w:sz w:val="24"/>
            <w:szCs w:val="24"/>
            <w:u w:val="single"/>
            <w:rtl w:val="0"/>
          </w:rPr>
          <w:t xml:space="preserve">https://uxpilot.ai/blogs/product-design-trends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Trends 2026: What Actually Matters - UXMagic, accessed May 7, 2026, </w:t>
      </w:r>
      <w:hyperlink r:id="rId7">
        <w:r w:rsidDel="00000000" w:rsidR="00000000" w:rsidRPr="00000000">
          <w:rPr>
            <w:rFonts w:ascii="Google Sans" w:cs="Google Sans" w:eastAsia="Google Sans" w:hAnsi="Google Sans"/>
            <w:color w:val="0000ee"/>
            <w:sz w:val="24"/>
            <w:szCs w:val="24"/>
            <w:u w:val="single"/>
            <w:rtl w:val="0"/>
          </w:rPr>
          <w:t xml:space="preserve">https://uxmagic.ai/blog/web-design-trends-2026</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trends for 2026: Broken grids, liquid glass and the fight against sameness, accessed May 7, 2026, </w:t>
      </w:r>
      <w:hyperlink r:id="rId8">
        <w:r w:rsidDel="00000000" w:rsidR="00000000" w:rsidRPr="00000000">
          <w:rPr>
            <w:rFonts w:ascii="Google Sans" w:cs="Google Sans" w:eastAsia="Google Sans" w:hAnsi="Google Sans"/>
            <w:color w:val="0000ee"/>
            <w:sz w:val="24"/>
            <w:szCs w:val="24"/>
            <w:u w:val="single"/>
            <w:rtl w:val="0"/>
          </w:rPr>
          <w:t xml:space="preserve">https://elements.envato.com/learn/web-design-trends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Typography Best Practices: The Ultimate 2026 Guide - adoc Studio, accessed May 7, 2026, </w:t>
      </w:r>
      <w:hyperlink r:id="rId9">
        <w:r w:rsidDel="00000000" w:rsidR="00000000" w:rsidRPr="00000000">
          <w:rPr>
            <w:rFonts w:ascii="Google Sans" w:cs="Google Sans" w:eastAsia="Google Sans" w:hAnsi="Google Sans"/>
            <w:color w:val="0000ee"/>
            <w:sz w:val="24"/>
            <w:szCs w:val="24"/>
            <w:u w:val="single"/>
            <w:rtl w:val="0"/>
          </w:rPr>
          <w:t xml:space="preserve">https://www.adoc-studio.app/blog/typography-guide</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Proven Strategies to Increase Website Conversions in 2026 - Fours Guru, accessed May 7, 2026, </w:t>
      </w:r>
      <w:hyperlink r:id="rId10">
        <w:r w:rsidDel="00000000" w:rsidR="00000000" w:rsidRPr="00000000">
          <w:rPr>
            <w:rFonts w:ascii="Google Sans" w:cs="Google Sans" w:eastAsia="Google Sans" w:hAnsi="Google Sans"/>
            <w:color w:val="0000ee"/>
            <w:sz w:val="24"/>
            <w:szCs w:val="24"/>
            <w:u w:val="single"/>
            <w:rtl w:val="0"/>
          </w:rPr>
          <w:t xml:space="preserve">https://foursguru.com/12-proven-strategies-to-increase-website-conversions-in-2026/</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Micro-Interactions User Engagement: Small Details, Big Wins - Uistudioz, accessed May 7, 2026, </w:t>
      </w:r>
      <w:hyperlink r:id="rId11">
        <w:r w:rsidDel="00000000" w:rsidR="00000000" w:rsidRPr="00000000">
          <w:rPr>
            <w:rFonts w:ascii="Google Sans" w:cs="Google Sans" w:eastAsia="Google Sans" w:hAnsi="Google Sans"/>
            <w:color w:val="0000ee"/>
            <w:sz w:val="24"/>
            <w:szCs w:val="24"/>
            <w:u w:val="single"/>
            <w:rtl w:val="0"/>
          </w:rPr>
          <w:t xml:space="preserve">https://uistudioz.com/blog/micro-interactions-user-engagement/</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popular experience design trends of 2026 | by Joe Smiley | UX Collective, accessed May 7, 2026, </w:t>
      </w:r>
      <w:hyperlink r:id="rId12">
        <w:r w:rsidDel="00000000" w:rsidR="00000000" w:rsidRPr="00000000">
          <w:rPr>
            <w:rFonts w:ascii="Google Sans" w:cs="Google Sans" w:eastAsia="Google Sans" w:hAnsi="Google Sans"/>
            <w:color w:val="0000ee"/>
            <w:sz w:val="24"/>
            <w:szCs w:val="24"/>
            <w:u w:val="single"/>
            <w:rtl w:val="0"/>
          </w:rPr>
          <w:t xml:space="preserve">https://uxdesign.cc/the-most-popular-experience-design-trends-of-2026-3ca85c8a3e3d</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The 12 Best Practices For Web Design In 2026 | Sugar Pixels, Inc., accessed May 7, 2026, </w:t>
      </w:r>
      <w:hyperlink r:id="rId13">
        <w:r w:rsidDel="00000000" w:rsidR="00000000" w:rsidRPr="00000000">
          <w:rPr>
            <w:rFonts w:ascii="Google Sans" w:cs="Google Sans" w:eastAsia="Google Sans" w:hAnsi="Google Sans"/>
            <w:color w:val="0000ee"/>
            <w:sz w:val="24"/>
            <w:szCs w:val="24"/>
            <w:u w:val="single"/>
            <w:rtl w:val="0"/>
          </w:rPr>
          <w:t xml:space="preserve">https://www.sugarpixels.com/best-practices-for-web-design/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Topical Authority: A Fresh Guide To Building It In 2026 - Chapters Digital Solutions, accessed May 7, 2026, </w:t>
      </w:r>
      <w:hyperlink r:id="rId14">
        <w:r w:rsidDel="00000000" w:rsidR="00000000" w:rsidRPr="00000000">
          <w:rPr>
            <w:rFonts w:ascii="Google Sans" w:cs="Google Sans" w:eastAsia="Google Sans" w:hAnsi="Google Sans"/>
            <w:color w:val="0000ee"/>
            <w:sz w:val="24"/>
            <w:szCs w:val="24"/>
            <w:u w:val="single"/>
            <w:rtl w:val="0"/>
          </w:rPr>
          <w:t xml:space="preserve">https://chapters-eg.com/blog/seo-blog/how-to-build-topical-authority-guide/</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UX/UI Trends That Will Completely Redefine Design in 2026 (Most Designers Aren't Ready) | by Raman Saini | Medium, accessed May 7, 2026, </w:t>
      </w:r>
      <w:hyperlink r:id="rId15">
        <w:r w:rsidDel="00000000" w:rsidR="00000000" w:rsidRPr="00000000">
          <w:rPr>
            <w:rFonts w:ascii="Google Sans" w:cs="Google Sans" w:eastAsia="Google Sans" w:hAnsi="Google Sans"/>
            <w:color w:val="0000ee"/>
            <w:sz w:val="24"/>
            <w:szCs w:val="24"/>
            <w:u w:val="single"/>
            <w:rtl w:val="0"/>
          </w:rPr>
          <w:t xml:space="preserve">https://medium.com/@sainisinghramandeep/10-ux-ui-trends-that-will-completely-redefine-design-in-2026-most-designers-arent-ready-b26d4bb5de86</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and SEO Best Practices for 2026, accessed May 7, 2026, </w:t>
      </w:r>
      <w:hyperlink r:id="rId16">
        <w:r w:rsidDel="00000000" w:rsidR="00000000" w:rsidRPr="00000000">
          <w:rPr>
            <w:rFonts w:ascii="Google Sans" w:cs="Google Sans" w:eastAsia="Google Sans" w:hAnsi="Google Sans"/>
            <w:color w:val="0000ee"/>
            <w:sz w:val="24"/>
            <w:szCs w:val="24"/>
            <w:u w:val="single"/>
            <w:rtl w:val="0"/>
          </w:rPr>
          <w:t xml:space="preserve">https://prposting.com/blog/439-ux-and-seo-best-practices-for-2026</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Trends in 2026 that Will Shape Small Business Sites, accessed May 7, 2026, </w:t>
      </w:r>
      <w:hyperlink r:id="rId17">
        <w:r w:rsidDel="00000000" w:rsidR="00000000" w:rsidRPr="00000000">
          <w:rPr>
            <w:rFonts w:ascii="Google Sans" w:cs="Google Sans" w:eastAsia="Google Sans" w:hAnsi="Google Sans"/>
            <w:color w:val="0000ee"/>
            <w:sz w:val="24"/>
            <w:szCs w:val="24"/>
            <w:u w:val="single"/>
            <w:rtl w:val="0"/>
          </w:rPr>
          <w:t xml:space="preserve">https://www.abstracttechgroup.com/blog/post/web-design-trends-2026-will-shape-small-business-sites</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Web Design Trends — Squarespace Web Designer and SEO ..., accessed May 7, 2026, </w:t>
      </w:r>
      <w:hyperlink r:id="rId18">
        <w:r w:rsidDel="00000000" w:rsidR="00000000" w:rsidRPr="00000000">
          <w:rPr>
            <w:rFonts w:ascii="Google Sans" w:cs="Google Sans" w:eastAsia="Google Sans" w:hAnsi="Google Sans"/>
            <w:color w:val="0000ee"/>
            <w:sz w:val="24"/>
            <w:szCs w:val="24"/>
            <w:u w:val="single"/>
            <w:rtl w:val="0"/>
          </w:rPr>
          <w:t xml:space="preserve">https://tinycoastdigital.com/insights/web-design-trends-2026</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Web Design Trends to Keep up with in 2026 - UX Pilot, accessed May 7, 2026, </w:t>
      </w:r>
      <w:hyperlink r:id="rId19">
        <w:r w:rsidDel="00000000" w:rsidR="00000000" w:rsidRPr="00000000">
          <w:rPr>
            <w:rFonts w:ascii="Google Sans" w:cs="Google Sans" w:eastAsia="Google Sans" w:hAnsi="Google Sans"/>
            <w:color w:val="0000ee"/>
            <w:sz w:val="24"/>
            <w:szCs w:val="24"/>
            <w:u w:val="single"/>
            <w:rtl w:val="0"/>
          </w:rPr>
          <w:t xml:space="preserve">https://uxpilot.ai/blogs/web-design-trends-2026</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UX/UI Design Trends that will be everywhere | by Tanmay Vatsa | Medium, accessed May 7, 2026, </w:t>
      </w:r>
      <w:hyperlink r:id="rId20">
        <w:r w:rsidDel="00000000" w:rsidR="00000000" w:rsidRPr="00000000">
          <w:rPr>
            <w:rFonts w:ascii="Google Sans" w:cs="Google Sans" w:eastAsia="Google Sans" w:hAnsi="Google Sans"/>
            <w:color w:val="0000ee"/>
            <w:sz w:val="24"/>
            <w:szCs w:val="24"/>
            <w:u w:val="single"/>
            <w:rtl w:val="0"/>
          </w:rPr>
          <w:t xml:space="preserve">https://medium.com/@tanmayvatsa1507/2026-ux-ui-design-trends-that-will-be-everywhere-0cb83b572319</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trends for 2026 - Adobe, accessed May 7, 2026, </w:t>
      </w:r>
      <w:hyperlink r:id="rId21">
        <w:r w:rsidDel="00000000" w:rsidR="00000000" w:rsidRPr="00000000">
          <w:rPr>
            <w:rFonts w:ascii="Google Sans" w:cs="Google Sans" w:eastAsia="Google Sans" w:hAnsi="Google Sans"/>
            <w:color w:val="0000ee"/>
            <w:sz w:val="24"/>
            <w:szCs w:val="24"/>
            <w:u w:val="single"/>
            <w:rtl w:val="0"/>
          </w:rPr>
          <w:t xml:space="preserve">https://www.adobe.com/express/learn/blog/design-trends-2026</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Balancing Aesthetics and Functionality | Radware Blog, accessed May 7, 2026, </w:t>
      </w:r>
      <w:hyperlink r:id="rId22">
        <w:r w:rsidDel="00000000" w:rsidR="00000000" w:rsidRPr="00000000">
          <w:rPr>
            <w:rFonts w:ascii="Google Sans" w:cs="Google Sans" w:eastAsia="Google Sans" w:hAnsi="Google Sans"/>
            <w:color w:val="0000ee"/>
            <w:sz w:val="24"/>
            <w:szCs w:val="24"/>
            <w:u w:val="single"/>
            <w:rtl w:val="0"/>
          </w:rPr>
          <w:t xml:space="preserve">https://www.radware.com/blog/partners/balancing-aesthetics-and-functionality/</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Balance Functionality and Aesthetics in UI/UX Design | by UmaniW | Medium, accessed May 7, 2026, </w:t>
      </w:r>
      <w:hyperlink r:id="rId23">
        <w:r w:rsidDel="00000000" w:rsidR="00000000" w:rsidRPr="00000000">
          <w:rPr>
            <w:rFonts w:ascii="Google Sans" w:cs="Google Sans" w:eastAsia="Google Sans" w:hAnsi="Google Sans"/>
            <w:color w:val="0000ee"/>
            <w:sz w:val="24"/>
            <w:szCs w:val="24"/>
            <w:u w:val="single"/>
            <w:rtl w:val="0"/>
          </w:rPr>
          <w:t xml:space="preserve">https://umaniw.medium.com/how-to-balance-functionality-and-aesthetics-in-ui-ux-design-da9712bbc2e3</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Aesthetics vs Functionality in UX: Balance Design &amp; Usability - UpTop, accessed May 7, 2026, </w:t>
      </w:r>
      <w:hyperlink r:id="rId24">
        <w:r w:rsidDel="00000000" w:rsidR="00000000" w:rsidRPr="00000000">
          <w:rPr>
            <w:rFonts w:ascii="Google Sans" w:cs="Google Sans" w:eastAsia="Google Sans" w:hAnsi="Google Sans"/>
            <w:color w:val="0000ee"/>
            <w:sz w:val="24"/>
            <w:szCs w:val="24"/>
            <w:u w:val="single"/>
            <w:rtl w:val="0"/>
          </w:rPr>
          <w:t xml:space="preserve">https://www.uptopcorp.com/blog/balancing-aesthetics-functionality-user-experience-design/</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Calculator in 2025. — Reworking the Calculator Experience - The ProductOS, accessed May 7, 2026, </w:t>
      </w:r>
      <w:hyperlink r:id="rId25">
        <w:r w:rsidDel="00000000" w:rsidR="00000000" w:rsidRPr="00000000">
          <w:rPr>
            <w:rFonts w:ascii="Google Sans" w:cs="Google Sans" w:eastAsia="Google Sans" w:hAnsi="Google Sans"/>
            <w:color w:val="0000ee"/>
            <w:sz w:val="24"/>
            <w:szCs w:val="24"/>
            <w:u w:val="single"/>
            <w:rtl w:val="0"/>
          </w:rPr>
          <w:t xml:space="preserve">https://the-product-os.medium.com/case-study-calculator-in-2025-dd9e8bfe96e8</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Design &amp; Micro-Interactions: What Users Expect in 2026 - TechQware, accessed May 7, 2026, </w:t>
      </w:r>
      <w:hyperlink r:id="rId26">
        <w:r w:rsidDel="00000000" w:rsidR="00000000" w:rsidRPr="00000000">
          <w:rPr>
            <w:rFonts w:ascii="Google Sans" w:cs="Google Sans" w:eastAsia="Google Sans" w:hAnsi="Google Sans"/>
            <w:color w:val="0000ee"/>
            <w:sz w:val="24"/>
            <w:szCs w:val="24"/>
            <w:u w:val="single"/>
            <w:rtl w:val="0"/>
          </w:rPr>
          <w:t xml:space="preserve">https://www.techqware.com/blog/motion-design-micro-interactions-what-users-expect</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Bento Grid Design (2026): How to Build Modular Layouts with CSS ..., accessed May 7, 2026, </w:t>
      </w:r>
      <w:hyperlink r:id="rId27">
        <w:r w:rsidDel="00000000" w:rsidR="00000000" w:rsidRPr="00000000">
          <w:rPr>
            <w:rFonts w:ascii="Google Sans" w:cs="Google Sans" w:eastAsia="Google Sans" w:hAnsi="Google Sans"/>
            <w:color w:val="0000ee"/>
            <w:sz w:val="24"/>
            <w:szCs w:val="24"/>
            <w:u w:val="single"/>
            <w:rtl w:val="0"/>
          </w:rPr>
          <w:t xml:space="preserve">https://senorit.de/en/blog/bento-grid-design-trend-2025</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Bento Layout Trend - SaaSFrame Blog, accessed May 7, 2026, </w:t>
      </w:r>
      <w:hyperlink r:id="rId28">
        <w:r w:rsidDel="00000000" w:rsidR="00000000" w:rsidRPr="00000000">
          <w:rPr>
            <w:rFonts w:ascii="Google Sans" w:cs="Google Sans" w:eastAsia="Google Sans" w:hAnsi="Google Sans"/>
            <w:color w:val="0000ee"/>
            <w:sz w:val="24"/>
            <w:szCs w:val="24"/>
            <w:u w:val="single"/>
            <w:rtl w:val="0"/>
          </w:rPr>
          <w:t xml:space="preserve">https://www.saasframe.io/blog/the-bento-layout-trend</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Bento Grid Design Examples [2026] - Mockuuups Studio, accessed May 7, 2026, </w:t>
      </w:r>
      <w:hyperlink r:id="rId29">
        <w:r w:rsidDel="00000000" w:rsidR="00000000" w:rsidRPr="00000000">
          <w:rPr>
            <w:rFonts w:ascii="Google Sans" w:cs="Google Sans" w:eastAsia="Google Sans" w:hAnsi="Google Sans"/>
            <w:color w:val="0000ee"/>
            <w:sz w:val="24"/>
            <w:szCs w:val="24"/>
            <w:u w:val="single"/>
            <w:rtl w:val="0"/>
          </w:rPr>
          <w:t xml:space="preserve">https://mockuuups.studio/blog/post/best-bento-grid-design-examples/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Design Recommendations for Calculator and Quiz Tools - NN/G, accessed May 7, 2026, </w:t>
      </w:r>
      <w:hyperlink r:id="rId30">
        <w:r w:rsidDel="00000000" w:rsidR="00000000" w:rsidRPr="00000000">
          <w:rPr>
            <w:rFonts w:ascii="Google Sans" w:cs="Google Sans" w:eastAsia="Google Sans" w:hAnsi="Google Sans"/>
            <w:color w:val="0000ee"/>
            <w:sz w:val="24"/>
            <w:szCs w:val="24"/>
            <w:u w:val="single"/>
            <w:rtl w:val="0"/>
          </w:rPr>
          <w:t xml:space="preserve">https://www.nngroup.com/articles/recommendations-calculator/</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Calculators: Building High-Engagement Tools That Convert | Hashmeta, accessed May 7, 2026, </w:t>
      </w:r>
      <w:hyperlink r:id="rId31">
        <w:r w:rsidDel="00000000" w:rsidR="00000000" w:rsidRPr="00000000">
          <w:rPr>
            <w:rFonts w:ascii="Google Sans" w:cs="Google Sans" w:eastAsia="Google Sans" w:hAnsi="Google Sans"/>
            <w:color w:val="0000ee"/>
            <w:sz w:val="24"/>
            <w:szCs w:val="24"/>
            <w:u w:val="single"/>
            <w:rtl w:val="0"/>
          </w:rPr>
          <w:t xml:space="preserve">https://hashmeta.com/blog/interactive-calculators-building-high-engagement-tools-that-convert/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Micro-Interactions That Matter for UX Wins in 2026 | Fluid22, accessed May 7, 2026, </w:t>
      </w:r>
      <w:hyperlink r:id="rId32">
        <w:r w:rsidDel="00000000" w:rsidR="00000000" w:rsidRPr="00000000">
          <w:rPr>
            <w:rFonts w:ascii="Google Sans" w:cs="Google Sans" w:eastAsia="Google Sans" w:hAnsi="Google Sans"/>
            <w:color w:val="0000ee"/>
            <w:sz w:val="24"/>
            <w:szCs w:val="24"/>
            <w:u w:val="single"/>
            <w:rtl w:val="0"/>
          </w:rPr>
          <w:t xml:space="preserve">https://fluid22.com/insights/micro-interactions-that-matter-for-ux-wins-in-2026</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Website Design Trends for 2026 – Powerful Web Design for ..., accessed May 7, 2026, </w:t>
      </w:r>
      <w:hyperlink r:id="rId33">
        <w:r w:rsidDel="00000000" w:rsidR="00000000" w:rsidRPr="00000000">
          <w:rPr>
            <w:rFonts w:ascii="Google Sans" w:cs="Google Sans" w:eastAsia="Google Sans" w:hAnsi="Google Sans"/>
            <w:color w:val="0000ee"/>
            <w:sz w:val="24"/>
            <w:szCs w:val="24"/>
            <w:u w:val="single"/>
            <w:rtl w:val="0"/>
          </w:rPr>
          <w:t xml:space="preserve">https://www.powerfulweb.com/2026/02/utility-website-design-trends-for-2026/</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11 Biggest Web Design Trends of 2026 - Wix.com, accessed May 7, 2026, </w:t>
      </w:r>
      <w:hyperlink r:id="rId34">
        <w:r w:rsidDel="00000000" w:rsidR="00000000" w:rsidRPr="00000000">
          <w:rPr>
            <w:rFonts w:ascii="Google Sans" w:cs="Google Sans" w:eastAsia="Google Sans" w:hAnsi="Google Sans"/>
            <w:color w:val="0000ee"/>
            <w:sz w:val="24"/>
            <w:szCs w:val="24"/>
            <w:u w:val="single"/>
            <w:rtl w:val="0"/>
          </w:rPr>
          <w:t xml:space="preserve">https://www.wix.com/blog/web-design-trends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website color trends that'll be everywhere in 2026 - Wix.com, accessed May 7, 2026, </w:t>
      </w:r>
      <w:hyperlink r:id="rId35">
        <w:r w:rsidDel="00000000" w:rsidR="00000000" w:rsidRPr="00000000">
          <w:rPr>
            <w:rFonts w:ascii="Google Sans" w:cs="Google Sans" w:eastAsia="Google Sans" w:hAnsi="Google Sans"/>
            <w:color w:val="0000ee"/>
            <w:sz w:val="24"/>
            <w:szCs w:val="24"/>
            <w:u w:val="single"/>
            <w:rtl w:val="0"/>
          </w:rPr>
          <w:t xml:space="preserve">https://www.wix.com/blog/website-color-trends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Trending Color Palettes 2026 - Henu Design Studio, accessed May 7, 2026, </w:t>
      </w:r>
      <w:hyperlink r:id="rId36">
        <w:r w:rsidDel="00000000" w:rsidR="00000000" w:rsidRPr="00000000">
          <w:rPr>
            <w:rFonts w:ascii="Google Sans" w:cs="Google Sans" w:eastAsia="Google Sans" w:hAnsi="Google Sans"/>
            <w:color w:val="0000ee"/>
            <w:sz w:val="24"/>
            <w:szCs w:val="24"/>
            <w:u w:val="single"/>
            <w:rtl w:val="0"/>
          </w:rPr>
          <w:t xml:space="preserve">https://henu.at/trending-color-palettes-2026</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Ultimate Conversion Focused Web Design, accessed May 7, 2026, </w:t>
      </w:r>
      <w:hyperlink r:id="rId37">
        <w:r w:rsidDel="00000000" w:rsidR="00000000" w:rsidRPr="00000000">
          <w:rPr>
            <w:rFonts w:ascii="Google Sans" w:cs="Google Sans" w:eastAsia="Google Sans" w:hAnsi="Google Sans"/>
            <w:color w:val="0000ee"/>
            <w:sz w:val="24"/>
            <w:szCs w:val="24"/>
            <w:u w:val="single"/>
            <w:rtl w:val="0"/>
          </w:rPr>
          <w:t xml:space="preserve">https://technologyaloha.com/conversion-focused-web-design-ultimate-guide/</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Micro-Interactions That Don't Annoy: The 3-Second Rule for UI Animation, accessed May 7, 2026, </w:t>
      </w:r>
      <w:hyperlink r:id="rId38">
        <w:r w:rsidDel="00000000" w:rsidR="00000000" w:rsidRPr="00000000">
          <w:rPr>
            <w:rFonts w:ascii="Google Sans" w:cs="Google Sans" w:eastAsia="Google Sans" w:hAnsi="Google Sans"/>
            <w:color w:val="0000ee"/>
            <w:sz w:val="24"/>
            <w:szCs w:val="24"/>
            <w:u w:val="single"/>
            <w:rtl w:val="0"/>
          </w:rPr>
          <w:t xml:space="preserve">https://robertcelt95.medium.com/micro-interactions-that-dont-annoy-the-3-second-rule-for-ui-animation-9881300cd187</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UI/UX Evolution 2026: Micro-Interactions &amp; Motion - Primotech, accessed May 7, 2026, </w:t>
      </w:r>
      <w:hyperlink r:id="rId39">
        <w:r w:rsidDel="00000000" w:rsidR="00000000" w:rsidRPr="00000000">
          <w:rPr>
            <w:rFonts w:ascii="Google Sans" w:cs="Google Sans" w:eastAsia="Google Sans" w:hAnsi="Google Sans"/>
            <w:color w:val="0000ee"/>
            <w:sz w:val="24"/>
            <w:szCs w:val="24"/>
            <w:u w:val="single"/>
            <w:rtl w:val="0"/>
          </w:rPr>
          <w:t xml:space="preserve">https://primotech.com/ui-ux-evolution-2026-why-micro-interactions-and-motion-matter-more-than-ever/</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Micro-Animations &amp; Micro-Interactions: UX Guide 2026 - Neel Networks, accessed May 7, 2026, </w:t>
      </w:r>
      <w:hyperlink r:id="rId40">
        <w:r w:rsidDel="00000000" w:rsidR="00000000" w:rsidRPr="00000000">
          <w:rPr>
            <w:rFonts w:ascii="Google Sans" w:cs="Google Sans" w:eastAsia="Google Sans" w:hAnsi="Google Sans"/>
            <w:color w:val="0000ee"/>
            <w:sz w:val="24"/>
            <w:szCs w:val="24"/>
            <w:u w:val="single"/>
            <w:rtl w:val="0"/>
          </w:rPr>
          <w:t xml:space="preserve">https://www.neelnetworks.com/blog/micro-animations-micro-interactions-ux-guide-2026/</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Microinteractions in UX: Small Details That Improve Use - M7 (millermedia7), accessed May 7, 2026, </w:t>
      </w:r>
      <w:hyperlink r:id="rId41">
        <w:r w:rsidDel="00000000" w:rsidR="00000000" w:rsidRPr="00000000">
          <w:rPr>
            <w:rFonts w:ascii="Google Sans" w:cs="Google Sans" w:eastAsia="Google Sans" w:hAnsi="Google Sans"/>
            <w:color w:val="0000ee"/>
            <w:sz w:val="24"/>
            <w:szCs w:val="24"/>
            <w:u w:val="single"/>
            <w:rtl w:val="0"/>
          </w:rPr>
          <w:t xml:space="preserve">https://millermedia7.com/blog/microinteractions-in-user-experience-design/</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Affiliate Marketing in 2026 - Oat Marketing | Digital ..., accessed May 7, 2026, </w:t>
      </w:r>
      <w:hyperlink r:id="rId42">
        <w:r w:rsidDel="00000000" w:rsidR="00000000" w:rsidRPr="00000000">
          <w:rPr>
            <w:rFonts w:ascii="Google Sans" w:cs="Google Sans" w:eastAsia="Google Sans" w:hAnsi="Google Sans"/>
            <w:color w:val="0000ee"/>
            <w:sz w:val="24"/>
            <w:szCs w:val="24"/>
            <w:u w:val="single"/>
            <w:rtl w:val="0"/>
          </w:rPr>
          <w:t xml:space="preserve">https://oatmarketing.com/business-marketing-tips/how-to-start-affiliate-marketing-in-2026/</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Topical Authority: Complete Guide to Dominating Your Niche in 2026 - Rankmax, accessed May 7, 2026, </w:t>
      </w:r>
      <w:hyperlink r:id="rId43">
        <w:r w:rsidDel="00000000" w:rsidR="00000000" w:rsidRPr="00000000">
          <w:rPr>
            <w:rFonts w:ascii="Google Sans" w:cs="Google Sans" w:eastAsia="Google Sans" w:hAnsi="Google Sans"/>
            <w:color w:val="0000ee"/>
            <w:sz w:val="24"/>
            <w:szCs w:val="24"/>
            <w:u w:val="single"/>
            <w:rtl w:val="0"/>
          </w:rPr>
          <w:t xml:space="preserve">https://www.rankmax.com.au/articles/topical-authority</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Readability: The Optimal Line Length - Baymard, accessed May 7, 2026, </w:t>
      </w:r>
      <w:hyperlink r:id="rId44">
        <w:r w:rsidDel="00000000" w:rsidR="00000000" w:rsidRPr="00000000">
          <w:rPr>
            <w:rFonts w:ascii="Google Sans" w:cs="Google Sans" w:eastAsia="Google Sans" w:hAnsi="Google Sans"/>
            <w:color w:val="0000ee"/>
            <w:sz w:val="24"/>
            <w:szCs w:val="24"/>
            <w:u w:val="single"/>
            <w:rtl w:val="0"/>
          </w:rPr>
          <w:t xml:space="preserve">https://baymard.com/blog/line-length-readability</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Blog Design Best Practices with Examples in 2026 - Waseem Bashir, accessed May 7, 2026, </w:t>
      </w:r>
      <w:hyperlink r:id="rId45">
        <w:r w:rsidDel="00000000" w:rsidR="00000000" w:rsidRPr="00000000">
          <w:rPr>
            <w:rFonts w:ascii="Google Sans" w:cs="Google Sans" w:eastAsia="Google Sans" w:hAnsi="Google Sans"/>
            <w:color w:val="0000ee"/>
            <w:sz w:val="24"/>
            <w:szCs w:val="24"/>
            <w:u w:val="single"/>
            <w:rtl w:val="0"/>
          </w:rPr>
          <w:t xml:space="preserve">https://www.waseembashir.com/post/7-blog-design-best-practices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Dimensions &amp; Typography in 2026: A Practical Guide for Web Designers | Blog Post by Sami Haraketi, accessed May 7, 2026, </w:t>
      </w:r>
      <w:hyperlink r:id="rId46">
        <w:r w:rsidDel="00000000" w:rsidR="00000000" w:rsidRPr="00000000">
          <w:rPr>
            <w:rFonts w:ascii="Google Sans" w:cs="Google Sans" w:eastAsia="Google Sans" w:hAnsi="Google Sans"/>
            <w:color w:val="0000ee"/>
            <w:sz w:val="24"/>
            <w:szCs w:val="24"/>
            <w:u w:val="single"/>
            <w:rtl w:val="0"/>
          </w:rPr>
          <w:t xml:space="preserve">https://www.samiharaketi.com/post/website-dimensions-typography-in-2026-a-practical-guide-for-web-designers</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Line Length for Readability: The Complete Guide (2026) - UXPin, accessed May 7, 2026, </w:t>
      </w:r>
      <w:hyperlink r:id="rId47">
        <w:r w:rsidDel="00000000" w:rsidR="00000000" w:rsidRPr="00000000">
          <w:rPr>
            <w:rFonts w:ascii="Google Sans" w:cs="Google Sans" w:eastAsia="Google Sans" w:hAnsi="Google Sans"/>
            <w:color w:val="0000ee"/>
            <w:sz w:val="24"/>
            <w:szCs w:val="24"/>
            <w:u w:val="single"/>
            <w:rtl w:val="0"/>
          </w:rPr>
          <w:t xml:space="preserve">https://www.uxpin.com/studio/blog/optimal-line-length-for-readability/</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Design: Best Practices, Principles &amp; Examples (2026) - UXPin, accessed May 7, 2026, </w:t>
      </w:r>
      <w:hyperlink r:id="rId48">
        <w:r w:rsidDel="00000000" w:rsidR="00000000" w:rsidRPr="00000000">
          <w:rPr>
            <w:rFonts w:ascii="Google Sans" w:cs="Google Sans" w:eastAsia="Google Sans" w:hAnsi="Google Sans"/>
            <w:color w:val="0000ee"/>
            <w:sz w:val="24"/>
            <w:szCs w:val="24"/>
            <w:u w:val="single"/>
            <w:rtl w:val="0"/>
          </w:rPr>
          <w:t xml:space="preserve">https://www.uxpin.com/studio/blog/best-practices-examples-of-excellent-responsive-design/</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balance aesthetics vs accessibility in web design? : r/UXDesign - Reddit, accessed May 7, 2026, </w:t>
      </w:r>
      <w:hyperlink r:id="rId49">
        <w:r w:rsidDel="00000000" w:rsidR="00000000" w:rsidRPr="00000000">
          <w:rPr>
            <w:rFonts w:ascii="Google Sans" w:cs="Google Sans" w:eastAsia="Google Sans" w:hAnsi="Google Sans"/>
            <w:color w:val="0000ee"/>
            <w:sz w:val="24"/>
            <w:szCs w:val="24"/>
            <w:u w:val="single"/>
            <w:rtl w:val="0"/>
          </w:rPr>
          <w:t xml:space="preserve">https://www.reddit.com/r/UXDesign/comments/1nxsvcu/how_do_you_balance_aesthetics_vs_accessibility_in/</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Website Design Trends for 2026 - Elcom, accessed May 7, 2026, </w:t>
      </w:r>
      <w:hyperlink r:id="rId50">
        <w:r w:rsidDel="00000000" w:rsidR="00000000" w:rsidRPr="00000000">
          <w:rPr>
            <w:rFonts w:ascii="Google Sans" w:cs="Google Sans" w:eastAsia="Google Sans" w:hAnsi="Google Sans"/>
            <w:color w:val="0000ee"/>
            <w:sz w:val="24"/>
            <w:szCs w:val="24"/>
            <w:u w:val="single"/>
            <w:rtl w:val="0"/>
          </w:rPr>
          <w:t xml:space="preserve">https://www.elcom.com.au/resources/blog/website-design-trends-in-2026</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Scrolling Designs: 8 Patterns and When to Use Each (2026) | Lovable, accessed May 7, 2026, </w:t>
      </w:r>
      <w:hyperlink r:id="rId51">
        <w:r w:rsidDel="00000000" w:rsidR="00000000" w:rsidRPr="00000000">
          <w:rPr>
            <w:rFonts w:ascii="Google Sans" w:cs="Google Sans" w:eastAsia="Google Sans" w:hAnsi="Google Sans"/>
            <w:color w:val="0000ee"/>
            <w:sz w:val="24"/>
            <w:szCs w:val="24"/>
            <w:u w:val="single"/>
            <w:rtl w:val="0"/>
          </w:rPr>
          <w:t xml:space="preserve">https://lovable.dev/guides/scrolling-designs-patterns-when-to-use</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scrollytelling examples to inspire your 2026 content - Maglr, accessed May 7, 2026, </w:t>
      </w:r>
      <w:hyperlink r:id="rId52">
        <w:r w:rsidDel="00000000" w:rsidR="00000000" w:rsidRPr="00000000">
          <w:rPr>
            <w:rFonts w:ascii="Google Sans" w:cs="Google Sans" w:eastAsia="Google Sans" w:hAnsi="Google Sans"/>
            <w:color w:val="0000ee"/>
            <w:sz w:val="24"/>
            <w:szCs w:val="24"/>
            <w:u w:val="single"/>
            <w:rtl w:val="0"/>
          </w:rPr>
          <w:t xml:space="preserve">https://www.maglr.com/blog/best-scrollytelling-examples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Scrollable Website Designs (2026) - DesignRush, accessed May 7, 2026, </w:t>
      </w:r>
      <w:hyperlink r:id="rId53">
        <w:r w:rsidDel="00000000" w:rsidR="00000000" w:rsidRPr="00000000">
          <w:rPr>
            <w:rFonts w:ascii="Google Sans" w:cs="Google Sans" w:eastAsia="Google Sans" w:hAnsi="Google Sans"/>
            <w:color w:val="0000ee"/>
            <w:sz w:val="24"/>
            <w:szCs w:val="24"/>
            <w:u w:val="single"/>
            <w:rtl w:val="0"/>
          </w:rPr>
          <w:t xml:space="preserve">https://www.designrush.com/best-designs/websites/trends/best-scrollable-websites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Long Form Content Examples That Drive Traffic in 2026 - Outrank, accessed May 7, 2026, </w:t>
      </w:r>
      <w:hyperlink r:id="rId54">
        <w:r w:rsidDel="00000000" w:rsidR="00000000" w:rsidRPr="00000000">
          <w:rPr>
            <w:rFonts w:ascii="Google Sans" w:cs="Google Sans" w:eastAsia="Google Sans" w:hAnsi="Google Sans"/>
            <w:color w:val="0000ee"/>
            <w:sz w:val="24"/>
            <w:szCs w:val="24"/>
            <w:u w:val="single"/>
            <w:rtl w:val="0"/>
          </w:rPr>
          <w:t xml:space="preserve">https://www.outrank.so/blog/long-form-content-examples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Trends in Data Visualization to Watch in 2026 - Infogram, accessed May 7, 2026, </w:t>
      </w:r>
      <w:hyperlink r:id="rId55">
        <w:r w:rsidDel="00000000" w:rsidR="00000000" w:rsidRPr="00000000">
          <w:rPr>
            <w:rFonts w:ascii="Google Sans" w:cs="Google Sans" w:eastAsia="Google Sans" w:hAnsi="Google Sans"/>
            <w:color w:val="0000ee"/>
            <w:sz w:val="24"/>
            <w:szCs w:val="24"/>
            <w:u w:val="single"/>
            <w:rtl w:val="0"/>
          </w:rPr>
          <w:t xml:space="preserve">https://infogram.com/blog/10-trends-in-data-visualization-to-watch-in-2026/</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Data Visualization Best Practices: Complete Guide [2026] - Julius AI, accessed May 7, 2026, </w:t>
      </w:r>
      <w:hyperlink r:id="rId56">
        <w:r w:rsidDel="00000000" w:rsidR="00000000" w:rsidRPr="00000000">
          <w:rPr>
            <w:rFonts w:ascii="Google Sans" w:cs="Google Sans" w:eastAsia="Google Sans" w:hAnsi="Google Sans"/>
            <w:color w:val="0000ee"/>
            <w:sz w:val="24"/>
            <w:szCs w:val="24"/>
            <w:u w:val="single"/>
            <w:rtl w:val="0"/>
          </w:rPr>
          <w:t xml:space="preserve">https://julius.ai/articles/data-visualization-best-practices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Data Visualization Best Practices Every Enterprise Must Master in 2026 - Techment, accessed May 7, 2026, </w:t>
      </w:r>
      <w:hyperlink r:id="rId57">
        <w:r w:rsidDel="00000000" w:rsidR="00000000" w:rsidRPr="00000000">
          <w:rPr>
            <w:rFonts w:ascii="Google Sans" w:cs="Google Sans" w:eastAsia="Google Sans" w:hAnsi="Google Sans"/>
            <w:color w:val="0000ee"/>
            <w:sz w:val="24"/>
            <w:szCs w:val="24"/>
            <w:u w:val="single"/>
            <w:rtl w:val="0"/>
          </w:rPr>
          <w:t xml:space="preserve">https://www.techment.com/blogs/data-visualization-best-practices-enterprise/</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&amp; influence strategy : Trends and best practices in 2026, accessed May 7, 2026, </w:t>
      </w:r>
      <w:hyperlink r:id="rId58">
        <w:r w:rsidDel="00000000" w:rsidR="00000000" w:rsidRPr="00000000">
          <w:rPr>
            <w:rFonts w:ascii="Google Sans" w:cs="Google Sans" w:eastAsia="Google Sans" w:hAnsi="Google Sans"/>
            <w:color w:val="0000ee"/>
            <w:sz w:val="24"/>
            <w:szCs w:val="24"/>
            <w:u w:val="single"/>
            <w:rtl w:val="0"/>
          </w:rPr>
          <w:t xml:space="preserve">https://affilae.com/en/affiliate-influence-strategy-trends-and-best-practices-in-2026/</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Niche Marketing Strategy Ideas to Increase Your Sales in 2026 | by Servify Sphere Solutions-Digital - Medium, accessed May 7, 2026, </w:t>
      </w:r>
      <w:hyperlink r:id="rId59">
        <w:r w:rsidDel="00000000" w:rsidR="00000000" w:rsidRPr="00000000">
          <w:rPr>
            <w:rFonts w:ascii="Google Sans" w:cs="Google Sans" w:eastAsia="Google Sans" w:hAnsi="Google Sans"/>
            <w:color w:val="0000ee"/>
            <w:sz w:val="24"/>
            <w:szCs w:val="24"/>
            <w:u w:val="single"/>
            <w:rtl w:val="0"/>
          </w:rPr>
          <w:t xml:space="preserve">https://medium.com/servifyspheresolutions-digital/top-11-niche-marketing-strategy-ideas-to-increase-your-sales-in-2026-0bbbb46e5155</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Best Product Page Examples + 2026 Checklist - Drip, accessed May 7, 2026, </w:t>
      </w:r>
      <w:hyperlink r:id="rId60">
        <w:r w:rsidDel="00000000" w:rsidR="00000000" w:rsidRPr="00000000">
          <w:rPr>
            <w:rFonts w:ascii="Google Sans" w:cs="Google Sans" w:eastAsia="Google Sans" w:hAnsi="Google Sans"/>
            <w:color w:val="0000ee"/>
            <w:sz w:val="24"/>
            <w:szCs w:val="24"/>
            <w:u w:val="single"/>
            <w:rtl w:val="0"/>
          </w:rPr>
          <w:t xml:space="preserve">https://www.drip.com/blog/product-page-examples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best landing page examples of 2026 (for your swipe file), accessed May 7, 2026, </w:t>
      </w:r>
      <w:hyperlink r:id="rId61">
        <w:r w:rsidDel="00000000" w:rsidR="00000000" w:rsidRPr="00000000">
          <w:rPr>
            <w:rFonts w:ascii="Google Sans" w:cs="Google Sans" w:eastAsia="Google Sans" w:hAnsi="Google Sans"/>
            <w:color w:val="0000ee"/>
            <w:sz w:val="24"/>
            <w:szCs w:val="24"/>
            <w:u w:val="single"/>
            <w:rtl w:val="0"/>
          </w:rPr>
          <w:t xml:space="preserve">https://unbounce.com/landing-page-examples/best-landing-page-examples/</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Comparison Table images for design inspiration - Dribbble, accessed May 7, 2026, </w:t>
      </w:r>
      <w:hyperlink r:id="rId62">
        <w:r w:rsidDel="00000000" w:rsidR="00000000" w:rsidRPr="00000000">
          <w:rPr>
            <w:rFonts w:ascii="Google Sans" w:cs="Google Sans" w:eastAsia="Google Sans" w:hAnsi="Google Sans"/>
            <w:color w:val="0000ee"/>
            <w:sz w:val="24"/>
            <w:szCs w:val="24"/>
            <w:u w:val="single"/>
            <w:rtl w:val="0"/>
          </w:rPr>
          <w:t xml:space="preserve">https://dribbble.com/search/comparison-table</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Mobile-Responsive Design in 2026 - Blog - JNT Company, LLC., accessed May 7, 2026, </w:t>
      </w:r>
      <w:hyperlink r:id="rId63">
        <w:r w:rsidDel="00000000" w:rsidR="00000000" w:rsidRPr="00000000">
          <w:rPr>
            <w:rFonts w:ascii="Google Sans" w:cs="Google Sans" w:eastAsia="Google Sans" w:hAnsi="Google Sans"/>
            <w:color w:val="0000ee"/>
            <w:sz w:val="24"/>
            <w:szCs w:val="24"/>
            <w:u w:val="single"/>
            <w:rtl w:val="0"/>
          </w:rPr>
          <w:t xml:space="preserve">https://www.jntcompany.com/blog/the-importance-of-mobile-responsive-design-in-2026</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Web Design in 2026 Performance Across All Devices - Uverse Digital, accessed May 7, 2026, </w:t>
      </w:r>
      <w:hyperlink r:id="rId64">
        <w:r w:rsidDel="00000000" w:rsidR="00000000" w:rsidRPr="00000000">
          <w:rPr>
            <w:rFonts w:ascii="Google Sans" w:cs="Google Sans" w:eastAsia="Google Sans" w:hAnsi="Google Sans"/>
            <w:color w:val="0000ee"/>
            <w:sz w:val="24"/>
            <w:szCs w:val="24"/>
            <w:u w:val="single"/>
            <w:rtl w:val="0"/>
          </w:rPr>
          <w:t xml:space="preserve">https://uversedigital.com/blog/responsive-web-design-2026/</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Responsive Web Design in 2026 - Blushush, accessed May 7, 2026, </w:t>
      </w:r>
      <w:hyperlink r:id="rId65">
        <w:r w:rsidDel="00000000" w:rsidR="00000000" w:rsidRPr="00000000">
          <w:rPr>
            <w:rFonts w:ascii="Google Sans" w:cs="Google Sans" w:eastAsia="Google Sans" w:hAnsi="Google Sans"/>
            <w:color w:val="0000ee"/>
            <w:sz w:val="24"/>
            <w:szCs w:val="24"/>
            <w:u w:val="single"/>
            <w:rtl w:val="0"/>
          </w:rPr>
          <w:t xml:space="preserve">https://www.blushush.co.uk/blogs/the-ultimate-guide-to-responsive-web-design-in-2026</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Mobile-First vs Responsive Design: Which Approach Actually Wins? | by Bammiecreations, accessed May 7, 2026, </w:t>
      </w:r>
      <w:hyperlink r:id="rId66">
        <w:r w:rsidDel="00000000" w:rsidR="00000000" w:rsidRPr="00000000">
          <w:rPr>
            <w:rFonts w:ascii="Google Sans" w:cs="Google Sans" w:eastAsia="Google Sans" w:hAnsi="Google Sans"/>
            <w:color w:val="0000ee"/>
            <w:sz w:val="24"/>
            <w:szCs w:val="24"/>
            <w:u w:val="single"/>
            <w:rtl w:val="0"/>
          </w:rPr>
          <w:t xml:space="preserve">https://medium.com/@bammiecreations/mobile-first-vs-responsive-design-which-approach-actually-wins-96d8fbe94d73</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Web Design 2026: Essential for Business Growth - FuturePeak Digital, accessed May 7, 2026, </w:t>
      </w:r>
      <w:hyperlink r:id="rId67">
        <w:r w:rsidDel="00000000" w:rsidR="00000000" w:rsidRPr="00000000">
          <w:rPr>
            <w:rFonts w:ascii="Google Sans" w:cs="Google Sans" w:eastAsia="Google Sans" w:hAnsi="Google Sans"/>
            <w:color w:val="0000ee"/>
            <w:sz w:val="24"/>
            <w:szCs w:val="24"/>
            <w:u w:val="single"/>
            <w:rtl w:val="0"/>
          </w:rPr>
          <w:t xml:space="preserve">https://futurepeakdigital.com/blog/responsive-web-design-guide-2026/</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mobile vs desktop: What's the difference? | Jointly, accessed May 7, 2026, </w:t>
      </w:r>
      <w:hyperlink r:id="rId68">
        <w:r w:rsidDel="00000000" w:rsidR="00000000" w:rsidRPr="00000000">
          <w:rPr>
            <w:rFonts w:ascii="Google Sans" w:cs="Google Sans" w:eastAsia="Google Sans" w:hAnsi="Google Sans"/>
            <w:color w:val="0000ee"/>
            <w:sz w:val="24"/>
            <w:szCs w:val="24"/>
            <w:u w:val="single"/>
            <w:rtl w:val="0"/>
          </w:rPr>
          <w:t xml:space="preserve">https://usejointly.com/blog/designing-for-mobile-vs-desktop-whats-the-difference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Web Design Trends You Need to Know - YouTube, accessed May 7, 2026, </w:t>
      </w:r>
      <w:hyperlink r:id="rId69">
        <w:r w:rsidDel="00000000" w:rsidR="00000000" w:rsidRPr="00000000">
          <w:rPr>
            <w:rFonts w:ascii="Google Sans" w:cs="Google Sans" w:eastAsia="Google Sans" w:hAnsi="Google Sans"/>
            <w:color w:val="0000ee"/>
            <w:sz w:val="24"/>
            <w:szCs w:val="24"/>
            <w:u w:val="single"/>
            <w:rtl w:val="0"/>
          </w:rPr>
          <w:t xml:space="preserve">https://www.youtube.com/watch?v=rFyOIWMwRdg</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and SEO: A Complete Guide for Designers in 2026 - UXPin, accessed May 7, 2026, </w:t>
      </w:r>
      <w:hyperlink r:id="rId70">
        <w:r w:rsidDel="00000000" w:rsidR="00000000" w:rsidRPr="00000000">
          <w:rPr>
            <w:rFonts w:ascii="Google Sans" w:cs="Google Sans" w:eastAsia="Google Sans" w:hAnsi="Google Sans"/>
            <w:color w:val="0000ee"/>
            <w:sz w:val="24"/>
            <w:szCs w:val="24"/>
            <w:u w:val="single"/>
            <w:rtl w:val="0"/>
          </w:rPr>
          <w:t xml:space="preserve">https://www.uxpin.com/studio/blog/ux-seo-guide/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elnetworks.com/blog/micro-animations-micro-interactions-ux-guide-2026/" TargetMode="External"/><Relationship Id="rId42" Type="http://schemas.openxmlformats.org/officeDocument/2006/relationships/hyperlink" Target="https://oatmarketing.com/business-marketing-tips/how-to-start-affiliate-marketing-in-2026/" TargetMode="External"/><Relationship Id="rId41" Type="http://schemas.openxmlformats.org/officeDocument/2006/relationships/hyperlink" Target="https://millermedia7.com/blog/microinteractions-in-user-experience-design/" TargetMode="External"/><Relationship Id="rId44" Type="http://schemas.openxmlformats.org/officeDocument/2006/relationships/hyperlink" Target="https://baymard.com/blog/line-length-readability" TargetMode="External"/><Relationship Id="rId43" Type="http://schemas.openxmlformats.org/officeDocument/2006/relationships/hyperlink" Target="https://www.rankmax.com.au/articles/topical-authority" TargetMode="External"/><Relationship Id="rId46" Type="http://schemas.openxmlformats.org/officeDocument/2006/relationships/hyperlink" Target="https://www.samiharaketi.com/post/website-dimensions-typography-in-2026-a-practical-guide-for-web-designers" TargetMode="External"/><Relationship Id="rId45" Type="http://schemas.openxmlformats.org/officeDocument/2006/relationships/hyperlink" Target="https://www.waseembashir.com/post/7-blog-design-best-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oc-studio.app/blog/typography-guide" TargetMode="External"/><Relationship Id="rId48" Type="http://schemas.openxmlformats.org/officeDocument/2006/relationships/hyperlink" Target="https://www.uxpin.com/studio/blog/best-practices-examples-of-excellent-responsive-design/" TargetMode="External"/><Relationship Id="rId47" Type="http://schemas.openxmlformats.org/officeDocument/2006/relationships/hyperlink" Target="https://www.uxpin.com/studio/blog/optimal-line-length-for-readability/" TargetMode="External"/><Relationship Id="rId49" Type="http://schemas.openxmlformats.org/officeDocument/2006/relationships/hyperlink" Target="https://www.reddit.com/r/UXDesign/comments/1nxsvcu/how_do_you_balance_aesthetics_vs_accessibility_in/" TargetMode="External"/><Relationship Id="rId5" Type="http://schemas.openxmlformats.org/officeDocument/2006/relationships/styles" Target="styles.xml"/><Relationship Id="rId6" Type="http://schemas.openxmlformats.org/officeDocument/2006/relationships/hyperlink" Target="https://uxpilot.ai/blogs/product-design-trends" TargetMode="External"/><Relationship Id="rId7" Type="http://schemas.openxmlformats.org/officeDocument/2006/relationships/hyperlink" Target="https://uxmagic.ai/blog/web-design-trends-2026" TargetMode="External"/><Relationship Id="rId8" Type="http://schemas.openxmlformats.org/officeDocument/2006/relationships/hyperlink" Target="https://elements.envato.com/learn/web-design-trends" TargetMode="External"/><Relationship Id="rId31" Type="http://schemas.openxmlformats.org/officeDocument/2006/relationships/hyperlink" Target="https://hashmeta.com/blog/interactive-calculators-building-high-engagement-tools-that-convert/" TargetMode="External"/><Relationship Id="rId30" Type="http://schemas.openxmlformats.org/officeDocument/2006/relationships/hyperlink" Target="https://www.nngroup.com/articles/recommendations-calculator/" TargetMode="External"/><Relationship Id="rId33" Type="http://schemas.openxmlformats.org/officeDocument/2006/relationships/hyperlink" Target="https://www.powerfulweb.com/2026/02/utility-website-design-trends-for-2026/" TargetMode="External"/><Relationship Id="rId32" Type="http://schemas.openxmlformats.org/officeDocument/2006/relationships/hyperlink" Target="https://fluid22.com/insights/micro-interactions-that-matter-for-ux-wins-in-2026" TargetMode="External"/><Relationship Id="rId35" Type="http://schemas.openxmlformats.org/officeDocument/2006/relationships/hyperlink" Target="https://www.wix.com/blog/website-color-trends" TargetMode="External"/><Relationship Id="rId34" Type="http://schemas.openxmlformats.org/officeDocument/2006/relationships/hyperlink" Target="https://www.wix.com/blog/web-design-trends" TargetMode="External"/><Relationship Id="rId70" Type="http://schemas.openxmlformats.org/officeDocument/2006/relationships/hyperlink" Target="https://www.uxpin.com/studio/blog/ux-seo-guide/" TargetMode="External"/><Relationship Id="rId37" Type="http://schemas.openxmlformats.org/officeDocument/2006/relationships/hyperlink" Target="https://technologyaloha.com/conversion-focused-web-design-ultimate-guide/" TargetMode="External"/><Relationship Id="rId36" Type="http://schemas.openxmlformats.org/officeDocument/2006/relationships/hyperlink" Target="https://henu.at/trending-color-palettes-2026" TargetMode="External"/><Relationship Id="rId39" Type="http://schemas.openxmlformats.org/officeDocument/2006/relationships/hyperlink" Target="https://primotech.com/ui-ux-evolution-2026-why-micro-interactions-and-motion-matter-more-than-ever/" TargetMode="External"/><Relationship Id="rId38" Type="http://schemas.openxmlformats.org/officeDocument/2006/relationships/hyperlink" Target="https://robertcelt95.medium.com/micro-interactions-that-dont-annoy-the-3-second-rule-for-ui-animation-9881300cd187" TargetMode="External"/><Relationship Id="rId62" Type="http://schemas.openxmlformats.org/officeDocument/2006/relationships/hyperlink" Target="https://dribbble.com/search/comparison-table" TargetMode="External"/><Relationship Id="rId61" Type="http://schemas.openxmlformats.org/officeDocument/2006/relationships/hyperlink" Target="https://unbounce.com/landing-page-examples/best-landing-page-examples/" TargetMode="External"/><Relationship Id="rId20" Type="http://schemas.openxmlformats.org/officeDocument/2006/relationships/hyperlink" Target="https://medium.com/@tanmayvatsa1507/2026-ux-ui-design-trends-that-will-be-everywhere-0cb83b572319" TargetMode="External"/><Relationship Id="rId64" Type="http://schemas.openxmlformats.org/officeDocument/2006/relationships/hyperlink" Target="https://uversedigital.com/blog/responsive-web-design-2026/" TargetMode="External"/><Relationship Id="rId63" Type="http://schemas.openxmlformats.org/officeDocument/2006/relationships/hyperlink" Target="https://www.jntcompany.com/blog/the-importance-of-mobile-responsive-design-in-2026" TargetMode="External"/><Relationship Id="rId22" Type="http://schemas.openxmlformats.org/officeDocument/2006/relationships/hyperlink" Target="https://www.radware.com/blog/partners/balancing-aesthetics-and-functionality/" TargetMode="External"/><Relationship Id="rId66" Type="http://schemas.openxmlformats.org/officeDocument/2006/relationships/hyperlink" Target="https://medium.com/@bammiecreations/mobile-first-vs-responsive-design-which-approach-actually-wins-96d8fbe94d73" TargetMode="External"/><Relationship Id="rId21" Type="http://schemas.openxmlformats.org/officeDocument/2006/relationships/hyperlink" Target="https://www.adobe.com/express/learn/blog/design-trends-2026" TargetMode="External"/><Relationship Id="rId65" Type="http://schemas.openxmlformats.org/officeDocument/2006/relationships/hyperlink" Target="https://www.blushush.co.uk/blogs/the-ultimate-guide-to-responsive-web-design-in-2026" TargetMode="External"/><Relationship Id="rId24" Type="http://schemas.openxmlformats.org/officeDocument/2006/relationships/hyperlink" Target="https://www.uptopcorp.com/blog/balancing-aesthetics-functionality-user-experience-design/" TargetMode="External"/><Relationship Id="rId68" Type="http://schemas.openxmlformats.org/officeDocument/2006/relationships/hyperlink" Target="https://usejointly.com/blog/designing-for-mobile-vs-desktop-whats-the-difference" TargetMode="External"/><Relationship Id="rId23" Type="http://schemas.openxmlformats.org/officeDocument/2006/relationships/hyperlink" Target="https://umaniw.medium.com/how-to-balance-functionality-and-aesthetics-in-ui-ux-design-da9712bbc2e3" TargetMode="External"/><Relationship Id="rId67" Type="http://schemas.openxmlformats.org/officeDocument/2006/relationships/hyperlink" Target="https://futurepeakdigital.com/blog/responsive-web-design-guide-2026/" TargetMode="External"/><Relationship Id="rId60" Type="http://schemas.openxmlformats.org/officeDocument/2006/relationships/hyperlink" Target="https://www.drip.com/blog/product-page-examples" TargetMode="External"/><Relationship Id="rId26" Type="http://schemas.openxmlformats.org/officeDocument/2006/relationships/hyperlink" Target="https://www.techqware.com/blog/motion-design-micro-interactions-what-users-expect" TargetMode="External"/><Relationship Id="rId25" Type="http://schemas.openxmlformats.org/officeDocument/2006/relationships/hyperlink" Target="https://the-product-os.medium.com/case-study-calculator-in-2025-dd9e8bfe96e8" TargetMode="External"/><Relationship Id="rId69" Type="http://schemas.openxmlformats.org/officeDocument/2006/relationships/hyperlink" Target="https://www.youtube.com/watch?v=rFyOIWMwRdg" TargetMode="External"/><Relationship Id="rId28" Type="http://schemas.openxmlformats.org/officeDocument/2006/relationships/hyperlink" Target="https://www.saasframe.io/blog/the-bento-layout-trend" TargetMode="External"/><Relationship Id="rId27" Type="http://schemas.openxmlformats.org/officeDocument/2006/relationships/hyperlink" Target="https://senorit.de/en/blog/bento-grid-design-trend-2025" TargetMode="External"/><Relationship Id="rId29" Type="http://schemas.openxmlformats.org/officeDocument/2006/relationships/hyperlink" Target="https://mockuuups.studio/blog/post/best-bento-grid-design-examples/" TargetMode="External"/><Relationship Id="rId51" Type="http://schemas.openxmlformats.org/officeDocument/2006/relationships/hyperlink" Target="https://lovable.dev/guides/scrolling-designs-patterns-when-to-use" TargetMode="External"/><Relationship Id="rId50" Type="http://schemas.openxmlformats.org/officeDocument/2006/relationships/hyperlink" Target="https://www.elcom.com.au/resources/blog/website-design-trends-in-2026" TargetMode="External"/><Relationship Id="rId53" Type="http://schemas.openxmlformats.org/officeDocument/2006/relationships/hyperlink" Target="https://www.designrush.com/best-designs/websites/trends/best-scrollable-websites" TargetMode="External"/><Relationship Id="rId52" Type="http://schemas.openxmlformats.org/officeDocument/2006/relationships/hyperlink" Target="https://www.maglr.com/blog/best-scrollytelling-examples" TargetMode="External"/><Relationship Id="rId11" Type="http://schemas.openxmlformats.org/officeDocument/2006/relationships/hyperlink" Target="https://uistudioz.com/blog/micro-interactions-user-engagement/" TargetMode="External"/><Relationship Id="rId55" Type="http://schemas.openxmlformats.org/officeDocument/2006/relationships/hyperlink" Target="https://infogram.com/blog/10-trends-in-data-visualization-to-watch-in-2026/" TargetMode="External"/><Relationship Id="rId10" Type="http://schemas.openxmlformats.org/officeDocument/2006/relationships/hyperlink" Target="https://foursguru.com/12-proven-strategies-to-increase-website-conversions-in-2026/" TargetMode="External"/><Relationship Id="rId54" Type="http://schemas.openxmlformats.org/officeDocument/2006/relationships/hyperlink" Target="https://www.outrank.so/blog/long-form-content-examples" TargetMode="External"/><Relationship Id="rId13" Type="http://schemas.openxmlformats.org/officeDocument/2006/relationships/hyperlink" Target="https://www.sugarpixels.com/best-practices-for-web-design/" TargetMode="External"/><Relationship Id="rId57" Type="http://schemas.openxmlformats.org/officeDocument/2006/relationships/hyperlink" Target="https://www.techment.com/blogs/data-visualization-best-practices-enterprise/" TargetMode="External"/><Relationship Id="rId12" Type="http://schemas.openxmlformats.org/officeDocument/2006/relationships/hyperlink" Target="https://uxdesign.cc/the-most-popular-experience-design-trends-of-2026-3ca85c8a3e3d" TargetMode="External"/><Relationship Id="rId56" Type="http://schemas.openxmlformats.org/officeDocument/2006/relationships/hyperlink" Target="https://julius.ai/articles/data-visualization-best-practices" TargetMode="External"/><Relationship Id="rId15" Type="http://schemas.openxmlformats.org/officeDocument/2006/relationships/hyperlink" Target="https://medium.com/@sainisinghramandeep/10-ux-ui-trends-that-will-completely-redefine-design-in-2026-most-designers-arent-ready-b26d4bb5de86" TargetMode="External"/><Relationship Id="rId59" Type="http://schemas.openxmlformats.org/officeDocument/2006/relationships/hyperlink" Target="https://medium.com/servifyspheresolutions-digital/top-11-niche-marketing-strategy-ideas-to-increase-your-sales-in-2026-0bbbb46e5155" TargetMode="External"/><Relationship Id="rId14" Type="http://schemas.openxmlformats.org/officeDocument/2006/relationships/hyperlink" Target="https://chapters-eg.com/blog/seo-blog/how-to-build-topical-authority-guide/" TargetMode="External"/><Relationship Id="rId58" Type="http://schemas.openxmlformats.org/officeDocument/2006/relationships/hyperlink" Target="https://affilae.com/en/affiliate-influence-strategy-trends-and-best-practices-in-2026/" TargetMode="External"/><Relationship Id="rId17" Type="http://schemas.openxmlformats.org/officeDocument/2006/relationships/hyperlink" Target="https://www.abstracttechgroup.com/blog/post/web-design-trends-2026-will-shape-small-business-sites" TargetMode="External"/><Relationship Id="rId16" Type="http://schemas.openxmlformats.org/officeDocument/2006/relationships/hyperlink" Target="https://prposting.com/blog/439-ux-and-seo-best-practices-for-2026" TargetMode="External"/><Relationship Id="rId19" Type="http://schemas.openxmlformats.org/officeDocument/2006/relationships/hyperlink" Target="https://uxpilot.ai/blogs/web-design-trends-2026" TargetMode="External"/><Relationship Id="rId18" Type="http://schemas.openxmlformats.org/officeDocument/2006/relationships/hyperlink" Target="https://tinycoastdigital.com/insights/web-design-trends-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