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pPr>
      <w:bookmarkStart w:colFirst="0" w:colLast="0" w:name="_e49x9wl4zmtx"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ind w:firstLine="720"/>
        <w:rPr>
          <w:sz w:val="24"/>
          <w:szCs w:val="24"/>
        </w:rPr>
      </w:pPr>
      <w:r w:rsidDel="00000000" w:rsidR="00000000" w:rsidRPr="00000000">
        <w:rPr>
          <w:sz w:val="24"/>
          <w:szCs w:val="24"/>
          <w:rtl w:val="0"/>
        </w:rPr>
        <w:t xml:space="preserve">Should a senior employee from Ethnos Cyber informally ask for the decoded artifacts and my recommendations on remediation before a formal presentation of findings to Sankofa's board, I would not share that information. Before anything else, I would seek guidance from my manager, Amaka Eze, as the Head of Security, and potentially from Sankofa's legal or compliance function, depending on how sensitive the request might be. This involves details derived from an ongoing security investigation, and I need clarification about whether I am authorized to share the data and Sankofa's expectations of its confidentiality.</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ind w:firstLine="720"/>
        <w:rPr>
          <w:sz w:val="24"/>
          <w:szCs w:val="24"/>
        </w:rPr>
      </w:pPr>
      <w:r w:rsidDel="00000000" w:rsidR="00000000" w:rsidRPr="00000000">
        <w:rPr>
          <w:sz w:val="24"/>
          <w:szCs w:val="24"/>
          <w:rtl w:val="0"/>
        </w:rPr>
        <w:t xml:space="preserve">I would not share the AES plaintext after decoding, the JWT signing secret, the fabricated token, the reconnaissance memorandum, or any other investigation artifact. All these are sensitive operational documents, which if disseminated outside authorized circles, could significantly raise risk to Sankofa. I would also refrain from sharing preliminary findings or recommendations prior to their vetting by Sankofa's executives. Even though Ethnos Cyber claims their reason for acquiring this data is to "increase ecosystem visibility", this data belongs to Sankofa.</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ind w:left="0" w:firstLine="720"/>
        <w:rPr>
          <w:sz w:val="24"/>
          <w:szCs w:val="24"/>
        </w:rPr>
      </w:pPr>
      <w:r w:rsidDel="00000000" w:rsidR="00000000" w:rsidRPr="00000000">
        <w:rPr>
          <w:sz w:val="24"/>
          <w:szCs w:val="24"/>
          <w:rtl w:val="0"/>
        </w:rPr>
        <w:t xml:space="preserve">I would, however, support the formal processes of information sharing, if deemed necessary by Sankofa executives. For instance, Sankofa might choose to share lessons learned (sanitized), indicators of compromise, or defensive recommendations with other entities ( without sensitive details ) post-board presentation, with explicit decision from executives. The difference here is, the decision maker remains Sankofa executives, not I, an analyst.</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ind w:firstLine="720"/>
        <w:rPr>
          <w:sz w:val="24"/>
          <w:szCs w:val="24"/>
        </w:rPr>
      </w:pPr>
      <w:r w:rsidDel="00000000" w:rsidR="00000000" w:rsidRPr="00000000">
        <w:rPr>
          <w:sz w:val="24"/>
          <w:szCs w:val="24"/>
          <w:rtl w:val="0"/>
        </w:rPr>
        <w:t xml:space="preserve">The conflict arises because Ethnos Cyber is a sponsor and likely potential future employer. Their hint about "good performers will not be forgotten" during future hiring events provides a personal incentive for disclosure. I would hence consider this request a conflict of interest, and prioritize my professional responsibilities to Sankofa. Information ownership comes before personal gain.</w:t>
      </w:r>
    </w:p>
    <w:p w:rsidR="00000000" w:rsidDel="00000000" w:rsidP="00000000" w:rsidRDefault="00000000" w:rsidRPr="00000000" w14:paraId="00000009">
      <w:pPr>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A">
      <w:pPr>
        <w:ind w:left="0" w:firstLine="720"/>
        <w:rPr>
          <w:sz w:val="24"/>
          <w:szCs w:val="24"/>
        </w:rPr>
      </w:pPr>
      <w:r w:rsidDel="00000000" w:rsidR="00000000" w:rsidRPr="00000000">
        <w:rPr>
          <w:sz w:val="24"/>
          <w:szCs w:val="24"/>
          <w:rtl w:val="0"/>
        </w:rPr>
        <w:t xml:space="preserve">The ISC2 Code of Ethics is relevant and applicable. Canon 1- 'Protect society, the common good, necessary public trust and confidence, and the infrastructure' - applies as disclosure of investigative data outside the defined scope would risk damaging both Sankofa's and their users'. Similarly Canon 2- 'Act honorably, honestly, justly, responsibly, and legally' is critical here; not disclosing confidential investigation artifacts to an external entity, irrespective of their level of authority, is not honorable or responsible behavior.</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sz w:val="24"/>
          <w:szCs w:val="24"/>
        </w:rPr>
      </w:pPr>
      <w:r w:rsidDel="00000000" w:rsidR="00000000" w:rsidRPr="00000000">
        <w:rPr>
          <w:sz w:val="24"/>
          <w:szCs w:val="24"/>
          <w:rtl w:val="0"/>
        </w:rPr>
        <w:t xml:space="preserve">An important action that I will take irrespective of my manager's instruction is to create a written record of this request and my response to it. This will be in the form of an email, or meeting minutes if the request was made during a meeting, in case it was an oral discussion. This protects both Sankofa and myself.</w:t>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pStyle w:val="Subtitle"/>
      <w:rPr/>
    </w:pPr>
    <w:bookmarkStart w:colFirst="0" w:colLast="0" w:name="_usno49l474el" w:id="1"/>
    <w:bookmarkEnd w:id="1"/>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Style w:val="Title"/>
      <w:jc w:val="center"/>
      <w:rPr/>
    </w:pPr>
    <w:bookmarkStart w:colFirst="0" w:colLast="0" w:name="_j2rzyhkzeh28" w:id="2"/>
    <w:bookmarkEnd w:id="2"/>
    <w:r w:rsidDel="00000000" w:rsidR="00000000" w:rsidRPr="00000000">
      <w:rPr>
        <w:rtl w:val="0"/>
      </w:rPr>
      <w:t xml:space="preserve">D4 – The Ethnos Cyber Call</w:t>
    </w:r>
  </w:p>
  <w:p w:rsidR="00000000" w:rsidDel="00000000" w:rsidP="00000000" w:rsidRDefault="00000000" w:rsidRPr="00000000" w14:paraId="0000000F">
    <w:pPr>
      <w:pStyle w:val="Subtitle"/>
      <w:rPr/>
    </w:pPr>
    <w:bookmarkStart w:colFirst="0" w:colLast="0" w:name="_qr31ri5ubr7q" w:id="3"/>
    <w:bookmarkEnd w:id="3"/>
    <w:r w:rsidDel="00000000" w:rsidR="00000000" w:rsidRPr="00000000">
      <w:rPr>
        <w:rtl w:val="0"/>
      </w:rPr>
      <w:t xml:space="preserve">Stage 1 – Applied Cryptography </w:t>
      <w:tab/>
      <w:tab/>
      <w:t xml:space="preserve">Analyst: SpicyMeatball41</w:t>
      <w:br w:type="textWrapping"/>
      <w:t xml:space="preserve">Intern ID: UBI-2026-0257</w:t>
      <w:tab/>
      <w:tab/>
      <w:tab/>
      <w:tab/>
      <w:t xml:space="preserve">Date: 10-06-2026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