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rFonts w:ascii="Calibri" w:cs="Calibri" w:eastAsia="Calibri" w:hAnsi="Calibri"/>
          <w:b/>
          <w:bCs/>
          <w:color w:val="0D47A1"/>
          <w:sz w:val="60"/>
          <w:szCs w:val="60"/>
        </w:rPr>
        <w:t xml:space="preserve">GWAS Collaboration</w:t>
      </w:r>
    </w:p>
    <w:p>
      <w:pPr>
        <w:spacing w:after="240" w:before="0"/>
        <w:jc w:val="center"/>
      </w:pPr>
      <w:r>
        <w:rPr>
          <w:rFonts w:ascii="Calibri" w:cs="Calibri" w:eastAsia="Calibri" w:hAnsi="Calibri"/>
          <w:b/>
          <w:bCs/>
          <w:color w:val="212121"/>
          <w:sz w:val="44"/>
          <w:szCs w:val="44"/>
        </w:rPr>
        <w:t xml:space="preserve">End-to-End Workflow Timeline</w:t>
      </w:r>
    </w:p>
    <w:p>
      <w:pPr>
        <w:spacing w:after="800" w:before="80"/>
        <w:jc w:val="center"/>
      </w:pPr>
      <w:r>
        <w:rPr>
          <w:rFonts w:ascii="Calibri" w:cs="Calibri" w:eastAsia="Calibri" w:hAnsi="Calibri"/>
          <w:i/>
          <w:iCs/>
          <w:color w:val="555555"/>
          <w:sz w:val="28"/>
          <w:szCs w:val="28"/>
        </w:rPr>
        <w:t xml:space="preserve">Initiator  •  Collaboration Server  •  Collaborator</w:t>
      </w:r>
    </w:p>
    <w:p>
      <w:pPr>
        <w:spacing w:after="80" w:before="0"/>
        <w:jc w:val="center"/>
      </w:pPr>
      <w:r>
        <w:rPr>
          <w:rFonts w:ascii="Calibri" w:cs="Calibri" w:eastAsia="Calibri" w:hAnsi="Calibri"/>
          <w:color w:val="424242"/>
          <w:sz w:val="24"/>
          <w:szCs w:val="24"/>
        </w:rPr>
        <w:t xml:space="preserve">Collaborative Study Web Application</w:t>
      </w:r>
    </w:p>
    <w:p>
      <w:pPr>
        <w:spacing w:after="80" w:before="0"/>
        <w:jc w:val="center"/>
      </w:pPr>
      <w:r>
        <w:rPr>
          <w:rFonts w:ascii="Calibri" w:cs="Calibri" w:eastAsia="Calibri" w:hAnsi="Calibri"/>
          <w:i/>
          <w:iCs/>
          <w:color w:val="757575"/>
          <w:sz w:val="22"/>
          <w:szCs w:val="22"/>
        </w:rPr>
        <w:t xml:space="preserve">Project documentation — prepared for review</w:t>
      </w:r>
    </w:p>
    <w:p>
      <w:r>
        <w:br w:type="page"/>
      </w:r>
    </w:p>
    <w:p>
      <w:pPr>
        <w:pStyle w:val="Heading1"/>
        <w:spacing w:after="200" w:before="0"/>
      </w:pPr>
      <w:r>
        <w:rPr>
          <w:rFonts w:ascii="Calibri" w:cs="Calibri" w:eastAsia="Calibri" w:hAnsi="Calibri"/>
          <w:b/>
          <w:bCs/>
          <w:color w:val="0D47A1"/>
          <w:sz w:val="36"/>
          <w:szCs w:val="36"/>
        </w:rPr>
        <w:t xml:space="preserve">How to read this document</w:t>
      </w:r>
    </w:p>
    <w:p>
      <w:pPr>
        <w:spacing w:after="120" w:before="80"/>
      </w:pPr>
      <w:r>
        <w:rPr>
          <w:rFonts w:ascii="Calibri" w:cs="Calibri" w:eastAsia="Calibri" w:hAnsi="Calibri"/>
          <w:color w:val="212121"/>
          <w:sz w:val="24"/>
          <w:szCs w:val="24"/>
        </w:rPr>
        <w:t xml:space="preserve">Each section below is a single point in time (T0, T1, T2, …) in the end-to-end GWAS collaboration workflow — from the very first account registration through the final AI-generated summary report.</w:t>
      </w:r>
    </w:p>
    <w:p>
      <w:pPr>
        <w:spacing w:after="120" w:before="80"/>
      </w:pPr>
      <w:r>
        <w:rPr>
          <w:rFonts w:ascii="Calibri" w:cs="Calibri" w:eastAsia="Calibri" w:hAnsi="Calibri"/>
          <w:color w:val="212121"/>
          <w:sz w:val="24"/>
          <w:szCs w:val="24"/>
        </w:rPr>
        <w:t xml:space="preserve">Every time point shows three columns in parallel: what the Initiator is doing, what the Collaboration Server is doing, and what the Collaborator is doing. This makes it easy to see who is active when, and who is just waiting.</w:t>
      </w:r>
    </w:p>
    <w:p>
      <w:pPr>
        <w:spacing w:after="120" w:before="80"/>
      </w:pPr>
      <w:r>
        <w:rPr>
          <w:rFonts w:ascii="Calibri" w:cs="Calibri" w:eastAsia="Calibri" w:hAnsi="Calibri"/>
          <w:color w:val="212121"/>
          <w:sz w:val="24"/>
          <w:szCs w:val="24"/>
        </w:rPr>
        <w:t xml:space="preserve">Cells that show a purple ▸ RUNS ON LOCAL MACHINE banner are doing real computation on that party's own computer (via qc_controller.py at localhost:5001). Raw genotype data NEVER leaves the local machine — only the aggregated survivor lists and case/control counts are returned to the Collaboration Server.</w:t>
      </w:r>
    </w:p>
    <w:p>
      <w:pPr>
        <w:spacing w:after="120" w:before="80"/>
      </w:pPr>
      <w:r>
        <w:rPr>
          <w:rFonts w:ascii="Calibri" w:cs="Calibri" w:eastAsia="Calibri" w:hAnsi="Calibri"/>
          <w:color w:val="212121"/>
          <w:sz w:val="24"/>
          <w:szCs w:val="24"/>
        </w:rPr>
        <w:t xml:space="preserve">Below each swimlane is a set of screenshot placeholders — usually 3 to 5 per phase. Replace each [SCREENSHOT PLACEHOLDER] box with a screenshot of the actual UI or Terminal at that step (right-click the box → Insert Picture, or paste over it). To add more screenshots, simply duplicate any existing dashed box. The last section of this document explains how to capture screenshots of local-machine activity (Terminal logs, network panel, etc.).</w:t>
      </w:r>
    </w:p>
    <w:p>
      <w:pPr>
        <w:spacing w:after="120" w:before="80"/>
      </w:pPr>
      <w:r>
        <w:rPr>
          <w:rFonts w:ascii="Calibri" w:cs="Calibri" w:eastAsia="Calibri" w:hAnsi="Calibri"/>
          <w:color w:val="212121"/>
          <w:sz w:val="24"/>
          <w:szCs w:val="24"/>
        </w:rPr>
        <w:t xml:space="preserve">Federated learning is intentionally excluded — this document focuses on the standard GWAS pipeline plus the final AI report only.</w:t>
      </w:r>
    </w:p>
    <w:p>
      <w:pPr>
        <w:pStyle w:val="Heading2"/>
        <w:spacing w:after="120" w:before="240"/>
      </w:pPr>
      <w:r>
        <w:rPr>
          <w:rFonts w:ascii="Calibri" w:cs="Calibri" w:eastAsia="Calibri" w:hAnsi="Calibri"/>
          <w:b/>
          <w:bCs/>
          <w:color w:val="212121"/>
          <w:sz w:val="28"/>
          <w:szCs w:val="28"/>
        </w:rPr>
        <w:t xml:space="preserve">Legend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280"/>
      </w:tblGrid>
      <w:tr>
        <w:tc>
          <w:tcPr>
            <w:tcW w:type="dxa" w:w="600"/>
            <w:tcBorders>
              <w:top w:val="single" w:color="BDBDBD" w:sz="4"/>
              <w:left w:val="single" w:color="BDBDBD" w:sz="4"/>
              <w:bottom w:val="single" w:color="BDBDBD" w:sz="4"/>
              <w:right w:val="single" w:color="BDBDBD" w:sz="4"/>
            </w:tcBorders>
            <w:shd w:fill="E3F2FD" w:val="clear"/>
            <w:tcMar>
              <w:top w:type="dxa" w:w="100"/>
              <w:left w:type="dxa" w:w="80"/>
              <w:bottom w:type="dxa" w:w="100"/>
              <w:right w:type="dxa" w:w="80"/>
            </w:tcMar>
          </w:tcPr>
          <w:p>
            <w:r>
              <w:rPr>
                <w:rFonts w:ascii="Calibri" w:cs="Calibri" w:eastAsia="Calibri" w:hAnsi="Calibri"/>
                <w:sz w:val="22"/>
                <w:szCs w:val="22"/>
              </w:rPr>
              <w:t xml:space="preserve"> </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b/>
                <w:bCs/>
                <w:color w:val="212121"/>
                <w:sz w:val="24"/>
                <w:szCs w:val="24"/>
              </w:rPr>
              <w:t xml:space="preserve">Initiator</w:t>
            </w:r>
          </w:p>
        </w:tc>
        <w:tc>
          <w:tcPr>
            <w:tcW w:type="dxa" w:w="1028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color w:val="424242"/>
                <w:sz w:val="22"/>
                <w:szCs w:val="22"/>
              </w:rPr>
              <w:t xml:space="preserve">The researcher who creates the collaboration, invites partners, and triggers GWAS + AI report.</w:t>
            </w:r>
          </w:p>
        </w:tc>
      </w:tr>
      <w:tr>
        <w:tc>
          <w:tcPr>
            <w:tcW w:type="dxa" w:w="600"/>
            <w:tcBorders>
              <w:top w:val="single" w:color="BDBDBD" w:sz="4"/>
              <w:left w:val="single" w:color="BDBDBD" w:sz="4"/>
              <w:bottom w:val="single" w:color="BDBDBD" w:sz="4"/>
              <w:right w:val="single" w:color="BDBDBD" w:sz="4"/>
            </w:tcBorders>
            <w:shd w:fill="FFF3E0" w:val="clear"/>
            <w:tcMar>
              <w:top w:type="dxa" w:w="100"/>
              <w:left w:type="dxa" w:w="80"/>
              <w:bottom w:type="dxa" w:w="100"/>
              <w:right w:type="dxa" w:w="80"/>
            </w:tcMar>
          </w:tcPr>
          <w:p>
            <w:r>
              <w:rPr>
                <w:rFonts w:ascii="Calibri" w:cs="Calibri" w:eastAsia="Calibri" w:hAnsi="Calibri"/>
                <w:sz w:val="22"/>
                <w:szCs w:val="22"/>
              </w:rPr>
              <w:t xml:space="preserve"> </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b/>
                <w:bCs/>
                <w:color w:val="212121"/>
                <w:sz w:val="24"/>
                <w:szCs w:val="24"/>
              </w:rPr>
              <w:t xml:space="preserve">Collaboration Server</w:t>
            </w:r>
          </w:p>
        </w:tc>
        <w:tc>
          <w:tcPr>
            <w:tcW w:type="dxa" w:w="1028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color w:val="424242"/>
                <w:sz w:val="22"/>
                <w:szCs w:val="22"/>
              </w:rPr>
              <w:t xml:space="preserve">Backend (Flask + MongoDB) handling auth, datasets, QC orchestration, chi-square, and LLM calls.</w:t>
            </w:r>
          </w:p>
        </w:tc>
      </w:tr>
      <w:tr>
        <w:tc>
          <w:tcPr>
            <w:tcW w:type="dxa" w:w="600"/>
            <w:tcBorders>
              <w:top w:val="single" w:color="BDBDBD" w:sz="4"/>
              <w:left w:val="single" w:color="BDBDBD" w:sz="4"/>
              <w:bottom w:val="single" w:color="BDBDBD" w:sz="4"/>
              <w:right w:val="single" w:color="BDBDBD" w:sz="4"/>
            </w:tcBorders>
            <w:shd w:fill="E8F5E9" w:val="clear"/>
            <w:tcMar>
              <w:top w:type="dxa" w:w="100"/>
              <w:left w:type="dxa" w:w="80"/>
              <w:bottom w:type="dxa" w:w="100"/>
              <w:right w:type="dxa" w:w="80"/>
            </w:tcMar>
          </w:tcPr>
          <w:p>
            <w:r>
              <w:rPr>
                <w:rFonts w:ascii="Calibri" w:cs="Calibri" w:eastAsia="Calibri" w:hAnsi="Calibri"/>
                <w:sz w:val="22"/>
                <w:szCs w:val="22"/>
              </w:rPr>
              <w:t xml:space="preserve"> </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b/>
                <w:bCs/>
                <w:color w:val="212121"/>
                <w:sz w:val="24"/>
                <w:szCs w:val="24"/>
              </w:rPr>
              <w:t xml:space="preserve">Collaborator</w:t>
            </w:r>
          </w:p>
        </w:tc>
        <w:tc>
          <w:tcPr>
            <w:tcW w:type="dxa" w:w="1028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color w:val="424242"/>
                <w:sz w:val="22"/>
                <w:szCs w:val="22"/>
              </w:rPr>
              <w:t xml:space="preserve">An invited researcher who contributes their cohort + summary stats.</w:t>
            </w:r>
          </w:p>
        </w:tc>
      </w:tr>
      <w:tr>
        <w:tc>
          <w:tcPr>
            <w:tcW w:type="dxa" w:w="600"/>
            <w:tcBorders>
              <w:top w:val="single" w:color="BDBDBD" w:sz="4"/>
              <w:left w:val="single" w:color="BDBDBD" w:sz="4"/>
              <w:bottom w:val="single" w:color="BDBDBD" w:sz="4"/>
              <w:right w:val="single" w:color="BDBDBD" w:sz="4"/>
            </w:tcBorders>
            <w:shd w:fill="FAFAFA" w:val="clear"/>
            <w:tcMar>
              <w:top w:type="dxa" w:w="100"/>
              <w:left w:type="dxa" w:w="80"/>
              <w:bottom w:type="dxa" w:w="100"/>
              <w:right w:type="dxa" w:w="80"/>
            </w:tcMar>
          </w:tcPr>
          <w:p>
            <w:r>
              <w:rPr>
                <w:rFonts w:ascii="Calibri" w:cs="Calibri" w:eastAsia="Calibri" w:hAnsi="Calibri"/>
                <w:sz w:val="22"/>
                <w:szCs w:val="22"/>
              </w:rPr>
              <w:t xml:space="preserve"> </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b/>
                <w:bCs/>
                <w:color w:val="212121"/>
                <w:sz w:val="24"/>
                <w:szCs w:val="24"/>
              </w:rPr>
              <w:t xml:space="preserve">Screenshot box</w:t>
            </w:r>
          </w:p>
        </w:tc>
        <w:tc>
          <w:tcPr>
            <w:tcW w:type="dxa" w:w="1028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color w:val="424242"/>
                <w:sz w:val="22"/>
                <w:szCs w:val="22"/>
              </w:rPr>
              <w:t xml:space="preserve">A dashed box marking where to drop a real screenshot of the UI.</w:t>
            </w:r>
          </w:p>
        </w:tc>
      </w:tr>
      <w:tr>
        <w:tc>
          <w:tcPr>
            <w:tcW w:type="dxa" w:w="600"/>
            <w:tcBorders>
              <w:top w:val="single" w:color="BDBDBD" w:sz="4"/>
              <w:left w:val="single" w:color="BDBDBD" w:sz="4"/>
              <w:bottom w:val="single" w:color="BDBDBD" w:sz="4"/>
              <w:right w:val="single" w:color="BDBDBD" w:sz="4"/>
            </w:tcBorders>
            <w:shd w:fill="F3E5F5" w:val="clear"/>
            <w:tcMar>
              <w:top w:type="dxa" w:w="100"/>
              <w:left w:type="dxa" w:w="80"/>
              <w:bottom w:type="dxa" w:w="100"/>
              <w:right w:type="dxa" w:w="80"/>
            </w:tcMar>
          </w:tcPr>
          <w:p>
            <w:r>
              <w:rPr>
                <w:rFonts w:ascii="Calibri" w:cs="Calibri" w:eastAsia="Calibri" w:hAnsi="Calibri"/>
                <w:sz w:val="22"/>
                <w:szCs w:val="22"/>
              </w:rPr>
              <w:t xml:space="preserve"> </w:t>
            </w:r>
          </w:p>
        </w:tc>
        <w:tc>
          <w:tcPr>
            <w:tcW w:type="dxa" w:w="280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b/>
                <w:bCs/>
                <w:color w:val="212121"/>
                <w:sz w:val="24"/>
                <w:szCs w:val="24"/>
              </w:rPr>
              <w:t xml:space="preserve">▸ Runs locally banner</w:t>
            </w:r>
          </w:p>
        </w:tc>
        <w:tc>
          <w:tcPr>
            <w:tcW w:type="dxa" w:w="10280"/>
            <w:tcBorders>
              <w:top w:val="single" w:color="BDBDBD" w:sz="4"/>
              <w:left w:val="single" w:color="BDBDBD" w:sz="4"/>
              <w:bottom w:val="single" w:color="BDBDBD" w:sz="4"/>
              <w:right w:val="single" w:color="BDBDBD" w:sz="4"/>
            </w:tcBorders>
            <w:tcMar>
              <w:top w:type="dxa" w:w="100"/>
              <w:left w:type="dxa" w:w="140"/>
              <w:bottom w:type="dxa" w:w="100"/>
              <w:right w:type="dxa" w:w="120"/>
            </w:tcMar>
          </w:tcPr>
          <w:p>
            <w:r>
              <w:rPr>
                <w:rFonts w:ascii="Calibri" w:cs="Calibri" w:eastAsia="Calibri" w:hAnsi="Calibri"/>
                <w:color w:val="424242"/>
                <w:sz w:val="22"/>
                <w:szCs w:val="22"/>
              </w:rPr>
              <w:t xml:space="preserve">Indicates this party's work happens on their own machine (qc_controller.py at localhost:5001). Raw data never leaves.</w:t>
            </w:r>
          </w:p>
        </w:tc>
      </w:tr>
    </w:tbl>
    <w:p>
      <w:pPr>
        <w:pStyle w:val="Heading2"/>
        <w:spacing w:after="120" w:before="320"/>
      </w:pPr>
      <w:r>
        <w:rPr>
          <w:rFonts w:ascii="Calibri" w:cs="Calibri" w:eastAsia="Calibri" w:hAnsi="Calibri"/>
          <w:b/>
          <w:bCs/>
          <w:color w:val="212121"/>
          <w:sz w:val="28"/>
          <w:szCs w:val="28"/>
        </w:rPr>
        <w:t xml:space="preserve">Timeline at a glance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768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dxa" w:w="4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r>
              <w:rPr>
                <w:rFonts w:ascii="Calibri" w:cs="Calibri" w:eastAsia="Calibri" w:hAnsi="Calibri"/>
                <w:b/>
                <w:bCs/>
                <w:color w:val="FFFFFF"/>
                <w:sz w:val="24"/>
                <w:szCs w:val="24"/>
              </w:rPr>
              <w:t xml:space="preserve">Phase</w:t>
            </w:r>
          </w:p>
        </w:tc>
        <w:tc>
          <w:tcPr>
            <w:tcW w:type="dxa" w:w="768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r>
              <w:rPr>
                <w:rFonts w:ascii="Calibri" w:cs="Calibri" w:eastAsia="Calibri" w:hAnsi="Calibri"/>
                <w:b/>
                <w:bCs/>
                <w:color w:val="FFFFFF"/>
                <w:sz w:val="24"/>
                <w:szCs w:val="24"/>
              </w:rPr>
              <w:t xml:space="preserve">What happens</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T0</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Account Registration</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First-time setup</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T1</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Login &amp; Authentication</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Returning session</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T2</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Metadata / Dataset Upload</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Each party registers their cohort</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T3</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Search for Collaborators</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Initiator finds partners</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T4</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Create the Collaboration</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Initiator configures the study</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T5</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Send Invitations</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Initiator → Collaborator(s)</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T6</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Review &amp; Accept Invitation</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Collaborator agrees to participate</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T7</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Automatic Chained Quality Control</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Server orchestrates — QC runs locally on each party's machine</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T8</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Review QC, Set Thresholds</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Initiator confirms filtered cohort</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T9</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Build &amp; Upload GWAS Summary Stats</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Each party generates aggregated counts LOCALLY</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T10</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Run GWAS Chi-Square</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Initiator triggers aggregation</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T11</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View GWAS Results</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Per-SNP statistics</w:t>
            </w:r>
          </w:p>
        </w:tc>
      </w:tr>
      <w:tr>
        <w:tc>
          <w:tcPr>
            <w:tcW w:type="dxa" w:w="1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T12</w:t>
            </w:r>
          </w:p>
        </w:tc>
        <w:tc>
          <w:tcPr>
            <w:tcW w:type="dxa" w:w="45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b/>
                <w:bCs/>
                <w:color w:val="212121"/>
                <w:sz w:val="22"/>
                <w:szCs w:val="22"/>
              </w:rPr>
              <w:t xml:space="preserve">Generate AI Summary Report</w:t>
            </w:r>
          </w:p>
        </w:tc>
        <w:tc>
          <w:tcPr>
            <w:tcW w:type="dxa" w:w="768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Calibri" w:cs="Calibri" w:eastAsia="Calibri" w:hAnsi="Calibri"/>
                <w:i/>
                <w:iCs/>
                <w:color w:val="424242"/>
                <w:sz w:val="22"/>
                <w:szCs w:val="22"/>
              </w:rPr>
              <w:t xml:space="preserve">LLM-written, privacy-preserving</w:t>
            </w:r>
          </w:p>
        </w:tc>
      </w:tr>
      <w:tr>
        <w:tc>
          <w:tcPr>
            <w:tcW w:type="dxa" w:w="1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center"/>
            </w:pPr>
            <w:r>
              <w:rPr>
                <w:rFonts w:ascii="Calibri" w:cs="Calibri" w:eastAsia="Calibri" w:hAnsi="Calibri"/>
                <w:b/>
                <w:bCs/>
                <w:color w:val="0D47A1"/>
                <w:sz w:val="26"/>
                <w:szCs w:val="26"/>
              </w:rPr>
              <w:t xml:space="preserve">T13</w:t>
            </w:r>
          </w:p>
        </w:tc>
        <w:tc>
          <w:tcPr>
            <w:tcW w:type="dxa" w:w="45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b/>
                <w:bCs/>
                <w:color w:val="212121"/>
                <w:sz w:val="22"/>
                <w:szCs w:val="22"/>
              </w:rPr>
              <w:t xml:space="preserve">Read &amp; Share AI Report</w:t>
            </w:r>
          </w:p>
        </w:tc>
        <w:tc>
          <w:tcPr>
            <w:tcW w:type="dxa" w:w="7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Calibri" w:cs="Calibri" w:eastAsia="Calibri" w:hAnsi="Calibri"/>
                <w:i/>
                <w:iCs/>
                <w:color w:val="424242"/>
                <w:sz w:val="22"/>
                <w:szCs w:val="22"/>
              </w:rPr>
              <w:t xml:space="preserve">End of the workflow</w:t>
            </w:r>
          </w:p>
        </w:tc>
      </w:tr>
    </w:tbl>
    <w:p>
      <w:r>
        <w:br w:type="page"/>
      </w:r>
    </w:p>
    <w:p>
      <w:pPr>
        <w:pStyle w:val="Heading2"/>
        <w:spacing w:after="120" w:before="320"/>
      </w:pPr>
      <w:r>
        <w:rPr>
          <w:rFonts w:ascii="Calibri" w:cs="Calibri" w:eastAsia="Calibri" w:hAnsi="Calibri"/>
          <w:b/>
          <w:bCs/>
          <w:color w:val="0D47A1"/>
          <w:sz w:val="32"/>
          <w:szCs w:val="32"/>
        </w:rPr>
        <w:t xml:space="preserve">T0  •  </w:t>
      </w:r>
      <w:r>
        <w:rPr>
          <w:rFonts w:ascii="Calibri" w:cs="Calibri" w:eastAsia="Calibri" w:hAnsi="Calibri"/>
          <w:b/>
          <w:bCs/>
          <w:color w:val="212121"/>
          <w:sz w:val="32"/>
          <w:szCs w:val="32"/>
        </w:rPr>
        <w:t xml:space="preserve">Account Registration</w:t>
      </w:r>
    </w:p>
    <w:p>
      <w:pPr>
        <w:spacing w:after="160" w:before="0"/>
      </w:pPr>
      <w:r>
        <w:rPr>
          <w:rFonts w:ascii="Calibri" w:cs="Calibri" w:eastAsia="Calibri" w:hAnsi="Calibri"/>
          <w:i/>
          <w:iCs/>
          <w:color w:val="555555"/>
          <w:sz w:val="24"/>
          <w:szCs w:val="24"/>
        </w:rPr>
        <w:t xml:space="preserve">First-time setup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T0</w:t>
            </w:r>
          </w:p>
          <w:p>
            <w:pPr>
              <w:spacing w:after="0" w:before="0"/>
              <w:jc w:val="center"/>
            </w:pPr>
            <w:r>
              <w:rPr>
                <w:rFonts w:ascii="Calibri" w:cs="Calibri" w:eastAsia="Calibri" w:hAnsi="Calibri"/>
                <w:i/>
                <w:iCs/>
                <w:color w:val="555555"/>
                <w:sz w:val="18"/>
                <w:szCs w:val="18"/>
              </w:rPr>
              <w:t xml:space="preserve">First-time setup</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Opens the web app at the public URL.</w:t>
            </w:r>
          </w:p>
          <w:p>
            <w:pPr>
              <w:pStyle w:val="ListParagraph"/>
              <w:numPr>
                <w:ilvl w:val="0"/>
                <w:numId w:val="2"/>
              </w:numPr>
              <w:spacing w:after="30" w:before="30"/>
            </w:pPr>
            <w:r>
              <w:rPr>
                <w:rFonts w:ascii="Calibri" w:cs="Calibri" w:eastAsia="Calibri" w:hAnsi="Calibri"/>
                <w:sz w:val="22"/>
                <w:szCs w:val="22"/>
              </w:rPr>
              <w:t xml:space="preserve">Clicks Register New Account on the login screen.</w:t>
            </w:r>
          </w:p>
          <w:p>
            <w:pPr>
              <w:pStyle w:val="ListParagraph"/>
              <w:numPr>
                <w:ilvl w:val="0"/>
                <w:numId w:val="2"/>
              </w:numPr>
              <w:spacing w:after="30" w:before="30"/>
            </w:pPr>
            <w:r>
              <w:rPr>
                <w:rFonts w:ascii="Calibri" w:cs="Calibri" w:eastAsia="Calibri" w:hAnsi="Calibri"/>
                <w:sz w:val="22"/>
                <w:szCs w:val="22"/>
              </w:rPr>
              <w:t xml:space="preserve">Fills in name, email, password, institution, phenotype interests.</w:t>
            </w:r>
          </w:p>
          <w:p>
            <w:pPr>
              <w:pStyle w:val="ListParagraph"/>
              <w:numPr>
                <w:ilvl w:val="0"/>
                <w:numId w:val="2"/>
              </w:numPr>
              <w:spacing w:after="30" w:before="30"/>
            </w:pPr>
            <w:r>
              <w:rPr>
                <w:rFonts w:ascii="Calibri" w:cs="Calibri" w:eastAsia="Calibri" w:hAnsi="Calibri"/>
                <w:sz w:val="22"/>
                <w:szCs w:val="22"/>
              </w:rPr>
              <w:t xml:space="preserve">Submits the form (POST /api/register).</w:t>
            </w:r>
          </w:p>
          <w:p>
            <w:pPr>
              <w:pStyle w:val="ListParagraph"/>
              <w:numPr>
                <w:ilvl w:val="0"/>
                <w:numId w:val="2"/>
              </w:numPr>
              <w:spacing w:after="30" w:before="30"/>
            </w:pPr>
            <w:r>
              <w:rPr>
                <w:rFonts w:ascii="Calibri" w:cs="Calibri" w:eastAsia="Calibri" w:hAnsi="Calibri"/>
                <w:sz w:val="22"/>
                <w:szCs w:val="22"/>
              </w:rPr>
              <w:t xml:space="preserve">Receives a confirmation and a JWT token in localStorage.</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Receives POST /api/register.</w:t>
            </w:r>
          </w:p>
          <w:p>
            <w:pPr>
              <w:pStyle w:val="ListParagraph"/>
              <w:numPr>
                <w:ilvl w:val="0"/>
                <w:numId w:val="2"/>
              </w:numPr>
              <w:spacing w:after="30" w:before="30"/>
            </w:pPr>
            <w:r>
              <w:rPr>
                <w:rFonts w:ascii="Calibri" w:cs="Calibri" w:eastAsia="Calibri" w:hAnsi="Calibri"/>
                <w:sz w:val="22"/>
                <w:szCs w:val="22"/>
              </w:rPr>
              <w:t xml:space="preserve">Validates email uniqueness and password strength.</w:t>
            </w:r>
          </w:p>
          <w:p>
            <w:pPr>
              <w:pStyle w:val="ListParagraph"/>
              <w:numPr>
                <w:ilvl w:val="0"/>
                <w:numId w:val="2"/>
              </w:numPr>
              <w:spacing w:after="30" w:before="30"/>
            </w:pPr>
            <w:r>
              <w:rPr>
                <w:rFonts w:ascii="Calibri" w:cs="Calibri" w:eastAsia="Calibri" w:hAnsi="Calibri"/>
                <w:sz w:val="22"/>
                <w:szCs w:val="22"/>
              </w:rPr>
              <w:t xml:space="preserve">Hashes password and creates a record in the users collection.</w:t>
            </w:r>
          </w:p>
          <w:p>
            <w:pPr>
              <w:pStyle w:val="ListParagraph"/>
              <w:numPr>
                <w:ilvl w:val="0"/>
                <w:numId w:val="2"/>
              </w:numPr>
              <w:spacing w:after="30" w:before="30"/>
            </w:pPr>
            <w:r>
              <w:rPr>
                <w:rFonts w:ascii="Calibri" w:cs="Calibri" w:eastAsia="Calibri" w:hAnsi="Calibri"/>
                <w:sz w:val="22"/>
                <w:szCs w:val="22"/>
              </w:rPr>
              <w:t xml:space="preserve">Issues a JWT and returns it to the client.</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Independently visits the web app.</w:t>
            </w:r>
          </w:p>
          <w:p>
            <w:pPr>
              <w:pStyle w:val="ListParagraph"/>
              <w:numPr>
                <w:ilvl w:val="0"/>
                <w:numId w:val="2"/>
              </w:numPr>
              <w:spacing w:after="30" w:before="30"/>
            </w:pPr>
            <w:r>
              <w:rPr>
                <w:rFonts w:ascii="Calibri" w:cs="Calibri" w:eastAsia="Calibri" w:hAnsi="Calibri"/>
                <w:sz w:val="22"/>
                <w:szCs w:val="22"/>
              </w:rPr>
              <w:t xml:space="preserve">Clicks Register New Account and fills the same form.</w:t>
            </w:r>
          </w:p>
          <w:p>
            <w:pPr>
              <w:pStyle w:val="ListParagraph"/>
              <w:numPr>
                <w:ilvl w:val="0"/>
                <w:numId w:val="2"/>
              </w:numPr>
              <w:spacing w:after="30" w:before="30"/>
            </w:pPr>
            <w:r>
              <w:rPr>
                <w:rFonts w:ascii="Calibri" w:cs="Calibri" w:eastAsia="Calibri" w:hAnsi="Calibri"/>
                <w:sz w:val="22"/>
                <w:szCs w:val="22"/>
              </w:rPr>
              <w:t xml:space="preserve">Receives a JWT and is redirected to Home.</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Login / Register screen</w:t>
            </w:r>
          </w:p>
          <w:p>
            <w:pPr>
              <w:spacing w:after="80" w:before="0"/>
              <w:jc w:val="center"/>
            </w:pPr>
            <w:r>
              <w:rPr>
                <w:rFonts w:ascii="Calibri" w:cs="Calibri" w:eastAsia="Calibri" w:hAnsi="Calibri"/>
                <w:i/>
                <w:iCs/>
                <w:color w:val="555555"/>
                <w:sz w:val="20"/>
                <w:szCs w:val="20"/>
              </w:rPr>
              <w:t xml:space="preserve">Components/Login/Login.jsx — Welcome back, Login + Register New Account button.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Registration form (Initiator)</w:t>
            </w:r>
          </w:p>
          <w:p>
            <w:pPr>
              <w:spacing w:after="80" w:before="0"/>
              <w:jc w:val="center"/>
            </w:pPr>
            <w:r>
              <w:rPr>
                <w:rFonts w:ascii="Calibri" w:cs="Calibri" w:eastAsia="Calibri" w:hAnsi="Calibri"/>
                <w:i/>
                <w:iCs/>
                <w:color w:val="555555"/>
                <w:sz w:val="20"/>
                <w:szCs w:val="20"/>
              </w:rPr>
              <w:t xml:space="preserve">Components/NewUser/NewUser.jsx — name, email, password, phenotype.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Registration form (Collaborator)</w:t>
            </w:r>
          </w:p>
          <w:p>
            <w:pPr>
              <w:spacing w:after="80" w:before="0"/>
              <w:jc w:val="center"/>
            </w:pPr>
            <w:r>
              <w:rPr>
                <w:rFonts w:ascii="Calibri" w:cs="Calibri" w:eastAsia="Calibri" w:hAnsi="Calibri"/>
                <w:i/>
                <w:iCs/>
                <w:color w:val="555555"/>
                <w:sz w:val="20"/>
                <w:szCs w:val="20"/>
              </w:rPr>
              <w:t xml:space="preserve">Same form, captured on the collaborator's machine to show both accounts.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T1  •  </w:t>
      </w:r>
      <w:r>
        <w:rPr>
          <w:rFonts w:ascii="Calibri" w:cs="Calibri" w:eastAsia="Calibri" w:hAnsi="Calibri"/>
          <w:b/>
          <w:bCs/>
          <w:color w:val="212121"/>
          <w:sz w:val="32"/>
          <w:szCs w:val="32"/>
        </w:rPr>
        <w:t xml:space="preserve">Login &amp; Authentication</w:t>
      </w:r>
    </w:p>
    <w:p>
      <w:pPr>
        <w:spacing w:after="160" w:before="0"/>
      </w:pPr>
      <w:r>
        <w:rPr>
          <w:rFonts w:ascii="Calibri" w:cs="Calibri" w:eastAsia="Calibri" w:hAnsi="Calibri"/>
          <w:i/>
          <w:iCs/>
          <w:color w:val="555555"/>
          <w:sz w:val="24"/>
          <w:szCs w:val="24"/>
        </w:rPr>
        <w:t xml:space="preserve">Returning session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T1</w:t>
            </w:r>
          </w:p>
          <w:p>
            <w:pPr>
              <w:spacing w:after="0" w:before="0"/>
              <w:jc w:val="center"/>
            </w:pPr>
            <w:r>
              <w:rPr>
                <w:rFonts w:ascii="Calibri" w:cs="Calibri" w:eastAsia="Calibri" w:hAnsi="Calibri"/>
                <w:i/>
                <w:iCs/>
                <w:color w:val="555555"/>
                <w:sz w:val="18"/>
                <w:szCs w:val="18"/>
              </w:rPr>
              <w:t xml:space="preserve">Returning session</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Enters email + password on the login screen.</w:t>
            </w:r>
          </w:p>
          <w:p>
            <w:pPr>
              <w:pStyle w:val="ListParagraph"/>
              <w:numPr>
                <w:ilvl w:val="0"/>
                <w:numId w:val="2"/>
              </w:numPr>
              <w:spacing w:after="30" w:before="30"/>
            </w:pPr>
            <w:r>
              <w:rPr>
                <w:rFonts w:ascii="Calibri" w:cs="Calibri" w:eastAsia="Calibri" w:hAnsi="Calibri"/>
                <w:sz w:val="22"/>
                <w:szCs w:val="22"/>
              </w:rPr>
              <w:t xml:space="preserve">Token is stored client-side; UI switches to the LoggedIn navbar.</w:t>
            </w:r>
          </w:p>
          <w:p>
            <w:pPr>
              <w:pStyle w:val="ListParagraph"/>
              <w:numPr>
                <w:ilvl w:val="0"/>
                <w:numId w:val="2"/>
              </w:numPr>
              <w:spacing w:after="30" w:before="30"/>
            </w:pPr>
            <w:r>
              <w:rPr>
                <w:rFonts w:ascii="Calibri" w:cs="Calibri" w:eastAsia="Calibri" w:hAnsi="Calibri"/>
                <w:sz w:val="22"/>
                <w:szCs w:val="22"/>
              </w:rPr>
              <w:t xml:space="preserve">Lands on Home with quick links: Upload, Search, Collaborations.</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POST /api/login validates credentials against the users collection.</w:t>
            </w:r>
          </w:p>
          <w:p>
            <w:pPr>
              <w:pStyle w:val="ListParagraph"/>
              <w:numPr>
                <w:ilvl w:val="0"/>
                <w:numId w:val="2"/>
              </w:numPr>
              <w:spacing w:after="30" w:before="30"/>
            </w:pPr>
            <w:r>
              <w:rPr>
                <w:rFonts w:ascii="Calibri" w:cs="Calibri" w:eastAsia="Calibri" w:hAnsi="Calibri"/>
                <w:sz w:val="22"/>
                <w:szCs w:val="22"/>
              </w:rPr>
              <w:t xml:space="preserve">Returns { message: 'Login successful', token: &lt;JWT&gt; }.</w:t>
            </w:r>
          </w:p>
          <w:p>
            <w:pPr>
              <w:pStyle w:val="ListParagraph"/>
              <w:numPr>
                <w:ilvl w:val="0"/>
                <w:numId w:val="2"/>
              </w:numPr>
              <w:spacing w:after="30" w:before="30"/>
            </w:pPr>
            <w:r>
              <w:rPr>
                <w:rFonts w:ascii="Calibri" w:cs="Calibri" w:eastAsia="Calibri" w:hAnsi="Calibri"/>
                <w:sz w:val="22"/>
                <w:szCs w:val="22"/>
              </w:rPr>
              <w:t xml:space="preserve">All subsequent calls are authenticated via Bearer token.</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Logs in the same way from their own institution.</w:t>
            </w:r>
          </w:p>
          <w:p>
            <w:pPr>
              <w:pStyle w:val="ListParagraph"/>
              <w:numPr>
                <w:ilvl w:val="0"/>
                <w:numId w:val="2"/>
              </w:numPr>
              <w:spacing w:after="30" w:before="30"/>
            </w:pPr>
            <w:r>
              <w:rPr>
                <w:rFonts w:ascii="Calibri" w:cs="Calibri" w:eastAsia="Calibri" w:hAnsi="Calibri"/>
                <w:sz w:val="22"/>
                <w:szCs w:val="22"/>
              </w:rPr>
              <w:t xml:space="preserve">Sees their own Home dashboard.</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Login screen (filled in)</w:t>
            </w:r>
          </w:p>
          <w:p>
            <w:pPr>
              <w:spacing w:after="80" w:before="0"/>
              <w:jc w:val="center"/>
            </w:pPr>
            <w:r>
              <w:rPr>
                <w:rFonts w:ascii="Calibri" w:cs="Calibri" w:eastAsia="Calibri" w:hAnsi="Calibri"/>
                <w:i/>
                <w:iCs/>
                <w:color w:val="555555"/>
                <w:sz w:val="20"/>
                <w:szCs w:val="20"/>
              </w:rPr>
              <w:t xml:space="preserve">Email + password entered, just before clicking Login.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Logged-in Home dashboard (Initiator)</w:t>
            </w:r>
          </w:p>
          <w:p>
            <w:pPr>
              <w:spacing w:after="80" w:before="0"/>
              <w:jc w:val="center"/>
            </w:pPr>
            <w:r>
              <w:rPr>
                <w:rFonts w:ascii="Calibri" w:cs="Calibri" w:eastAsia="Calibri" w:hAnsi="Calibri"/>
                <w:i/>
                <w:iCs/>
                <w:color w:val="555555"/>
                <w:sz w:val="20"/>
                <w:szCs w:val="20"/>
              </w:rPr>
              <w:t xml:space="preserve">Components/Home/Home.jsx with the LoggedIn navbar.</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Logged-in Home dashboard (Collaborator)</w:t>
            </w:r>
          </w:p>
          <w:p>
            <w:pPr>
              <w:spacing w:after="80" w:before="0"/>
              <w:jc w:val="center"/>
            </w:pPr>
            <w:r>
              <w:rPr>
                <w:rFonts w:ascii="Calibri" w:cs="Calibri" w:eastAsia="Calibri" w:hAnsi="Calibri"/>
                <w:i/>
                <w:iCs/>
                <w:color w:val="555555"/>
                <w:sz w:val="20"/>
                <w:szCs w:val="20"/>
              </w:rPr>
              <w:t xml:space="preserve">Same view captured on the collaborator's machine — confirms both are signed in.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T2  •  </w:t>
      </w:r>
      <w:r>
        <w:rPr>
          <w:rFonts w:ascii="Calibri" w:cs="Calibri" w:eastAsia="Calibri" w:hAnsi="Calibri"/>
          <w:b/>
          <w:bCs/>
          <w:color w:val="212121"/>
          <w:sz w:val="32"/>
          <w:szCs w:val="32"/>
        </w:rPr>
        <w:t xml:space="preserve">Metadata / Dataset Upload</w:t>
      </w:r>
    </w:p>
    <w:p>
      <w:pPr>
        <w:spacing w:after="160" w:before="0"/>
      </w:pPr>
      <w:r>
        <w:rPr>
          <w:rFonts w:ascii="Calibri" w:cs="Calibri" w:eastAsia="Calibri" w:hAnsi="Calibri"/>
          <w:i/>
          <w:iCs/>
          <w:color w:val="555555"/>
          <w:sz w:val="24"/>
          <w:szCs w:val="24"/>
        </w:rPr>
        <w:t xml:space="preserve">Each party registers their cohort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T2</w:t>
            </w:r>
          </w:p>
          <w:p>
            <w:pPr>
              <w:spacing w:after="0" w:before="0"/>
              <w:jc w:val="center"/>
            </w:pPr>
            <w:r>
              <w:rPr>
                <w:rFonts w:ascii="Calibri" w:cs="Calibri" w:eastAsia="Calibri" w:hAnsi="Calibri"/>
                <w:i/>
                <w:iCs/>
                <w:color w:val="555555"/>
                <w:sz w:val="18"/>
                <w:szCs w:val="18"/>
              </w:rPr>
              <w:t xml:space="preserve">Each party registers their cohort</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INITIATOR'S LOCAL MACHINE</w:t>
            </w:r>
          </w:p>
          <w:p>
            <w:pPr>
              <w:pStyle w:val="ListParagraph"/>
              <w:numPr>
                <w:ilvl w:val="0"/>
                <w:numId w:val="2"/>
              </w:numPr>
              <w:spacing w:after="30" w:before="30"/>
            </w:pPr>
            <w:r>
              <w:rPr>
                <w:rFonts w:ascii="Calibri" w:cs="Calibri" w:eastAsia="Calibri" w:hAnsi="Calibri"/>
                <w:sz w:val="22"/>
                <w:szCs w:val="22"/>
              </w:rPr>
              <w:t xml:space="preserve">Clicks Upload in the navbar (Components/Upload/Upload.jsx).</w:t>
            </w:r>
          </w:p>
          <w:p>
            <w:pPr>
              <w:pStyle w:val="ListParagraph"/>
              <w:numPr>
                <w:ilvl w:val="0"/>
                <w:numId w:val="2"/>
              </w:numPr>
              <w:spacing w:after="30" w:before="30"/>
            </w:pPr>
            <w:r>
              <w:rPr>
                <w:rFonts w:ascii="Calibri" w:cs="Calibri" w:eastAsia="Calibri" w:hAnsi="Calibri"/>
                <w:sz w:val="22"/>
                <w:szCs w:val="22"/>
              </w:rPr>
              <w:t xml:space="preserve">Enters phenotype (e.g. eye_color) and number of samples.</w:t>
            </w:r>
          </w:p>
          <w:p>
            <w:pPr>
              <w:pStyle w:val="ListParagraph"/>
              <w:numPr>
                <w:ilvl w:val="0"/>
                <w:numId w:val="2"/>
              </w:numPr>
              <w:spacing w:after="30" w:before="30"/>
            </w:pPr>
            <w:r>
              <w:rPr>
                <w:rFonts w:ascii="Calibri" w:cs="Calibri" w:eastAsia="Calibri" w:hAnsi="Calibri"/>
                <w:sz w:val="22"/>
                <w:szCs w:val="22"/>
              </w:rPr>
              <w:t xml:space="preserve">Submits — POST /api/upload_csv_qc with multipart form data.</w:t>
            </w:r>
          </w:p>
          <w:p>
            <w:pPr>
              <w:pStyle w:val="ListParagraph"/>
              <w:numPr>
                <w:ilvl w:val="0"/>
                <w:numId w:val="2"/>
              </w:numPr>
              <w:spacing w:after="30" w:before="30"/>
            </w:pPr>
            <w:r>
              <w:rPr>
                <w:rFonts w:ascii="Calibri" w:cs="Calibri" w:eastAsia="Calibri" w:hAnsi="Calibri"/>
                <w:sz w:val="22"/>
                <w:szCs w:val="22"/>
              </w:rPr>
              <w:t xml:space="preserve">Sees 'Metadata uploaded successfully' alert.</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Receives /api/upload_csv_qc, ties it to the JWT user.</w:t>
            </w:r>
          </w:p>
          <w:p>
            <w:pPr>
              <w:pStyle w:val="ListParagraph"/>
              <w:numPr>
                <w:ilvl w:val="0"/>
                <w:numId w:val="2"/>
              </w:numPr>
              <w:spacing w:after="30" w:before="30"/>
            </w:pPr>
            <w:r>
              <w:rPr>
                <w:rFonts w:ascii="Calibri" w:cs="Calibri" w:eastAsia="Calibri" w:hAnsi="Calibri"/>
                <w:sz w:val="22"/>
                <w:szCs w:val="22"/>
              </w:rPr>
              <w:t xml:space="preserve">Stores raw metadata in the datasets collection (is_qc_data = False).</w:t>
            </w:r>
          </w:p>
          <w:p>
            <w:pPr>
              <w:pStyle w:val="ListParagraph"/>
              <w:numPr>
                <w:ilvl w:val="0"/>
                <w:numId w:val="2"/>
              </w:numPr>
              <w:spacing w:after="30" w:before="30"/>
            </w:pPr>
            <w:r>
              <w:rPr>
                <w:rFonts w:ascii="Calibri" w:cs="Calibri" w:eastAsia="Calibri" w:hAnsi="Calibri"/>
                <w:sz w:val="22"/>
                <w:szCs w:val="22"/>
              </w:rPr>
              <w:t xml:space="preserve">Indexes by phenotype so other users can find it later in Search.</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COLLABORATOR'S LOCAL MACHINE</w:t>
            </w:r>
          </w:p>
          <w:p>
            <w:pPr>
              <w:pStyle w:val="ListParagraph"/>
              <w:numPr>
                <w:ilvl w:val="0"/>
                <w:numId w:val="2"/>
              </w:numPr>
              <w:spacing w:after="30" w:before="30"/>
            </w:pPr>
            <w:r>
              <w:rPr>
                <w:rFonts w:ascii="Calibri" w:cs="Calibri" w:eastAsia="Calibri" w:hAnsi="Calibri"/>
                <w:sz w:val="22"/>
                <w:szCs w:val="22"/>
              </w:rPr>
              <w:t xml:space="preserve">Performs the same upload from their own login.</w:t>
            </w:r>
          </w:p>
          <w:p>
            <w:pPr>
              <w:pStyle w:val="ListParagraph"/>
              <w:numPr>
                <w:ilvl w:val="0"/>
                <w:numId w:val="2"/>
              </w:numPr>
              <w:spacing w:after="30" w:before="30"/>
            </w:pPr>
            <w:r>
              <w:rPr>
                <w:rFonts w:ascii="Calibri" w:cs="Calibri" w:eastAsia="Calibri" w:hAnsi="Calibri"/>
                <w:sz w:val="22"/>
                <w:szCs w:val="22"/>
              </w:rPr>
              <w:t xml:space="preserve">Their dataset is now discoverable under the same phenotype.</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Metadata upload form (Initiator)</w:t>
            </w:r>
          </w:p>
          <w:p>
            <w:pPr>
              <w:spacing w:after="80" w:before="0"/>
              <w:jc w:val="center"/>
            </w:pPr>
            <w:r>
              <w:rPr>
                <w:rFonts w:ascii="Calibri" w:cs="Calibri" w:eastAsia="Calibri" w:hAnsi="Calibri"/>
                <w:i/>
                <w:iCs/>
                <w:color w:val="555555"/>
                <w:sz w:val="20"/>
                <w:szCs w:val="20"/>
              </w:rPr>
              <w:t xml:space="preserve">Phenotype, # of Samples fields and Submit button.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Upload success toast (Initiator)</w:t>
            </w:r>
          </w:p>
          <w:p>
            <w:pPr>
              <w:spacing w:after="80" w:before="0"/>
              <w:jc w:val="center"/>
            </w:pPr>
            <w:r>
              <w:rPr>
                <w:rFonts w:ascii="Calibri" w:cs="Calibri" w:eastAsia="Calibri" w:hAnsi="Calibri"/>
                <w:i/>
                <w:iCs/>
                <w:color w:val="555555"/>
                <w:sz w:val="20"/>
                <w:szCs w:val="20"/>
              </w:rPr>
              <w:t xml:space="preserve">alert/snackbar after a successful upload on the initiator's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Metadata upload form (Collaborator)</w:t>
            </w:r>
          </w:p>
          <w:p>
            <w:pPr>
              <w:spacing w:after="80" w:before="0"/>
              <w:jc w:val="center"/>
            </w:pPr>
            <w:r>
              <w:rPr>
                <w:rFonts w:ascii="Calibri" w:cs="Calibri" w:eastAsia="Calibri" w:hAnsi="Calibri"/>
                <w:i/>
                <w:iCs/>
                <w:color w:val="555555"/>
                <w:sz w:val="20"/>
                <w:szCs w:val="20"/>
              </w:rPr>
              <w:t xml:space="preserve">Same form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Local raw dataset file on disk</w:t>
            </w:r>
          </w:p>
          <w:p>
            <w:pPr>
              <w:spacing w:after="80" w:before="0"/>
              <w:jc w:val="center"/>
            </w:pPr>
            <w:r>
              <w:rPr>
                <w:rFonts w:ascii="Calibri" w:cs="Calibri" w:eastAsia="Calibri" w:hAnsi="Calibri"/>
                <w:i/>
                <w:iCs/>
                <w:color w:val="555555"/>
                <w:sz w:val="20"/>
                <w:szCs w:val="20"/>
              </w:rPr>
              <w:t xml:space="preserve">Optional: Finder/Explorer window showing the raw CSV on the collaborator's machine — emphasises raw data never leaves.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T3  •  </w:t>
      </w:r>
      <w:r>
        <w:rPr>
          <w:rFonts w:ascii="Calibri" w:cs="Calibri" w:eastAsia="Calibri" w:hAnsi="Calibri"/>
          <w:b/>
          <w:bCs/>
          <w:color w:val="212121"/>
          <w:sz w:val="32"/>
          <w:szCs w:val="32"/>
        </w:rPr>
        <w:t xml:space="preserve">Search for Collaborators</w:t>
      </w:r>
    </w:p>
    <w:p>
      <w:pPr>
        <w:spacing w:after="160" w:before="0"/>
      </w:pPr>
      <w:r>
        <w:rPr>
          <w:rFonts w:ascii="Calibri" w:cs="Calibri" w:eastAsia="Calibri" w:hAnsi="Calibri"/>
          <w:i/>
          <w:iCs/>
          <w:color w:val="555555"/>
          <w:sz w:val="24"/>
          <w:szCs w:val="24"/>
        </w:rPr>
        <w:t xml:space="preserve">Initiator finds partners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T3</w:t>
            </w:r>
          </w:p>
          <w:p>
            <w:pPr>
              <w:spacing w:after="0" w:before="0"/>
              <w:jc w:val="center"/>
            </w:pPr>
            <w:r>
              <w:rPr>
                <w:rFonts w:ascii="Calibri" w:cs="Calibri" w:eastAsia="Calibri" w:hAnsi="Calibri"/>
                <w:i/>
                <w:iCs/>
                <w:color w:val="555555"/>
                <w:sz w:val="18"/>
                <w:szCs w:val="18"/>
              </w:rPr>
              <w:t xml:space="preserve">Initiator finds partners</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Goes to Search (Components/Search/Search.jsx).</w:t>
            </w:r>
          </w:p>
          <w:p>
            <w:pPr>
              <w:pStyle w:val="ListParagraph"/>
              <w:numPr>
                <w:ilvl w:val="0"/>
                <w:numId w:val="2"/>
              </w:numPr>
              <w:spacing w:after="30" w:before="30"/>
            </w:pPr>
            <w:r>
              <w:rPr>
                <w:rFonts w:ascii="Calibri" w:cs="Calibri" w:eastAsia="Calibri" w:hAnsi="Calibri"/>
                <w:sz w:val="22"/>
                <w:szCs w:val="22"/>
              </w:rPr>
              <w:t xml:space="preserve">Filters by phenotype and reviews matching researchers.</w:t>
            </w:r>
          </w:p>
          <w:p>
            <w:pPr>
              <w:pStyle w:val="ListParagraph"/>
              <w:numPr>
                <w:ilvl w:val="0"/>
                <w:numId w:val="2"/>
              </w:numPr>
              <w:spacing w:after="30" w:before="30"/>
            </w:pPr>
            <w:r>
              <w:rPr>
                <w:rFonts w:ascii="Calibri" w:cs="Calibri" w:eastAsia="Calibri" w:hAnsi="Calibri"/>
                <w:sz w:val="22"/>
                <w:szCs w:val="22"/>
              </w:rPr>
              <w:t xml:space="preserve">Sees each user's phenotype, sample count and institution.</w:t>
            </w:r>
          </w:p>
          <w:p>
            <w:pPr>
              <w:pStyle w:val="ListParagraph"/>
              <w:numPr>
                <w:ilvl w:val="0"/>
                <w:numId w:val="2"/>
              </w:numPr>
              <w:spacing w:after="30" w:before="30"/>
            </w:pPr>
            <w:r>
              <w:rPr>
                <w:rFonts w:ascii="Calibri" w:cs="Calibri" w:eastAsia="Calibri" w:hAnsi="Calibri"/>
                <w:sz w:val="22"/>
                <w:szCs w:val="22"/>
              </w:rPr>
              <w:t xml:space="preserve">Picks one or more candidates to invite.</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Returns users matching the phenotype query.</w:t>
            </w:r>
          </w:p>
          <w:p>
            <w:pPr>
              <w:pStyle w:val="ListParagraph"/>
              <w:numPr>
                <w:ilvl w:val="0"/>
                <w:numId w:val="2"/>
              </w:numPr>
              <w:spacing w:after="30" w:before="30"/>
            </w:pPr>
            <w:r>
              <w:rPr>
                <w:rFonts w:ascii="Calibri" w:cs="Calibri" w:eastAsia="Calibri" w:hAnsi="Calibri"/>
                <w:sz w:val="22"/>
                <w:szCs w:val="22"/>
              </w:rPr>
              <w:t xml:space="preserve">Excludes the initiator themselves and any user with non-matching metadata.</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Visible in the initiator's search results because they uploaded matching metadata at T2.</w:t>
            </w:r>
          </w:p>
          <w:p>
            <w:pPr>
              <w:pStyle w:val="ListParagraph"/>
              <w:numPr>
                <w:ilvl w:val="0"/>
                <w:numId w:val="2"/>
              </w:numPr>
              <w:spacing w:after="30" w:before="30"/>
            </w:pPr>
            <w:r>
              <w:rPr>
                <w:rFonts w:ascii="Calibri" w:cs="Calibri" w:eastAsia="Calibri" w:hAnsi="Calibri"/>
                <w:sz w:val="22"/>
                <w:szCs w:val="22"/>
              </w:rPr>
              <w:t xml:space="preserve">Nothing to do yet on their side.</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Search bar with phenotype filter</w:t>
            </w:r>
          </w:p>
          <w:p>
            <w:pPr>
              <w:spacing w:after="80" w:before="0"/>
              <w:jc w:val="center"/>
            </w:pPr>
            <w:r>
              <w:rPr>
                <w:rFonts w:ascii="Calibri" w:cs="Calibri" w:eastAsia="Calibri" w:hAnsi="Calibri"/>
                <w:i/>
                <w:iCs/>
                <w:color w:val="555555"/>
                <w:sz w:val="20"/>
                <w:szCs w:val="20"/>
              </w:rPr>
              <w:t xml:space="preserve">Components/Search/Search.jsx — top filter row.</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Search results — list of matching researchers</w:t>
            </w:r>
          </w:p>
          <w:p>
            <w:pPr>
              <w:spacing w:after="80" w:before="0"/>
              <w:jc w:val="center"/>
            </w:pPr>
            <w:r>
              <w:rPr>
                <w:rFonts w:ascii="Calibri" w:cs="Calibri" w:eastAsia="Calibri" w:hAnsi="Calibri"/>
                <w:i/>
                <w:iCs/>
                <w:color w:val="555555"/>
                <w:sz w:val="20"/>
                <w:szCs w:val="20"/>
              </w:rPr>
              <w:t xml:space="preserve">Result cards showing phenotype + sample count.</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Researcher card detail view</w:t>
            </w:r>
          </w:p>
          <w:p>
            <w:pPr>
              <w:spacing w:after="80" w:before="0"/>
              <w:jc w:val="center"/>
            </w:pPr>
            <w:r>
              <w:rPr>
                <w:rFonts w:ascii="Calibri" w:cs="Calibri" w:eastAsia="Calibri" w:hAnsi="Calibri"/>
                <w:i/>
                <w:iCs/>
                <w:color w:val="555555"/>
                <w:sz w:val="20"/>
                <w:szCs w:val="20"/>
              </w:rPr>
              <w:t xml:space="preserve">Hover/click state showing the candidate collaborator's metadata before invite.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T4  •  </w:t>
      </w:r>
      <w:r>
        <w:rPr>
          <w:rFonts w:ascii="Calibri" w:cs="Calibri" w:eastAsia="Calibri" w:hAnsi="Calibri"/>
          <w:b/>
          <w:bCs/>
          <w:color w:val="212121"/>
          <w:sz w:val="32"/>
          <w:szCs w:val="32"/>
        </w:rPr>
        <w:t xml:space="preserve">Create the Collaboration</w:t>
      </w:r>
    </w:p>
    <w:p>
      <w:pPr>
        <w:spacing w:after="160" w:before="0"/>
      </w:pPr>
      <w:r>
        <w:rPr>
          <w:rFonts w:ascii="Calibri" w:cs="Calibri" w:eastAsia="Calibri" w:hAnsi="Calibri"/>
          <w:i/>
          <w:iCs/>
          <w:color w:val="555555"/>
          <w:sz w:val="24"/>
          <w:szCs w:val="24"/>
        </w:rPr>
        <w:t xml:space="preserve">Initiator configures the study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T4</w:t>
            </w:r>
          </w:p>
          <w:p>
            <w:pPr>
              <w:spacing w:after="0" w:before="0"/>
              <w:jc w:val="center"/>
            </w:pPr>
            <w:r>
              <w:rPr>
                <w:rFonts w:ascii="Calibri" w:cs="Calibri" w:eastAsia="Calibri" w:hAnsi="Calibri"/>
                <w:i/>
                <w:iCs/>
                <w:color w:val="555555"/>
                <w:sz w:val="18"/>
                <w:szCs w:val="18"/>
              </w:rPr>
              <w:t xml:space="preserve">Initiator configures the study</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Opens Start a Collaboration (Components/Collabrations/StartCollaboration.jsx).</w:t>
            </w:r>
          </w:p>
          <w:p>
            <w:pPr>
              <w:pStyle w:val="ListParagraph"/>
              <w:numPr>
                <w:ilvl w:val="0"/>
                <w:numId w:val="2"/>
              </w:numPr>
              <w:spacing w:after="30" w:before="30"/>
            </w:pPr>
            <w:r>
              <w:rPr>
                <w:rFonts w:ascii="Calibri" w:cs="Calibri" w:eastAsia="Calibri" w:hAnsi="Calibri"/>
                <w:sz w:val="22"/>
                <w:szCs w:val="22"/>
              </w:rPr>
              <w:t xml:space="preserve">Enters collaboration name.</w:t>
            </w:r>
          </w:p>
          <w:p>
            <w:pPr>
              <w:pStyle w:val="ListParagraph"/>
              <w:numPr>
                <w:ilvl w:val="0"/>
                <w:numId w:val="2"/>
              </w:numPr>
              <w:spacing w:after="30" w:before="30"/>
            </w:pPr>
            <w:r>
              <w:rPr>
                <w:rFonts w:ascii="Calibri" w:cs="Calibri" w:eastAsia="Calibri" w:hAnsi="Calibri"/>
                <w:sz w:val="22"/>
                <w:szCs w:val="22"/>
              </w:rPr>
              <w:t xml:space="preserve">Selects experiment type = GWAS.</w:t>
            </w:r>
          </w:p>
          <w:p>
            <w:pPr>
              <w:pStyle w:val="ListParagraph"/>
              <w:numPr>
                <w:ilvl w:val="0"/>
                <w:numId w:val="2"/>
              </w:numPr>
              <w:spacing w:after="30" w:before="30"/>
            </w:pPr>
            <w:r>
              <w:rPr>
                <w:rFonts w:ascii="Calibri" w:cs="Calibri" w:eastAsia="Calibri" w:hAnsi="Calibri"/>
                <w:sz w:val="22"/>
                <w:szCs w:val="22"/>
              </w:rPr>
              <w:t xml:space="preserve">Picks QC scheme(s): MAF, HWE, Missing-Data QC, Sample Relatedness, Population Stratification.</w:t>
            </w:r>
          </w:p>
          <w:p>
            <w:pPr>
              <w:pStyle w:val="ListParagraph"/>
              <w:numPr>
                <w:ilvl w:val="0"/>
                <w:numId w:val="2"/>
              </w:numPr>
              <w:spacing w:after="30" w:before="30"/>
            </w:pPr>
            <w:r>
              <w:rPr>
                <w:rFonts w:ascii="Calibri" w:cs="Calibri" w:eastAsia="Calibri" w:hAnsi="Calibri"/>
                <w:sz w:val="22"/>
                <w:szCs w:val="22"/>
              </w:rPr>
              <w:t xml:space="preserve">Selects the dataset registered at T2.</w:t>
            </w:r>
          </w:p>
          <w:p>
            <w:pPr>
              <w:pStyle w:val="ListParagraph"/>
              <w:numPr>
                <w:ilvl w:val="0"/>
                <w:numId w:val="2"/>
              </w:numPr>
              <w:spacing w:after="30" w:before="30"/>
            </w:pPr>
            <w:r>
              <w:rPr>
                <w:rFonts w:ascii="Calibri" w:cs="Calibri" w:eastAsia="Calibri" w:hAnsi="Calibri"/>
                <w:sz w:val="22"/>
                <w:szCs w:val="22"/>
              </w:rPr>
              <w:t xml:space="preserve">Submits — POST /api/start_collaboration.</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Creates a new document in the collaborations collection.</w:t>
            </w:r>
          </w:p>
          <w:p>
            <w:pPr>
              <w:pStyle w:val="ListParagraph"/>
              <w:numPr>
                <w:ilvl w:val="0"/>
                <w:numId w:val="2"/>
              </w:numPr>
              <w:spacing w:after="30" w:before="30"/>
            </w:pPr>
            <w:r>
              <w:rPr>
                <w:rFonts w:ascii="Calibri" w:cs="Calibri" w:eastAsia="Calibri" w:hAnsi="Calibri"/>
                <w:sz w:val="22"/>
                <w:szCs w:val="22"/>
              </w:rPr>
              <w:t xml:space="preserve">Status = pending. Stores creator_id, collab_name, experiments and collabQcScheme.</w:t>
            </w:r>
          </w:p>
          <w:p>
            <w:pPr>
              <w:pStyle w:val="ListParagraph"/>
              <w:numPr>
                <w:ilvl w:val="0"/>
                <w:numId w:val="2"/>
              </w:numPr>
              <w:spacing w:after="30" w:before="30"/>
            </w:pPr>
            <w:r>
              <w:rPr>
                <w:rFonts w:ascii="Calibri" w:cs="Calibri" w:eastAsia="Calibri" w:hAnsi="Calibri"/>
                <w:sz w:val="22"/>
                <w:szCs w:val="22"/>
              </w:rPr>
              <w:t xml:space="preserve">Generates a UUID for the collaboration.</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Not active yet — waiting to be invited.</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Start Collaboration — Step 1 (name + type)</w:t>
            </w:r>
          </w:p>
          <w:p>
            <w:pPr>
              <w:spacing w:after="80" w:before="0"/>
              <w:jc w:val="center"/>
            </w:pPr>
            <w:r>
              <w:rPr>
                <w:rFonts w:ascii="Calibri" w:cs="Calibri" w:eastAsia="Calibri" w:hAnsi="Calibri"/>
                <w:i/>
                <w:iCs/>
                <w:color w:val="555555"/>
                <w:sz w:val="20"/>
                <w:szCs w:val="20"/>
              </w:rPr>
              <w:t xml:space="preserve">Collaboration name + GWAS toggle.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Start Collaboration — Step 2 (QC schemes)</w:t>
            </w:r>
          </w:p>
          <w:p>
            <w:pPr>
              <w:spacing w:after="80" w:before="0"/>
              <w:jc w:val="center"/>
            </w:pPr>
            <w:r>
              <w:rPr>
                <w:rFonts w:ascii="Calibri" w:cs="Calibri" w:eastAsia="Calibri" w:hAnsi="Calibri"/>
                <w:i/>
                <w:iCs/>
                <w:color w:val="555555"/>
                <w:sz w:val="20"/>
                <w:szCs w:val="20"/>
              </w:rPr>
              <w:t xml:space="preserve">Multi-select for MAF / HWE / Missing-Data / Relatedness / Population Stratification.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Start Collaboration — Step 3 (pick dataset)</w:t>
            </w:r>
          </w:p>
          <w:p>
            <w:pPr>
              <w:spacing w:after="80" w:before="0"/>
              <w:jc w:val="center"/>
            </w:pPr>
            <w:r>
              <w:rPr>
                <w:rFonts w:ascii="Calibri" w:cs="Calibri" w:eastAsia="Calibri" w:hAnsi="Calibri"/>
                <w:i/>
                <w:iCs/>
                <w:color w:val="555555"/>
                <w:sz w:val="20"/>
                <w:szCs w:val="20"/>
              </w:rPr>
              <w:t xml:space="preserve">Dataset dropdown showing the metadata uploaded at T2.</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Confirmation / created state</w:t>
            </w:r>
          </w:p>
          <w:p>
            <w:pPr>
              <w:spacing w:after="80" w:before="0"/>
              <w:jc w:val="center"/>
            </w:pPr>
            <w:r>
              <w:rPr>
                <w:rFonts w:ascii="Calibri" w:cs="Calibri" w:eastAsia="Calibri" w:hAnsi="Calibri"/>
                <w:i/>
                <w:iCs/>
                <w:color w:val="555555"/>
                <w:sz w:val="20"/>
                <w:szCs w:val="20"/>
              </w:rPr>
              <w:t xml:space="preserve">Toast or new collaboration card appearing on the Collaborations page.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T5  •  </w:t>
      </w:r>
      <w:r>
        <w:rPr>
          <w:rFonts w:ascii="Calibri" w:cs="Calibri" w:eastAsia="Calibri" w:hAnsi="Calibri"/>
          <w:b/>
          <w:bCs/>
          <w:color w:val="212121"/>
          <w:sz w:val="32"/>
          <w:szCs w:val="32"/>
        </w:rPr>
        <w:t xml:space="preserve">Send Invitations</w:t>
      </w:r>
    </w:p>
    <w:p>
      <w:pPr>
        <w:spacing w:after="160" w:before="0"/>
      </w:pPr>
      <w:r>
        <w:rPr>
          <w:rFonts w:ascii="Calibri" w:cs="Calibri" w:eastAsia="Calibri" w:hAnsi="Calibri"/>
          <w:i/>
          <w:iCs/>
          <w:color w:val="555555"/>
          <w:sz w:val="24"/>
          <w:szCs w:val="24"/>
        </w:rPr>
        <w:t xml:space="preserve">Initiator → Collaborator(s)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T5</w:t>
            </w:r>
          </w:p>
          <w:p>
            <w:pPr>
              <w:spacing w:after="0" w:before="0"/>
              <w:jc w:val="center"/>
            </w:pPr>
            <w:r>
              <w:rPr>
                <w:rFonts w:ascii="Calibri" w:cs="Calibri" w:eastAsia="Calibri" w:hAnsi="Calibri"/>
                <w:i/>
                <w:iCs/>
                <w:color w:val="555555"/>
                <w:sz w:val="18"/>
                <w:szCs w:val="18"/>
              </w:rPr>
              <w:t xml:space="preserve">Initiator → Collaborator(s)</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From inside the Start Collaboration flow, picks collaborators from Search.</w:t>
            </w:r>
          </w:p>
          <w:p>
            <w:pPr>
              <w:pStyle w:val="ListParagraph"/>
              <w:numPr>
                <w:ilvl w:val="0"/>
                <w:numId w:val="2"/>
              </w:numPr>
              <w:spacing w:after="30" w:before="30"/>
            </w:pPr>
            <w:r>
              <w:rPr>
                <w:rFonts w:ascii="Calibri" w:cs="Calibri" w:eastAsia="Calibri" w:hAnsi="Calibri"/>
                <w:sz w:val="22"/>
                <w:szCs w:val="22"/>
              </w:rPr>
              <w:t xml:space="preserve">Clicks Invite for each — POST /api/sendinvitation with receiver_id, uuid, phenotype.</w:t>
            </w:r>
          </w:p>
          <w:p>
            <w:pPr>
              <w:pStyle w:val="ListParagraph"/>
              <w:numPr>
                <w:ilvl w:val="0"/>
                <w:numId w:val="2"/>
              </w:numPr>
              <w:spacing w:after="30" w:before="30"/>
            </w:pPr>
            <w:r>
              <w:rPr>
                <w:rFonts w:ascii="Calibri" w:cs="Calibri" w:eastAsia="Calibri" w:hAnsi="Calibri"/>
                <w:sz w:val="22"/>
                <w:szCs w:val="22"/>
              </w:rPr>
              <w:t xml:space="preserve">Sees them appear in the collaboration's Invited list with status 'pending'.</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Writes to invitations collection and appends to collaborations.invited_users[].</w:t>
            </w:r>
          </w:p>
          <w:p>
            <w:pPr>
              <w:pStyle w:val="ListParagraph"/>
              <w:numPr>
                <w:ilvl w:val="0"/>
                <w:numId w:val="2"/>
              </w:numPr>
              <w:spacing w:after="30" w:before="30"/>
            </w:pPr>
            <w:r>
              <w:rPr>
                <w:rFonts w:ascii="Calibri" w:cs="Calibri" w:eastAsia="Calibri" w:hAnsi="Calibri"/>
                <w:sz w:val="22"/>
                <w:szCs w:val="22"/>
              </w:rPr>
              <w:t xml:space="preserve">Emits/queues a notification visible on the collaborator's dashboard.</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Notification badge appears on the navbar.</w:t>
            </w:r>
          </w:p>
          <w:p>
            <w:pPr>
              <w:pStyle w:val="ListParagraph"/>
              <w:numPr>
                <w:ilvl w:val="0"/>
                <w:numId w:val="2"/>
              </w:numPr>
              <w:spacing w:after="30" w:before="30"/>
            </w:pPr>
            <w:r>
              <w:rPr>
                <w:rFonts w:ascii="Calibri" w:cs="Calibri" w:eastAsia="Calibri" w:hAnsi="Calibri"/>
                <w:sz w:val="22"/>
                <w:szCs w:val="22"/>
              </w:rPr>
              <w:t xml:space="preserve">Sees the new pending invitation on Collaborations page.</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Invite collaborators dialog (Initiator)</w:t>
            </w:r>
          </w:p>
          <w:p>
            <w:pPr>
              <w:spacing w:after="80" w:before="0"/>
              <w:jc w:val="center"/>
            </w:pPr>
            <w:r>
              <w:rPr>
                <w:rFonts w:ascii="Calibri" w:cs="Calibri" w:eastAsia="Calibri" w:hAnsi="Calibri"/>
                <w:i/>
                <w:iCs/>
                <w:color w:val="555555"/>
                <w:sz w:val="20"/>
                <w:szCs w:val="20"/>
              </w:rPr>
              <w:t xml:space="preserve">Search + Invite button (CollaborationRequestButton).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Invited list with pending status (Initiator)</w:t>
            </w:r>
          </w:p>
          <w:p>
            <w:pPr>
              <w:spacing w:after="80" w:before="0"/>
              <w:jc w:val="center"/>
            </w:pPr>
            <w:r>
              <w:rPr>
                <w:rFonts w:ascii="Calibri" w:cs="Calibri" w:eastAsia="Calibri" w:hAnsi="Calibri"/>
                <w:i/>
                <w:iCs/>
                <w:color w:val="555555"/>
                <w:sz w:val="20"/>
                <w:szCs w:val="20"/>
              </w:rPr>
              <w:t xml:space="preserve">Inside the collaboration detail page — shows whom you invited.</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Collaborator's notification badge</w:t>
            </w:r>
          </w:p>
          <w:p>
            <w:pPr>
              <w:spacing w:after="80" w:before="0"/>
              <w:jc w:val="center"/>
            </w:pPr>
            <w:r>
              <w:rPr>
                <w:rFonts w:ascii="Calibri" w:cs="Calibri" w:eastAsia="Calibri" w:hAnsi="Calibri"/>
                <w:i/>
                <w:iCs/>
                <w:color w:val="555555"/>
                <w:sz w:val="20"/>
                <w:szCs w:val="20"/>
              </w:rPr>
              <w:t xml:space="preserve">Top-nav bell or unread indicator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Collaborator's pending invite card</w:t>
            </w:r>
          </w:p>
          <w:p>
            <w:pPr>
              <w:spacing w:after="80" w:before="0"/>
              <w:jc w:val="center"/>
            </w:pPr>
            <w:r>
              <w:rPr>
                <w:rFonts w:ascii="Calibri" w:cs="Calibri" w:eastAsia="Calibri" w:hAnsi="Calibri"/>
                <w:i/>
                <w:iCs/>
                <w:color w:val="555555"/>
                <w:sz w:val="20"/>
                <w:szCs w:val="20"/>
              </w:rPr>
              <w:t xml:space="preserve">Components/Collabrations/CollabrationsPage.jsx — the new invite row.</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T6  •  </w:t>
      </w:r>
      <w:r>
        <w:rPr>
          <w:rFonts w:ascii="Calibri" w:cs="Calibri" w:eastAsia="Calibri" w:hAnsi="Calibri"/>
          <w:b/>
          <w:bCs/>
          <w:color w:val="212121"/>
          <w:sz w:val="32"/>
          <w:szCs w:val="32"/>
        </w:rPr>
        <w:t xml:space="preserve">Review &amp; Accept Invitation</w:t>
      </w:r>
    </w:p>
    <w:p>
      <w:pPr>
        <w:spacing w:after="160" w:before="0"/>
      </w:pPr>
      <w:r>
        <w:rPr>
          <w:rFonts w:ascii="Calibri" w:cs="Calibri" w:eastAsia="Calibri" w:hAnsi="Calibri"/>
          <w:i/>
          <w:iCs/>
          <w:color w:val="555555"/>
          <w:sz w:val="24"/>
          <w:szCs w:val="24"/>
        </w:rPr>
        <w:t xml:space="preserve">Collaborator agrees to participate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T6</w:t>
            </w:r>
          </w:p>
          <w:p>
            <w:pPr>
              <w:spacing w:after="0" w:before="0"/>
              <w:jc w:val="center"/>
            </w:pPr>
            <w:r>
              <w:rPr>
                <w:rFonts w:ascii="Calibri" w:cs="Calibri" w:eastAsia="Calibri" w:hAnsi="Calibri"/>
                <w:i/>
                <w:iCs/>
                <w:color w:val="555555"/>
                <w:sz w:val="18"/>
                <w:szCs w:val="18"/>
              </w:rPr>
              <w:t xml:space="preserve">Collaborator agrees to participate</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Refreshes the collaboration detail page and watches the invited list.</w:t>
            </w:r>
          </w:p>
          <w:p>
            <w:pPr>
              <w:pStyle w:val="ListParagraph"/>
              <w:numPr>
                <w:ilvl w:val="0"/>
                <w:numId w:val="2"/>
              </w:numPr>
              <w:spacing w:after="30" w:before="30"/>
            </w:pPr>
            <w:r>
              <w:rPr>
                <w:rFonts w:ascii="Calibri" w:cs="Calibri" w:eastAsia="Calibri" w:hAnsi="Calibri"/>
                <w:sz w:val="22"/>
                <w:szCs w:val="22"/>
              </w:rPr>
              <w:t xml:space="preserve">Sees the collaborator's status change from pending → accepted.</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Receives POST /api/acceptinvitation { uuid, receiver_id }.</w:t>
            </w:r>
          </w:p>
          <w:p>
            <w:pPr>
              <w:pStyle w:val="ListParagraph"/>
              <w:numPr>
                <w:ilvl w:val="0"/>
                <w:numId w:val="2"/>
              </w:numPr>
              <w:spacing w:after="30" w:before="30"/>
            </w:pPr>
            <w:r>
              <w:rPr>
                <w:rFonts w:ascii="Calibri" w:cs="Calibri" w:eastAsia="Calibri" w:hAnsi="Calibri"/>
                <w:sz w:val="22"/>
                <w:szCs w:val="22"/>
              </w:rPr>
              <w:t xml:space="preserve">Updates invited_users[].status = 'accepted' on the collaboration document.</w:t>
            </w:r>
          </w:p>
          <w:p>
            <w:pPr>
              <w:pStyle w:val="ListParagraph"/>
              <w:numPr>
                <w:ilvl w:val="0"/>
                <w:numId w:val="2"/>
              </w:numPr>
              <w:spacing w:after="30" w:before="30"/>
            </w:pPr>
            <w:r>
              <w:rPr>
                <w:rFonts w:ascii="Calibri" w:cs="Calibri" w:eastAsia="Calibri" w:hAnsi="Calibri"/>
                <w:sz w:val="22"/>
                <w:szCs w:val="22"/>
              </w:rPr>
              <w:t xml:space="preserve">When the last invitee has responded, internally calls _maybe_trigger_auto_chained_qc(uuid).</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Opens CollaborationDetails.jsx for the pending invite.</w:t>
            </w:r>
          </w:p>
          <w:p>
            <w:pPr>
              <w:pStyle w:val="ListParagraph"/>
              <w:numPr>
                <w:ilvl w:val="0"/>
                <w:numId w:val="2"/>
              </w:numPr>
              <w:spacing w:after="30" w:before="30"/>
            </w:pPr>
            <w:r>
              <w:rPr>
                <w:rFonts w:ascii="Calibri" w:cs="Calibri" w:eastAsia="Calibri" w:hAnsi="Calibri"/>
                <w:sz w:val="22"/>
                <w:szCs w:val="22"/>
              </w:rPr>
              <w:t xml:space="preserve">Reviews initiator name, QC scheme, phenotype, expected dataset.</w:t>
            </w:r>
          </w:p>
          <w:p>
            <w:pPr>
              <w:pStyle w:val="ListParagraph"/>
              <w:numPr>
                <w:ilvl w:val="0"/>
                <w:numId w:val="2"/>
              </w:numPr>
              <w:spacing w:after="30" w:before="30"/>
            </w:pPr>
            <w:r>
              <w:rPr>
                <w:rFonts w:ascii="Calibri" w:cs="Calibri" w:eastAsia="Calibri" w:hAnsi="Calibri"/>
                <w:sz w:val="22"/>
                <w:szCs w:val="22"/>
              </w:rPr>
              <w:t xml:space="preserve">Clicks Accept (or Reject).</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Collaboration details — invite preview (Collaborator)</w:t>
            </w:r>
          </w:p>
          <w:p>
            <w:pPr>
              <w:spacing w:after="80" w:before="0"/>
              <w:jc w:val="center"/>
            </w:pPr>
            <w:r>
              <w:rPr>
                <w:rFonts w:ascii="Calibri" w:cs="Calibri" w:eastAsia="Calibri" w:hAnsi="Calibri"/>
                <w:i/>
                <w:iCs/>
                <w:color w:val="555555"/>
                <w:sz w:val="20"/>
                <w:szCs w:val="20"/>
              </w:rPr>
              <w:t xml:space="preserve">Components/Collabrations/CollaborationDetails.jsx (collaborator view).</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Accept / Reject buttons (Collaborator)</w:t>
            </w:r>
          </w:p>
          <w:p>
            <w:pPr>
              <w:spacing w:after="80" w:before="0"/>
              <w:jc w:val="center"/>
            </w:pPr>
            <w:r>
              <w:rPr>
                <w:rFonts w:ascii="Calibri" w:cs="Calibri" w:eastAsia="Calibri" w:hAnsi="Calibri"/>
                <w:i/>
                <w:iCs/>
                <w:color w:val="555555"/>
                <w:sz w:val="20"/>
                <w:szCs w:val="20"/>
              </w:rPr>
              <w:t xml:space="preserve">Buttons + confirmation modal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Status flips to accepted (Initiator's view)</w:t>
            </w:r>
          </w:p>
          <w:p>
            <w:pPr>
              <w:spacing w:after="80" w:before="0"/>
              <w:jc w:val="center"/>
            </w:pPr>
            <w:r>
              <w:rPr>
                <w:rFonts w:ascii="Calibri" w:cs="Calibri" w:eastAsia="Calibri" w:hAnsi="Calibri"/>
                <w:i/>
                <w:iCs/>
                <w:color w:val="555555"/>
                <w:sz w:val="20"/>
                <w:szCs w:val="20"/>
              </w:rPr>
              <w:t xml:space="preserve">Initiator refreshes their detail page — the row shows 'accepted'.</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T7  •  </w:t>
      </w:r>
      <w:r>
        <w:rPr>
          <w:rFonts w:ascii="Calibri" w:cs="Calibri" w:eastAsia="Calibri" w:hAnsi="Calibri"/>
          <w:b/>
          <w:bCs/>
          <w:color w:val="212121"/>
          <w:sz w:val="32"/>
          <w:szCs w:val="32"/>
        </w:rPr>
        <w:t xml:space="preserve">Automatic Chained Quality Control</w:t>
      </w:r>
    </w:p>
    <w:p>
      <w:pPr>
        <w:spacing w:after="160" w:before="0"/>
      </w:pPr>
      <w:r>
        <w:rPr>
          <w:rFonts w:ascii="Calibri" w:cs="Calibri" w:eastAsia="Calibri" w:hAnsi="Calibri"/>
          <w:i/>
          <w:iCs/>
          <w:color w:val="555555"/>
          <w:sz w:val="24"/>
          <w:szCs w:val="24"/>
        </w:rPr>
        <w:t xml:space="preserve">Server orchestrates — QC runs locally on each party's machine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T7</w:t>
            </w:r>
          </w:p>
          <w:p>
            <w:pPr>
              <w:spacing w:after="0" w:before="0"/>
              <w:jc w:val="center"/>
            </w:pPr>
            <w:r>
              <w:rPr>
                <w:rFonts w:ascii="Calibri" w:cs="Calibri" w:eastAsia="Calibri" w:hAnsi="Calibri"/>
                <w:i/>
                <w:iCs/>
                <w:color w:val="555555"/>
                <w:sz w:val="18"/>
                <w:szCs w:val="18"/>
              </w:rPr>
              <w:t xml:space="preserve">Server orchestrates — QC runs locally on each party's machine</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INITIATOR'S LOCAL MACHINE</w:t>
            </w:r>
          </w:p>
          <w:p>
            <w:pPr>
              <w:pStyle w:val="ListParagraph"/>
              <w:numPr>
                <w:ilvl w:val="0"/>
                <w:numId w:val="2"/>
              </w:numPr>
              <w:spacing w:after="30" w:before="30"/>
            </w:pPr>
            <w:r>
              <w:rPr>
                <w:rFonts w:ascii="Calibri" w:cs="Calibri" w:eastAsia="Calibri" w:hAnsi="Calibri"/>
                <w:sz w:val="22"/>
                <w:szCs w:val="22"/>
              </w:rPr>
              <w:t xml:space="preserve">Initiator's local QC controller (qc_controller.py at localhost:5001) is running in the background on their machine.</w:t>
            </w:r>
          </w:p>
          <w:p>
            <w:pPr>
              <w:pStyle w:val="ListParagraph"/>
              <w:numPr>
                <w:ilvl w:val="0"/>
                <w:numId w:val="2"/>
              </w:numPr>
              <w:spacing w:after="30" w:before="30"/>
            </w:pPr>
            <w:r>
              <w:rPr>
                <w:rFonts w:ascii="Calibri" w:cs="Calibri" w:eastAsia="Calibri" w:hAnsi="Calibri"/>
                <w:sz w:val="22"/>
                <w:szCs w:val="22"/>
              </w:rPr>
              <w:t xml:space="preserve">When the server pings it, the controller reads the initiator's RAW genotype data locally — raw data NEVER leaves this machine.</w:t>
            </w:r>
          </w:p>
          <w:p>
            <w:pPr>
              <w:pStyle w:val="ListParagraph"/>
              <w:numPr>
                <w:ilvl w:val="0"/>
                <w:numId w:val="2"/>
              </w:numPr>
              <w:spacing w:after="30" w:before="30"/>
            </w:pPr>
            <w:r>
              <w:rPr>
                <w:rFonts w:ascii="Calibri" w:cs="Calibri" w:eastAsia="Calibri" w:hAnsi="Calibri"/>
                <w:sz w:val="22"/>
                <w:szCs w:val="22"/>
              </w:rPr>
              <w:t xml:space="preserve">Runs MAF → HWE → Missing-Data → Sample Relatedness → Population Stratification in sequence.</w:t>
            </w:r>
          </w:p>
          <w:p>
            <w:pPr>
              <w:pStyle w:val="ListParagraph"/>
              <w:numPr>
                <w:ilvl w:val="0"/>
                <w:numId w:val="2"/>
              </w:numPr>
              <w:spacing w:after="30" w:before="30"/>
            </w:pPr>
            <w:r>
              <w:rPr>
                <w:rFonts w:ascii="Calibri" w:cs="Calibri" w:eastAsia="Calibri" w:hAnsi="Calibri"/>
                <w:sz w:val="22"/>
                <w:szCs w:val="22"/>
              </w:rPr>
              <w:t xml:space="preserve">Returns ONLY surviving sample IDs and SNP IDs back to the orchestrator (no genotypes).</w:t>
            </w:r>
          </w:p>
          <w:p>
            <w:pPr>
              <w:pStyle w:val="ListParagraph"/>
              <w:numPr>
                <w:ilvl w:val="0"/>
                <w:numId w:val="2"/>
              </w:numPr>
              <w:spacing w:after="30" w:before="30"/>
            </w:pPr>
            <w:r>
              <w:rPr>
                <w:rFonts w:ascii="Calibri" w:cs="Calibri" w:eastAsia="Calibri" w:hAnsi="Calibri"/>
                <w:sz w:val="22"/>
                <w:szCs w:val="22"/>
              </w:rPr>
              <w:t xml:space="preserve">On the browser UI, the initiator sees the QC Calculation panel update to 'In progress' then 'Done'.</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Orchestrator (Flask app) detects all invitees have accepted and triggers _maybe_trigger_auto_chained_qc(uuid).</w:t>
            </w:r>
          </w:p>
          <w:p>
            <w:pPr>
              <w:pStyle w:val="ListParagraph"/>
              <w:numPr>
                <w:ilvl w:val="0"/>
                <w:numId w:val="2"/>
              </w:numPr>
              <w:spacing w:after="30" w:before="30"/>
            </w:pPr>
            <w:r>
              <w:rPr>
                <w:rFonts w:ascii="Calibri" w:cs="Calibri" w:eastAsia="Calibri" w:hAnsi="Calibri"/>
                <w:sz w:val="22"/>
                <w:szCs w:val="22"/>
              </w:rPr>
              <w:t xml:space="preserve">Filter-only methods (MAF / HWE / Missing-Data) are dispatched first, then pairwise methods (Relatedness / Population Stratification).</w:t>
            </w:r>
          </w:p>
          <w:p>
            <w:pPr>
              <w:pStyle w:val="ListParagraph"/>
              <w:numPr>
                <w:ilvl w:val="0"/>
                <w:numId w:val="2"/>
              </w:numPr>
              <w:spacing w:after="30" w:before="30"/>
            </w:pPr>
            <w:r>
              <w:rPr>
                <w:rFonts w:ascii="Calibri" w:cs="Calibri" w:eastAsia="Calibri" w:hAnsi="Calibri"/>
                <w:sz w:val="22"/>
                <w:szCs w:val="22"/>
              </w:rPr>
              <w:t xml:space="preserve">For each step, the server POSTs to each party's local QC controller at {QC_CONTROLLER_URL}/api/qc with { username, phenotype, method }.</w:t>
            </w:r>
          </w:p>
          <w:p>
            <w:pPr>
              <w:pStyle w:val="ListParagraph"/>
              <w:numPr>
                <w:ilvl w:val="0"/>
                <w:numId w:val="2"/>
              </w:numPr>
              <w:spacing w:after="30" w:before="30"/>
            </w:pPr>
            <w:r>
              <w:rPr>
                <w:rFonts w:ascii="Calibri" w:cs="Calibri" w:eastAsia="Calibri" w:hAnsi="Calibri"/>
                <w:sz w:val="22"/>
                <w:szCs w:val="22"/>
              </w:rPr>
              <w:t xml:space="preserve">Polls each controller for completion; on done, writes surviving_samples and surviving_snps per user into the collaborations document.</w:t>
            </w:r>
          </w:p>
          <w:p>
            <w:pPr>
              <w:pStyle w:val="ListParagraph"/>
              <w:numPr>
                <w:ilvl w:val="0"/>
                <w:numId w:val="2"/>
              </w:numPr>
              <w:spacing w:after="30" w:before="30"/>
            </w:pPr>
            <w:r>
              <w:rPr>
                <w:rFonts w:ascii="Calibri" w:cs="Calibri" w:eastAsia="Calibri" w:hAnsi="Calibri"/>
                <w:sz w:val="22"/>
                <w:szCs w:val="22"/>
              </w:rPr>
              <w:t xml:space="preserve">Server never sees raw genotypes — only survivor lists.</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COLLABORATOR'S LOCAL MACHINE</w:t>
            </w:r>
          </w:p>
          <w:p>
            <w:pPr>
              <w:pStyle w:val="ListParagraph"/>
              <w:numPr>
                <w:ilvl w:val="0"/>
                <w:numId w:val="2"/>
              </w:numPr>
              <w:spacing w:after="30" w:before="30"/>
            </w:pPr>
            <w:r>
              <w:rPr>
                <w:rFonts w:ascii="Calibri" w:cs="Calibri" w:eastAsia="Calibri" w:hAnsi="Calibri"/>
                <w:sz w:val="22"/>
                <w:szCs w:val="22"/>
              </w:rPr>
              <w:t xml:space="preserve">Collaborator's local QC controller (qc_controller.py at localhost:5001) is also running in the background on their machine.</w:t>
            </w:r>
          </w:p>
          <w:p>
            <w:pPr>
              <w:pStyle w:val="ListParagraph"/>
              <w:numPr>
                <w:ilvl w:val="0"/>
                <w:numId w:val="2"/>
              </w:numPr>
              <w:spacing w:after="30" w:before="30"/>
            </w:pPr>
            <w:r>
              <w:rPr>
                <w:rFonts w:ascii="Calibri" w:cs="Calibri" w:eastAsia="Calibri" w:hAnsi="Calibri"/>
                <w:sz w:val="22"/>
                <w:szCs w:val="22"/>
              </w:rPr>
              <w:t xml:space="preserve">Receives the same QC requests from the orchestrator and runs them against the collaborator's OWN raw data — locally.</w:t>
            </w:r>
          </w:p>
          <w:p>
            <w:pPr>
              <w:pStyle w:val="ListParagraph"/>
              <w:numPr>
                <w:ilvl w:val="0"/>
                <w:numId w:val="2"/>
              </w:numPr>
              <w:spacing w:after="30" w:before="30"/>
            </w:pPr>
            <w:r>
              <w:rPr>
                <w:rFonts w:ascii="Calibri" w:cs="Calibri" w:eastAsia="Calibri" w:hAnsi="Calibri"/>
                <w:sz w:val="22"/>
                <w:szCs w:val="22"/>
              </w:rPr>
              <w:t xml:space="preserve">Raw data never leaves the collaborator's machine; only survivor lists are returned.</w:t>
            </w:r>
          </w:p>
          <w:p>
            <w:pPr>
              <w:pStyle w:val="ListParagraph"/>
              <w:numPr>
                <w:ilvl w:val="0"/>
                <w:numId w:val="2"/>
              </w:numPr>
              <w:spacing w:after="30" w:before="30"/>
            </w:pPr>
            <w:r>
              <w:rPr>
                <w:rFonts w:ascii="Calibri" w:cs="Calibri" w:eastAsia="Calibri" w:hAnsi="Calibri"/>
                <w:sz w:val="22"/>
                <w:szCs w:val="22"/>
              </w:rPr>
              <w:t xml:space="preserve">On the browser UI, the collaborator sees the same live QC panel.</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Local QC controller terminal/logs (Initiator)</w:t>
            </w:r>
          </w:p>
          <w:p>
            <w:pPr>
              <w:spacing w:after="80" w:before="0"/>
              <w:jc w:val="center"/>
            </w:pPr>
            <w:r>
              <w:rPr>
                <w:rFonts w:ascii="Calibri" w:cs="Calibri" w:eastAsia="Calibri" w:hAnsi="Calibri"/>
                <w:i/>
                <w:iCs/>
                <w:color w:val="555555"/>
                <w:sz w:val="20"/>
                <w:szCs w:val="20"/>
              </w:rPr>
              <w:t xml:space="preserve">Terminal window where qc_controller.py is running on the initiator's machine — capture the log lines that print as each method runs.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Local QC controller terminal/logs (Collaborator)</w:t>
            </w:r>
          </w:p>
          <w:p>
            <w:pPr>
              <w:spacing w:after="80" w:before="0"/>
              <w:jc w:val="center"/>
            </w:pPr>
            <w:r>
              <w:rPr>
                <w:rFonts w:ascii="Calibri" w:cs="Calibri" w:eastAsia="Calibri" w:hAnsi="Calibri"/>
                <w:i/>
                <w:iCs/>
                <w:color w:val="555555"/>
                <w:sz w:val="20"/>
                <w:szCs w:val="20"/>
              </w:rPr>
              <w:t xml:space="preserve">Same terminal window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QC Calculation panel — running</w:t>
            </w:r>
          </w:p>
          <w:p>
            <w:pPr>
              <w:spacing w:after="80" w:before="0"/>
              <w:jc w:val="center"/>
            </w:pPr>
            <w:r>
              <w:rPr>
                <w:rFonts w:ascii="Calibri" w:cs="Calibri" w:eastAsia="Calibri" w:hAnsi="Calibri"/>
                <w:i/>
                <w:iCs/>
                <w:color w:val="555555"/>
                <w:sz w:val="20"/>
                <w:szCs w:val="20"/>
              </w:rPr>
              <w:t xml:space="preserve">Browser UI: progress bar + per-method status chips (Initiator).</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QC Calculation panel — running (Collaborator)</w:t>
            </w:r>
          </w:p>
          <w:p>
            <w:pPr>
              <w:spacing w:after="80" w:before="0"/>
              <w:jc w:val="center"/>
            </w:pPr>
            <w:r>
              <w:rPr>
                <w:rFonts w:ascii="Calibri" w:cs="Calibri" w:eastAsia="Calibri" w:hAnsi="Calibri"/>
                <w:i/>
                <w:iCs/>
                <w:color w:val="555555"/>
                <w:sz w:val="20"/>
                <w:szCs w:val="20"/>
              </w:rPr>
              <w:t xml:space="preserve">Same browser panel viewed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QC results — surviving samples / SNPs</w:t>
            </w:r>
          </w:p>
          <w:p>
            <w:pPr>
              <w:spacing w:after="80" w:before="0"/>
              <w:jc w:val="center"/>
            </w:pPr>
            <w:r>
              <w:rPr>
                <w:rFonts w:ascii="Calibri" w:cs="Calibri" w:eastAsia="Calibri" w:hAnsi="Calibri"/>
                <w:i/>
                <w:iCs/>
                <w:color w:val="555555"/>
                <w:sz w:val="20"/>
                <w:szCs w:val="20"/>
              </w:rPr>
              <w:t xml:space="preserve">Final per-party counts table once QC completes.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T8  •  </w:t>
      </w:r>
      <w:r>
        <w:rPr>
          <w:rFonts w:ascii="Calibri" w:cs="Calibri" w:eastAsia="Calibri" w:hAnsi="Calibri"/>
          <w:b/>
          <w:bCs/>
          <w:color w:val="212121"/>
          <w:sz w:val="32"/>
          <w:szCs w:val="32"/>
        </w:rPr>
        <w:t xml:space="preserve">Review QC, Set Thresholds</w:t>
      </w:r>
    </w:p>
    <w:p>
      <w:pPr>
        <w:spacing w:after="160" w:before="0"/>
      </w:pPr>
      <w:r>
        <w:rPr>
          <w:rFonts w:ascii="Calibri" w:cs="Calibri" w:eastAsia="Calibri" w:hAnsi="Calibri"/>
          <w:i/>
          <w:iCs/>
          <w:color w:val="555555"/>
          <w:sz w:val="24"/>
          <w:szCs w:val="24"/>
        </w:rPr>
        <w:t xml:space="preserve">Initiator confirms filtered cohort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T8</w:t>
            </w:r>
          </w:p>
          <w:p>
            <w:pPr>
              <w:spacing w:after="0" w:before="0"/>
              <w:jc w:val="center"/>
            </w:pPr>
            <w:r>
              <w:rPr>
                <w:rFonts w:ascii="Calibri" w:cs="Calibri" w:eastAsia="Calibri" w:hAnsi="Calibri"/>
                <w:i/>
                <w:iCs/>
                <w:color w:val="555555"/>
                <w:sz w:val="18"/>
                <w:szCs w:val="18"/>
              </w:rPr>
              <w:t xml:space="preserve">Initiator confirms filtered cohort</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Inspects survivor counts and per-method drop-off charts.</w:t>
            </w:r>
          </w:p>
          <w:p>
            <w:pPr>
              <w:pStyle w:val="ListParagraph"/>
              <w:numPr>
                <w:ilvl w:val="0"/>
                <w:numId w:val="2"/>
              </w:numPr>
              <w:spacing w:after="30" w:before="30"/>
            </w:pPr>
            <w:r>
              <w:rPr>
                <w:rFonts w:ascii="Calibri" w:cs="Calibri" w:eastAsia="Calibri" w:hAnsi="Calibri"/>
                <w:sz w:val="22"/>
                <w:szCs w:val="22"/>
              </w:rPr>
              <w:t xml:space="preserve">Optionally adjusts thresholds (e.g. MAF cutoff) and re-runs.</w:t>
            </w:r>
          </w:p>
          <w:p>
            <w:pPr>
              <w:pStyle w:val="ListParagraph"/>
              <w:numPr>
                <w:ilvl w:val="0"/>
                <w:numId w:val="2"/>
              </w:numPr>
              <w:spacing w:after="30" w:before="30"/>
            </w:pPr>
            <w:r>
              <w:rPr>
                <w:rFonts w:ascii="Calibri" w:cs="Calibri" w:eastAsia="Calibri" w:hAnsi="Calibri"/>
                <w:sz w:val="22"/>
                <w:szCs w:val="22"/>
              </w:rPr>
              <w:t xml:space="preserve">Confirms — locks the surviving sample / SNP lists for the GWAS step.</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GET/POST /api/datasets/&lt;uuid&gt;/qc-results to fetch or update thresholds.</w:t>
            </w:r>
          </w:p>
          <w:p>
            <w:pPr>
              <w:pStyle w:val="ListParagraph"/>
              <w:numPr>
                <w:ilvl w:val="0"/>
                <w:numId w:val="2"/>
              </w:numPr>
              <w:spacing w:after="30" w:before="30"/>
            </w:pPr>
            <w:r>
              <w:rPr>
                <w:rFonts w:ascii="Calibri" w:cs="Calibri" w:eastAsia="Calibri" w:hAnsi="Calibri"/>
                <w:sz w:val="22"/>
                <w:szCs w:val="22"/>
              </w:rPr>
              <w:t xml:space="preserve">Re-runs affected QC methods if thresholds change.</w:t>
            </w:r>
          </w:p>
          <w:p>
            <w:pPr>
              <w:pStyle w:val="ListParagraph"/>
              <w:numPr>
                <w:ilvl w:val="0"/>
                <w:numId w:val="2"/>
              </w:numPr>
              <w:spacing w:after="30" w:before="30"/>
            </w:pPr>
            <w:r>
              <w:rPr>
                <w:rFonts w:ascii="Calibri" w:cs="Calibri" w:eastAsia="Calibri" w:hAnsi="Calibri"/>
                <w:sz w:val="22"/>
                <w:szCs w:val="22"/>
              </w:rPr>
              <w:t xml:space="preserve">Marks QC as finalized when initiator confirms.</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Read-only view of the same QC results.</w:t>
            </w:r>
          </w:p>
          <w:p>
            <w:pPr>
              <w:pStyle w:val="ListParagraph"/>
              <w:numPr>
                <w:ilvl w:val="0"/>
                <w:numId w:val="2"/>
              </w:numPr>
              <w:spacing w:after="30" w:before="30"/>
            </w:pPr>
            <w:r>
              <w:rPr>
                <w:rFonts w:ascii="Calibri" w:cs="Calibri" w:eastAsia="Calibri" w:hAnsi="Calibri"/>
                <w:sz w:val="22"/>
                <w:szCs w:val="22"/>
              </w:rPr>
              <w:t xml:space="preserve">Can be informed via the collaboration timeline that QC is finalized.</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QC results review screen — top</w:t>
            </w:r>
          </w:p>
          <w:p>
            <w:pPr>
              <w:spacing w:after="80" w:before="0"/>
              <w:jc w:val="center"/>
            </w:pPr>
            <w:r>
              <w:rPr>
                <w:rFonts w:ascii="Calibri" w:cs="Calibri" w:eastAsia="Calibri" w:hAnsi="Calibri"/>
                <w:i/>
                <w:iCs/>
                <w:color w:val="555555"/>
                <w:sz w:val="20"/>
                <w:szCs w:val="20"/>
              </w:rPr>
              <w:t xml:space="preserve">Survivor counts per party + Confirm button.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QC results review screen — drop-off chart</w:t>
            </w:r>
          </w:p>
          <w:p>
            <w:pPr>
              <w:spacing w:after="80" w:before="0"/>
              <w:jc w:val="center"/>
            </w:pPr>
            <w:r>
              <w:rPr>
                <w:rFonts w:ascii="Calibri" w:cs="Calibri" w:eastAsia="Calibri" w:hAnsi="Calibri"/>
                <w:i/>
                <w:iCs/>
                <w:color w:val="555555"/>
                <w:sz w:val="20"/>
                <w:szCs w:val="20"/>
              </w:rPr>
              <w:t xml:space="preserve">Per-method bar chart / histogram if your UI renders one.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Threshold adjustment dialog (optional)</w:t>
            </w:r>
          </w:p>
          <w:p>
            <w:pPr>
              <w:spacing w:after="80" w:before="0"/>
              <w:jc w:val="center"/>
            </w:pPr>
            <w:r>
              <w:rPr>
                <w:rFonts w:ascii="Calibri" w:cs="Calibri" w:eastAsia="Calibri" w:hAnsi="Calibri"/>
                <w:i/>
                <w:iCs/>
                <w:color w:val="555555"/>
                <w:sz w:val="20"/>
                <w:szCs w:val="20"/>
              </w:rPr>
              <w:t xml:space="preserve">Re-run flow if the initiator changes a cutoff.</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T9  •  </w:t>
      </w:r>
      <w:r>
        <w:rPr>
          <w:rFonts w:ascii="Calibri" w:cs="Calibri" w:eastAsia="Calibri" w:hAnsi="Calibri"/>
          <w:b/>
          <w:bCs/>
          <w:color w:val="212121"/>
          <w:sz w:val="32"/>
          <w:szCs w:val="32"/>
        </w:rPr>
        <w:t xml:space="preserve">Build &amp; Upload GWAS Summary Stats</w:t>
      </w:r>
    </w:p>
    <w:p>
      <w:pPr>
        <w:spacing w:after="160" w:before="0"/>
      </w:pPr>
      <w:r>
        <w:rPr>
          <w:rFonts w:ascii="Calibri" w:cs="Calibri" w:eastAsia="Calibri" w:hAnsi="Calibri"/>
          <w:i/>
          <w:iCs/>
          <w:color w:val="555555"/>
          <w:sz w:val="24"/>
          <w:szCs w:val="24"/>
        </w:rPr>
        <w:t xml:space="preserve">Each party generates aggregated counts LOCALLY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T9</w:t>
            </w:r>
          </w:p>
          <w:p>
            <w:pPr>
              <w:spacing w:after="0" w:before="0"/>
              <w:jc w:val="center"/>
            </w:pPr>
            <w:r>
              <w:rPr>
                <w:rFonts w:ascii="Calibri" w:cs="Calibri" w:eastAsia="Calibri" w:hAnsi="Calibri"/>
                <w:i/>
                <w:iCs/>
                <w:color w:val="555555"/>
                <w:sz w:val="18"/>
                <w:szCs w:val="18"/>
              </w:rPr>
              <w:t xml:space="preserve">Each party generates aggregated counts LOCALLY</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INITIATOR'S LOCAL MACHINE</w:t>
            </w:r>
          </w:p>
          <w:p>
            <w:pPr>
              <w:pStyle w:val="ListParagraph"/>
              <w:numPr>
                <w:ilvl w:val="0"/>
                <w:numId w:val="2"/>
              </w:numPr>
              <w:spacing w:after="30" w:before="30"/>
            </w:pPr>
            <w:r>
              <w:rPr>
                <w:rFonts w:ascii="Calibri" w:cs="Calibri" w:eastAsia="Calibri" w:hAnsi="Calibri"/>
                <w:sz w:val="22"/>
                <w:szCs w:val="22"/>
              </w:rPr>
              <w:t xml:space="preserve">Initiator clicks Create GWAS Dataset in the browser UI.</w:t>
            </w:r>
          </w:p>
          <w:p>
            <w:pPr>
              <w:pStyle w:val="ListParagraph"/>
              <w:numPr>
                <w:ilvl w:val="0"/>
                <w:numId w:val="2"/>
              </w:numPr>
              <w:spacing w:after="30" w:before="30"/>
            </w:pPr>
            <w:r>
              <w:rPr>
                <w:rFonts w:ascii="Calibri" w:cs="Calibri" w:eastAsia="Calibri" w:hAnsi="Calibri"/>
                <w:sz w:val="22"/>
                <w:szCs w:val="22"/>
              </w:rPr>
              <w:t xml:space="preserve">The browser POSTs /api/create_gwas_dataset to the server, which in turn asks the initiator's LOCAL controller to compute case/control counts per SNP using the QC-filtered sample list — this read happens on the initiator's machine, against the initiator's raw genotypes.</w:t>
            </w:r>
          </w:p>
          <w:p>
            <w:pPr>
              <w:pStyle w:val="ListParagraph"/>
              <w:numPr>
                <w:ilvl w:val="0"/>
                <w:numId w:val="2"/>
              </w:numPr>
              <w:spacing w:after="30" w:before="30"/>
            </w:pPr>
            <w:r>
              <w:rPr>
                <w:rFonts w:ascii="Calibri" w:cs="Calibri" w:eastAsia="Calibri" w:hAnsi="Calibri"/>
                <w:sz w:val="22"/>
                <w:szCs w:val="22"/>
              </w:rPr>
              <w:t xml:space="preserve">Only the aggregated counts (SNP_id → {case_count, control_count}) leave the local machine.</w:t>
            </w:r>
          </w:p>
          <w:p>
            <w:pPr>
              <w:pStyle w:val="ListParagraph"/>
              <w:numPr>
                <w:ilvl w:val="0"/>
                <w:numId w:val="2"/>
              </w:numPr>
              <w:spacing w:after="30" w:before="30"/>
            </w:pPr>
            <w:r>
              <w:rPr>
                <w:rFonts w:ascii="Calibri" w:cs="Calibri" w:eastAsia="Calibri" w:hAnsi="Calibri"/>
                <w:sz w:val="22"/>
                <w:szCs w:val="22"/>
              </w:rPr>
              <w:t xml:space="preserve">Alternatively, the initiator can manually upload a pre-computed stats CSV via POST /api/upload_csv_stats.</w:t>
            </w:r>
          </w:p>
          <w:p>
            <w:pPr>
              <w:pStyle w:val="ListParagraph"/>
              <w:numPr>
                <w:ilvl w:val="0"/>
                <w:numId w:val="2"/>
              </w:numPr>
              <w:spacing w:after="30" w:before="30"/>
            </w:pPr>
            <w:r>
              <w:rPr>
                <w:rFonts w:ascii="Calibri" w:cs="Calibri" w:eastAsia="Calibri" w:hAnsi="Calibri"/>
                <w:sz w:val="22"/>
                <w:szCs w:val="22"/>
              </w:rPr>
              <w:t xml:space="preserve">Upload flag flips to true on their row.</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Coordinates the request — triggers each party's local controller to generate stats.</w:t>
            </w:r>
          </w:p>
          <w:p>
            <w:pPr>
              <w:pStyle w:val="ListParagraph"/>
              <w:numPr>
                <w:ilvl w:val="0"/>
                <w:numId w:val="2"/>
              </w:numPr>
              <w:spacing w:after="30" w:before="30"/>
            </w:pPr>
            <w:r>
              <w:rPr>
                <w:rFonts w:ascii="Calibri" w:cs="Calibri" w:eastAsia="Calibri" w:hAnsi="Calibri"/>
                <w:sz w:val="22"/>
                <w:szCs w:val="22"/>
              </w:rPr>
              <w:t xml:space="preserve">Receives aggregated case/control counts only (never raw genotypes).</w:t>
            </w:r>
          </w:p>
          <w:p>
            <w:pPr>
              <w:pStyle w:val="ListParagraph"/>
              <w:numPr>
                <w:ilvl w:val="0"/>
                <w:numId w:val="2"/>
              </w:numPr>
              <w:spacing w:after="30" w:before="30"/>
            </w:pPr>
            <w:r>
              <w:rPr>
                <w:rFonts w:ascii="Calibri" w:cs="Calibri" w:eastAsia="Calibri" w:hAnsi="Calibri"/>
                <w:sz w:val="22"/>
                <w:szCs w:val="22"/>
              </w:rPr>
              <w:t xml:space="preserve">Stores stats in the datasets collection (is_qc_data = False, with case/control counts per SNP).</w:t>
            </w:r>
          </w:p>
          <w:p>
            <w:pPr>
              <w:pStyle w:val="ListParagraph"/>
              <w:numPr>
                <w:ilvl w:val="0"/>
                <w:numId w:val="2"/>
              </w:numPr>
              <w:spacing w:after="30" w:before="30"/>
            </w:pPr>
            <w:r>
              <w:rPr>
                <w:rFonts w:ascii="Calibri" w:cs="Calibri" w:eastAsia="Calibri" w:hAnsi="Calibri"/>
                <w:sz w:val="22"/>
                <w:szCs w:val="22"/>
              </w:rPr>
              <w:t xml:space="preserve">When all expected users have uploaded, sets collaboration.stat_uploaded = true.</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shd w:fill="F3E5F5" w:val="clear"/>
              <w:spacing w:after="100" w:before="0"/>
              <w:jc w:val="center"/>
            </w:pPr>
            <w:r>
              <w:rPr>
                <w:rFonts w:ascii="Calibri" w:cs="Calibri" w:eastAsia="Calibri" w:hAnsi="Calibri"/>
                <w:b/>
                <w:bCs/>
                <w:color w:val="7B1FA2"/>
                <w:sz w:val="18"/>
                <w:szCs w:val="18"/>
              </w:rPr>
              <w:t xml:space="preserve">▸ RUNS ON COLLABORATOR'S LOCAL MACHINE</w:t>
            </w:r>
          </w:p>
          <w:p>
            <w:pPr>
              <w:pStyle w:val="ListParagraph"/>
              <w:numPr>
                <w:ilvl w:val="0"/>
                <w:numId w:val="2"/>
              </w:numPr>
              <w:spacing w:after="30" w:before="30"/>
            </w:pPr>
            <w:r>
              <w:rPr>
                <w:rFonts w:ascii="Calibri" w:cs="Calibri" w:eastAsia="Calibri" w:hAnsi="Calibri"/>
                <w:sz w:val="22"/>
                <w:szCs w:val="22"/>
              </w:rPr>
              <w:t xml:space="preserve">Collaborator clicks the same Create GWAS Dataset button in their browser UI.</w:t>
            </w:r>
          </w:p>
          <w:p>
            <w:pPr>
              <w:pStyle w:val="ListParagraph"/>
              <w:numPr>
                <w:ilvl w:val="0"/>
                <w:numId w:val="2"/>
              </w:numPr>
              <w:spacing w:after="30" w:before="30"/>
            </w:pPr>
            <w:r>
              <w:rPr>
                <w:rFonts w:ascii="Calibri" w:cs="Calibri" w:eastAsia="Calibri" w:hAnsi="Calibri"/>
                <w:sz w:val="22"/>
                <w:szCs w:val="22"/>
              </w:rPr>
              <w:t xml:space="preserve">Their LOCAL controller computes case/control counts from their own QC-filtered samples — again, raw data stays local.</w:t>
            </w:r>
          </w:p>
          <w:p>
            <w:pPr>
              <w:pStyle w:val="ListParagraph"/>
              <w:numPr>
                <w:ilvl w:val="0"/>
                <w:numId w:val="2"/>
              </w:numPr>
              <w:spacing w:after="30" w:before="30"/>
            </w:pPr>
            <w:r>
              <w:rPr>
                <w:rFonts w:ascii="Calibri" w:cs="Calibri" w:eastAsia="Calibri" w:hAnsi="Calibri"/>
                <w:sz w:val="22"/>
                <w:szCs w:val="22"/>
              </w:rPr>
              <w:t xml:space="preserve">Only aggregated counts are returned to the server.</w:t>
            </w:r>
          </w:p>
          <w:p>
            <w:pPr>
              <w:pStyle w:val="ListParagraph"/>
              <w:numPr>
                <w:ilvl w:val="0"/>
                <w:numId w:val="2"/>
              </w:numPr>
              <w:spacing w:after="30" w:before="30"/>
            </w:pPr>
            <w:r>
              <w:rPr>
                <w:rFonts w:ascii="Calibri" w:cs="Calibri" w:eastAsia="Calibri" w:hAnsi="Calibri"/>
                <w:sz w:val="22"/>
                <w:szCs w:val="22"/>
              </w:rPr>
              <w:t xml:space="preserve">Or: collaborator uploads a stats CSV manually.</w:t>
            </w:r>
          </w:p>
          <w:p>
            <w:pPr>
              <w:pStyle w:val="ListParagraph"/>
              <w:numPr>
                <w:ilvl w:val="0"/>
                <w:numId w:val="2"/>
              </w:numPr>
              <w:spacing w:after="30" w:before="30"/>
            </w:pPr>
            <w:r>
              <w:rPr>
                <w:rFonts w:ascii="Calibri" w:cs="Calibri" w:eastAsia="Calibri" w:hAnsi="Calibri"/>
                <w:sz w:val="22"/>
                <w:szCs w:val="22"/>
              </w:rPr>
              <w:t xml:space="preserve">Their row in the upload-status table flips to 'uploaded'.</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Stat Data Upload panel (Initiator)</w:t>
            </w:r>
          </w:p>
          <w:p>
            <w:pPr>
              <w:spacing w:after="80" w:before="0"/>
              <w:jc w:val="center"/>
            </w:pPr>
            <w:r>
              <w:rPr>
                <w:rFonts w:ascii="Calibri" w:cs="Calibri" w:eastAsia="Calibri" w:hAnsi="Calibri"/>
                <w:i/>
                <w:iCs/>
                <w:color w:val="555555"/>
                <w:sz w:val="20"/>
                <w:szCs w:val="20"/>
              </w:rPr>
              <w:t xml:space="preserve">CollaborationDetails.jsx — Create GWAS Dataset + Upload CSV options.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Create GWAS Dataset — confirmation dialog</w:t>
            </w:r>
          </w:p>
          <w:p>
            <w:pPr>
              <w:spacing w:after="80" w:before="0"/>
              <w:jc w:val="center"/>
            </w:pPr>
            <w:r>
              <w:rPr>
                <w:rFonts w:ascii="Calibri" w:cs="Calibri" w:eastAsia="Calibri" w:hAnsi="Calibri"/>
                <w:i/>
                <w:iCs/>
                <w:color w:val="555555"/>
                <w:sz w:val="20"/>
                <w:szCs w:val="20"/>
              </w:rPr>
              <w:t xml:space="preserve">The modal/loading state when the initiator triggers stat generation.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Local controller logs generating stats (Initiator)</w:t>
            </w:r>
          </w:p>
          <w:p>
            <w:pPr>
              <w:spacing w:after="80" w:before="0"/>
              <w:jc w:val="center"/>
            </w:pPr>
            <w:r>
              <w:rPr>
                <w:rFonts w:ascii="Calibri" w:cs="Calibri" w:eastAsia="Calibri" w:hAnsi="Calibri"/>
                <w:i/>
                <w:iCs/>
                <w:color w:val="555555"/>
                <w:sz w:val="20"/>
                <w:szCs w:val="20"/>
              </w:rPr>
              <w:t xml:space="preserve">Terminal window on the initiator's machine showing case/control counts being computed.</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Local controller logs generating stats (Collaborator)</w:t>
            </w:r>
          </w:p>
          <w:p>
            <w:pPr>
              <w:spacing w:after="80" w:before="0"/>
              <w:jc w:val="center"/>
            </w:pPr>
            <w:r>
              <w:rPr>
                <w:rFonts w:ascii="Calibri" w:cs="Calibri" w:eastAsia="Calibri" w:hAnsi="Calibri"/>
                <w:i/>
                <w:iCs/>
                <w:color w:val="555555"/>
                <w:sz w:val="20"/>
                <w:szCs w:val="20"/>
              </w:rPr>
              <w:t xml:space="preserve">Same terminal capture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Stat upload status per party</w:t>
            </w:r>
          </w:p>
          <w:p>
            <w:pPr>
              <w:spacing w:after="80" w:before="0"/>
              <w:jc w:val="center"/>
            </w:pPr>
            <w:r>
              <w:rPr>
                <w:rFonts w:ascii="Calibri" w:cs="Calibri" w:eastAsia="Calibri" w:hAnsi="Calibri"/>
                <w:i/>
                <w:iCs/>
                <w:color w:val="555555"/>
                <w:sz w:val="20"/>
                <w:szCs w:val="20"/>
              </w:rPr>
              <w:t xml:space="preserve">Table showing initiator + each collaborator with Uploaded / Pending badges.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T10  •  </w:t>
      </w:r>
      <w:r>
        <w:rPr>
          <w:rFonts w:ascii="Calibri" w:cs="Calibri" w:eastAsia="Calibri" w:hAnsi="Calibri"/>
          <w:b/>
          <w:bCs/>
          <w:color w:val="212121"/>
          <w:sz w:val="32"/>
          <w:szCs w:val="32"/>
        </w:rPr>
        <w:t xml:space="preserve">Run GWAS Chi-Square</w:t>
      </w:r>
    </w:p>
    <w:p>
      <w:pPr>
        <w:spacing w:after="160" w:before="0"/>
      </w:pPr>
      <w:r>
        <w:rPr>
          <w:rFonts w:ascii="Calibri" w:cs="Calibri" w:eastAsia="Calibri" w:hAnsi="Calibri"/>
          <w:i/>
          <w:iCs/>
          <w:color w:val="555555"/>
          <w:sz w:val="24"/>
          <w:szCs w:val="24"/>
        </w:rPr>
        <w:t xml:space="preserve">Initiator triggers aggregation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T10</w:t>
            </w:r>
          </w:p>
          <w:p>
            <w:pPr>
              <w:spacing w:after="0" w:before="0"/>
              <w:jc w:val="center"/>
            </w:pPr>
            <w:r>
              <w:rPr>
                <w:rFonts w:ascii="Calibri" w:cs="Calibri" w:eastAsia="Calibri" w:hAnsi="Calibri"/>
                <w:i/>
                <w:iCs/>
                <w:color w:val="555555"/>
                <w:sz w:val="18"/>
                <w:szCs w:val="18"/>
              </w:rPr>
              <w:t xml:space="preserve">Initiator triggers aggregation</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Goes to the Experiment Results section.</w:t>
            </w:r>
          </w:p>
          <w:p>
            <w:pPr>
              <w:pStyle w:val="ListParagraph"/>
              <w:numPr>
                <w:ilvl w:val="0"/>
                <w:numId w:val="2"/>
              </w:numPr>
              <w:spacing w:after="30" w:before="30"/>
            </w:pPr>
            <w:r>
              <w:rPr>
                <w:rFonts w:ascii="Calibri" w:cs="Calibri" w:eastAsia="Calibri" w:hAnsi="Calibri"/>
                <w:sz w:val="22"/>
                <w:szCs w:val="22"/>
              </w:rPr>
              <w:t xml:space="preserve">Clicks Initiate GWAS Calculation (enabled only once stat_uploaded = true).</w:t>
            </w:r>
          </w:p>
          <w:p>
            <w:pPr>
              <w:pStyle w:val="ListParagraph"/>
              <w:numPr>
                <w:ilvl w:val="0"/>
                <w:numId w:val="2"/>
              </w:numPr>
              <w:spacing w:after="30" w:before="30"/>
            </w:pPr>
            <w:r>
              <w:rPr>
                <w:rFonts w:ascii="Calibri" w:cs="Calibri" w:eastAsia="Calibri" w:hAnsi="Calibri"/>
                <w:sz w:val="22"/>
                <w:szCs w:val="22"/>
              </w:rPr>
              <w:t xml:space="preserve">POST /api/calculate_chi_square { uuid }.</w:t>
            </w:r>
          </w:p>
          <w:p>
            <w:pPr>
              <w:pStyle w:val="ListParagraph"/>
              <w:numPr>
                <w:ilvl w:val="0"/>
                <w:numId w:val="2"/>
              </w:numPr>
              <w:spacing w:after="30" w:before="30"/>
            </w:pPr>
            <w:r>
              <w:rPr>
                <w:rFonts w:ascii="Calibri" w:cs="Calibri" w:eastAsia="Calibri" w:hAnsi="Calibri"/>
                <w:sz w:val="22"/>
                <w:szCs w:val="22"/>
              </w:rPr>
              <w:t xml:space="preserve">UI shows 'computing' spinner.</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Aggregates case/control counts across initiator + all accepted collaborators.</w:t>
            </w:r>
          </w:p>
          <w:p>
            <w:pPr>
              <w:pStyle w:val="ListParagraph"/>
              <w:numPr>
                <w:ilvl w:val="0"/>
                <w:numId w:val="2"/>
              </w:numPr>
              <w:spacing w:after="30" w:before="30"/>
            </w:pPr>
            <w:r>
              <w:rPr>
                <w:rFonts w:ascii="Calibri" w:cs="Calibri" w:eastAsia="Calibri" w:hAnsi="Calibri"/>
                <w:sz w:val="22"/>
                <w:szCs w:val="22"/>
              </w:rPr>
              <w:t xml:space="preserve">Builds contingency tables per SNP and computes chi-square + p-value.</w:t>
            </w:r>
          </w:p>
          <w:p>
            <w:pPr>
              <w:pStyle w:val="ListParagraph"/>
              <w:numPr>
                <w:ilvl w:val="0"/>
                <w:numId w:val="2"/>
              </w:numPr>
              <w:spacing w:after="30" w:before="30"/>
            </w:pPr>
            <w:r>
              <w:rPr>
                <w:rFonts w:ascii="Calibri" w:cs="Calibri" w:eastAsia="Calibri" w:hAnsi="Calibri"/>
                <w:sz w:val="22"/>
                <w:szCs w:val="22"/>
              </w:rPr>
              <w:t xml:space="preserve">Stores per-user and aggregated results in collaborations.chi_square_results.</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Read-only — watches the same spinner / progress indicator.</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Experiment Results panel — pre-compute</w:t>
            </w:r>
          </w:p>
          <w:p>
            <w:pPr>
              <w:spacing w:after="80" w:before="0"/>
              <w:jc w:val="center"/>
            </w:pPr>
            <w:r>
              <w:rPr>
                <w:rFonts w:ascii="Calibri" w:cs="Calibri" w:eastAsia="Calibri" w:hAnsi="Calibri"/>
                <w:i/>
                <w:iCs/>
                <w:color w:val="555555"/>
                <w:sz w:val="20"/>
                <w:szCs w:val="20"/>
              </w:rPr>
              <w:t xml:space="preserve">Initiate GWAS Calculation button.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Confirmation dialog</w:t>
            </w:r>
          </w:p>
          <w:p>
            <w:pPr>
              <w:spacing w:after="80" w:before="0"/>
              <w:jc w:val="center"/>
            </w:pPr>
            <w:r>
              <w:rPr>
                <w:rFonts w:ascii="Calibri" w:cs="Calibri" w:eastAsia="Calibri" w:hAnsi="Calibri"/>
                <w:i/>
                <w:iCs/>
                <w:color w:val="555555"/>
                <w:sz w:val="20"/>
                <w:szCs w:val="20"/>
              </w:rPr>
              <w:t xml:space="preserve">Optional modal asking the initiator to confirm before computing.</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Compute in progress</w:t>
            </w:r>
          </w:p>
          <w:p>
            <w:pPr>
              <w:spacing w:after="80" w:before="0"/>
              <w:jc w:val="center"/>
            </w:pPr>
            <w:r>
              <w:rPr>
                <w:rFonts w:ascii="Calibri" w:cs="Calibri" w:eastAsia="Calibri" w:hAnsi="Calibri"/>
                <w:i/>
                <w:iCs/>
                <w:color w:val="555555"/>
                <w:sz w:val="20"/>
                <w:szCs w:val="20"/>
              </w:rPr>
              <w:t xml:space="preserve">Spinner + status text while chi-square runs.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T11  •  </w:t>
      </w:r>
      <w:r>
        <w:rPr>
          <w:rFonts w:ascii="Calibri" w:cs="Calibri" w:eastAsia="Calibri" w:hAnsi="Calibri"/>
          <w:b/>
          <w:bCs/>
          <w:color w:val="212121"/>
          <w:sz w:val="32"/>
          <w:szCs w:val="32"/>
        </w:rPr>
        <w:t xml:space="preserve">View GWAS Results</w:t>
      </w:r>
    </w:p>
    <w:p>
      <w:pPr>
        <w:spacing w:after="160" w:before="0"/>
      </w:pPr>
      <w:r>
        <w:rPr>
          <w:rFonts w:ascii="Calibri" w:cs="Calibri" w:eastAsia="Calibri" w:hAnsi="Calibri"/>
          <w:i/>
          <w:iCs/>
          <w:color w:val="555555"/>
          <w:sz w:val="24"/>
          <w:szCs w:val="24"/>
        </w:rPr>
        <w:t xml:space="preserve">Per-SNP statistics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T11</w:t>
            </w:r>
          </w:p>
          <w:p>
            <w:pPr>
              <w:spacing w:after="0" w:before="0"/>
              <w:jc w:val="center"/>
            </w:pPr>
            <w:r>
              <w:rPr>
                <w:rFonts w:ascii="Calibri" w:cs="Calibri" w:eastAsia="Calibri" w:hAnsi="Calibri"/>
                <w:i/>
                <w:iCs/>
                <w:color w:val="555555"/>
                <w:sz w:val="18"/>
                <w:szCs w:val="18"/>
              </w:rPr>
              <w:t xml:space="preserve">Per-SNP statistics</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GET /api/calculate_chi_square_results/&lt;uuid&gt; populates a results table.</w:t>
            </w:r>
          </w:p>
          <w:p>
            <w:pPr>
              <w:pStyle w:val="ListParagraph"/>
              <w:numPr>
                <w:ilvl w:val="0"/>
                <w:numId w:val="2"/>
              </w:numPr>
              <w:spacing w:after="30" w:before="30"/>
            </w:pPr>
            <w:r>
              <w:rPr>
                <w:rFonts w:ascii="Calibri" w:cs="Calibri" w:eastAsia="Calibri" w:hAnsi="Calibri"/>
                <w:sz w:val="22"/>
                <w:szCs w:val="22"/>
              </w:rPr>
              <w:t xml:space="preserve">Sees SNPs ranked by p-value with chi-square, OR, and per-site contribution.</w:t>
            </w:r>
          </w:p>
          <w:p>
            <w:pPr>
              <w:pStyle w:val="ListParagraph"/>
              <w:numPr>
                <w:ilvl w:val="0"/>
                <w:numId w:val="2"/>
              </w:numPr>
              <w:spacing w:after="30" w:before="30"/>
            </w:pPr>
            <w:r>
              <w:rPr>
                <w:rFonts w:ascii="Calibri" w:cs="Calibri" w:eastAsia="Calibri" w:hAnsi="Calibri"/>
                <w:sz w:val="22"/>
                <w:szCs w:val="22"/>
              </w:rPr>
              <w:t xml:space="preserve">Can download the results as CSV.</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Serves cached chi-square results from the collaboration document.</w:t>
            </w:r>
          </w:p>
          <w:p>
            <w:pPr>
              <w:pStyle w:val="ListParagraph"/>
              <w:numPr>
                <w:ilvl w:val="0"/>
                <w:numId w:val="2"/>
              </w:numPr>
              <w:spacing w:after="30" w:before="30"/>
            </w:pPr>
            <w:r>
              <w:rPr>
                <w:rFonts w:ascii="Calibri" w:cs="Calibri" w:eastAsia="Calibri" w:hAnsi="Calibri"/>
                <w:sz w:val="22"/>
                <w:szCs w:val="22"/>
              </w:rPr>
              <w:t xml:space="preserve">Computes any derived stats requested by the UI (sorting, filtering).</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Sees the same results table from their CollaborationDetails view.</w:t>
            </w:r>
          </w:p>
          <w:p>
            <w:pPr>
              <w:pStyle w:val="ListParagraph"/>
              <w:numPr>
                <w:ilvl w:val="0"/>
                <w:numId w:val="2"/>
              </w:numPr>
              <w:spacing w:after="30" w:before="30"/>
            </w:pPr>
            <w:r>
              <w:rPr>
                <w:rFonts w:ascii="Calibri" w:cs="Calibri" w:eastAsia="Calibri" w:hAnsi="Calibri"/>
                <w:sz w:val="22"/>
                <w:szCs w:val="22"/>
              </w:rPr>
              <w:t xml:space="preserve">Has the same export options as the initiator.</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GWAS results table — top SNPs (Initiator)</w:t>
            </w:r>
          </w:p>
          <w:p>
            <w:pPr>
              <w:spacing w:after="80" w:before="0"/>
              <w:jc w:val="center"/>
            </w:pPr>
            <w:r>
              <w:rPr>
                <w:rFonts w:ascii="Calibri" w:cs="Calibri" w:eastAsia="Calibri" w:hAnsi="Calibri"/>
                <w:i/>
                <w:iCs/>
                <w:color w:val="555555"/>
                <w:sz w:val="20"/>
                <w:szCs w:val="20"/>
              </w:rPr>
              <w:t xml:space="preserve">Sortable table of chi-square / p-value.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GWAS results table (Collaborator)</w:t>
            </w:r>
          </w:p>
          <w:p>
            <w:pPr>
              <w:spacing w:after="80" w:before="0"/>
              <w:jc w:val="center"/>
            </w:pPr>
            <w:r>
              <w:rPr>
                <w:rFonts w:ascii="Calibri" w:cs="Calibri" w:eastAsia="Calibri" w:hAnsi="Calibri"/>
                <w:i/>
                <w:iCs/>
                <w:color w:val="555555"/>
                <w:sz w:val="20"/>
                <w:szCs w:val="20"/>
              </w:rPr>
              <w:t xml:space="preserve">Same results table viewed on the collaborator's machine.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Manhattan-style or bar chart of -log10(p)</w:t>
            </w:r>
          </w:p>
          <w:p>
            <w:pPr>
              <w:spacing w:after="80" w:before="0"/>
              <w:jc w:val="center"/>
            </w:pPr>
            <w:r>
              <w:rPr>
                <w:rFonts w:ascii="Calibri" w:cs="Calibri" w:eastAsia="Calibri" w:hAnsi="Calibri"/>
                <w:i/>
                <w:iCs/>
                <w:color w:val="555555"/>
                <w:sz w:val="20"/>
                <w:szCs w:val="20"/>
              </w:rPr>
              <w:t xml:space="preserve">If your UI renders a chart for results, snapshot it here.</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Export / Download CSV button</w:t>
            </w:r>
          </w:p>
          <w:p>
            <w:pPr>
              <w:spacing w:after="80" w:before="0"/>
              <w:jc w:val="center"/>
            </w:pPr>
            <w:r>
              <w:rPr>
                <w:rFonts w:ascii="Calibri" w:cs="Calibri" w:eastAsia="Calibri" w:hAnsi="Calibri"/>
                <w:i/>
                <w:iCs/>
                <w:color w:val="555555"/>
                <w:sz w:val="20"/>
                <w:szCs w:val="20"/>
              </w:rPr>
              <w:t xml:space="preserve">Wherever the user can save the results locally.</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T12  •  </w:t>
      </w:r>
      <w:r>
        <w:rPr>
          <w:rFonts w:ascii="Calibri" w:cs="Calibri" w:eastAsia="Calibri" w:hAnsi="Calibri"/>
          <w:b/>
          <w:bCs/>
          <w:color w:val="212121"/>
          <w:sz w:val="32"/>
          <w:szCs w:val="32"/>
        </w:rPr>
        <w:t xml:space="preserve">Generate AI Summary Report</w:t>
      </w:r>
    </w:p>
    <w:p>
      <w:pPr>
        <w:spacing w:after="160" w:before="0"/>
      </w:pPr>
      <w:r>
        <w:rPr>
          <w:rFonts w:ascii="Calibri" w:cs="Calibri" w:eastAsia="Calibri" w:hAnsi="Calibri"/>
          <w:i/>
          <w:iCs/>
          <w:color w:val="555555"/>
          <w:sz w:val="24"/>
          <w:szCs w:val="24"/>
        </w:rPr>
        <w:t xml:space="preserve">LLM-written, privacy-preserving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T12</w:t>
            </w:r>
          </w:p>
          <w:p>
            <w:pPr>
              <w:spacing w:after="0" w:before="0"/>
              <w:jc w:val="center"/>
            </w:pPr>
            <w:r>
              <w:rPr>
                <w:rFonts w:ascii="Calibri" w:cs="Calibri" w:eastAsia="Calibri" w:hAnsi="Calibri"/>
                <w:i/>
                <w:iCs/>
                <w:color w:val="555555"/>
                <w:sz w:val="18"/>
                <w:szCs w:val="18"/>
              </w:rPr>
              <w:t xml:space="preserve">LLM-written, privacy-preserving</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Opens GwasSummaryCard inside CollaborationDetails.</w:t>
            </w:r>
          </w:p>
          <w:p>
            <w:pPr>
              <w:pStyle w:val="ListParagraph"/>
              <w:numPr>
                <w:ilvl w:val="0"/>
                <w:numId w:val="2"/>
              </w:numPr>
              <w:spacing w:after="30" w:before="30"/>
            </w:pPr>
            <w:r>
              <w:rPr>
                <w:rFonts w:ascii="Calibri" w:cs="Calibri" w:eastAsia="Calibri" w:hAnsi="Calibri"/>
                <w:sz w:val="22"/>
                <w:szCs w:val="22"/>
              </w:rPr>
              <w:t xml:space="preserve">Clicks Generate Summary — POST /api/collaboration/&lt;uuid&gt;/gwas-summary.</w:t>
            </w:r>
          </w:p>
          <w:p>
            <w:pPr>
              <w:pStyle w:val="ListParagraph"/>
              <w:numPr>
                <w:ilvl w:val="0"/>
                <w:numId w:val="2"/>
              </w:numPr>
              <w:spacing w:after="30" w:before="30"/>
            </w:pPr>
            <w:r>
              <w:rPr>
                <w:rFonts w:ascii="Calibri" w:cs="Calibri" w:eastAsia="Calibri" w:hAnsi="Calibri"/>
                <w:sz w:val="22"/>
                <w:szCs w:val="22"/>
              </w:rPr>
              <w:t xml:space="preserve">While it runs, the UI shows a 'generating' state.</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Builds a privacy-preserving digest from chi_square_results: anonymises collaborators as 'Site A', 'Site B', etc. — no raw genotypes, no participant IDs.</w:t>
            </w:r>
          </w:p>
          <w:p>
            <w:pPr>
              <w:pStyle w:val="ListParagraph"/>
              <w:numPr>
                <w:ilvl w:val="0"/>
                <w:numId w:val="2"/>
              </w:numPr>
              <w:spacing w:after="30" w:before="30"/>
            </w:pPr>
            <w:r>
              <w:rPr>
                <w:rFonts w:ascii="Calibri" w:cs="Calibri" w:eastAsia="Calibri" w:hAnsi="Calibri"/>
                <w:sz w:val="22"/>
                <w:szCs w:val="22"/>
              </w:rPr>
              <w:t xml:space="preserve">Calls the LLM (gpt-4o-mini) with the digest and a structured system prompt.</w:t>
            </w:r>
          </w:p>
          <w:p>
            <w:pPr>
              <w:pStyle w:val="ListParagraph"/>
              <w:numPr>
                <w:ilvl w:val="0"/>
                <w:numId w:val="2"/>
              </w:numPr>
              <w:spacing w:after="30" w:before="30"/>
            </w:pPr>
            <w:r>
              <w:rPr>
                <w:rFonts w:ascii="Calibri" w:cs="Calibri" w:eastAsia="Calibri" w:hAnsi="Calibri"/>
                <w:sz w:val="22"/>
                <w:szCs w:val="22"/>
              </w:rPr>
              <w:t xml:space="preserve">Parses the structured JSON: { overview, top_snps, per_collaborator, recommendation: continue | continue_with_caveats | reconsider }.</w:t>
            </w:r>
          </w:p>
          <w:p>
            <w:pPr>
              <w:pStyle w:val="ListParagraph"/>
              <w:numPr>
                <w:ilvl w:val="0"/>
                <w:numId w:val="2"/>
              </w:numPr>
              <w:spacing w:after="30" w:before="30"/>
            </w:pPr>
            <w:r>
              <w:rPr>
                <w:rFonts w:ascii="Calibri" w:cs="Calibri" w:eastAsia="Calibri" w:hAnsi="Calibri"/>
                <w:sz w:val="22"/>
                <w:szCs w:val="22"/>
              </w:rPr>
              <w:t xml:space="preserve">Stores in collaborations.ai_summary with generated_at and site_label_map.</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Read-only — can view the summary once it's generated.</w:t>
            </w:r>
          </w:p>
          <w:p>
            <w:pPr>
              <w:pStyle w:val="ListParagraph"/>
              <w:numPr>
                <w:ilvl w:val="0"/>
                <w:numId w:val="2"/>
              </w:numPr>
              <w:spacing w:after="30" w:before="30"/>
            </w:pPr>
            <w:r>
              <w:rPr>
                <w:rFonts w:ascii="Calibri" w:cs="Calibri" w:eastAsia="Calibri" w:hAnsi="Calibri"/>
                <w:sz w:val="22"/>
                <w:szCs w:val="22"/>
              </w:rPr>
              <w:t xml:space="preserve">Sees themselves only under their anonymised site label.</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Generate Summary button (idle)</w:t>
            </w:r>
          </w:p>
          <w:p>
            <w:pPr>
              <w:spacing w:after="80" w:before="0"/>
              <w:jc w:val="center"/>
            </w:pPr>
            <w:r>
              <w:rPr>
                <w:rFonts w:ascii="Calibri" w:cs="Calibri" w:eastAsia="Calibri" w:hAnsi="Calibri"/>
                <w:i/>
                <w:iCs/>
                <w:color w:val="555555"/>
                <w:sz w:val="20"/>
                <w:szCs w:val="20"/>
              </w:rPr>
              <w:t xml:space="preserve">GwasSummaryCard before clicking.</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Loading state</w:t>
            </w:r>
          </w:p>
          <w:p>
            <w:pPr>
              <w:spacing w:after="80" w:before="0"/>
              <w:jc w:val="center"/>
            </w:pPr>
            <w:r>
              <w:rPr>
                <w:rFonts w:ascii="Calibri" w:cs="Calibri" w:eastAsia="Calibri" w:hAnsi="Calibri"/>
                <w:i/>
                <w:iCs/>
                <w:color w:val="555555"/>
                <w:sz w:val="20"/>
                <w:szCs w:val="20"/>
              </w:rPr>
              <w:t xml:space="preserve">Spinner / 'Generating...' state while the LLM runs.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Server log of outbound LLM call (optional)</w:t>
            </w:r>
          </w:p>
          <w:p>
            <w:pPr>
              <w:spacing w:after="80" w:before="0"/>
              <w:jc w:val="center"/>
            </w:pPr>
            <w:r>
              <w:rPr>
                <w:rFonts w:ascii="Calibri" w:cs="Calibri" w:eastAsia="Calibri" w:hAnsi="Calibri"/>
                <w:i/>
                <w:iCs/>
                <w:color w:val="555555"/>
                <w:sz w:val="20"/>
                <w:szCs w:val="20"/>
              </w:rPr>
              <w:t xml:space="preserve">Flask app terminal showing the POST to OpenAI being made — proves only aggregated digest is sent.</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2"/>
        <w:spacing w:after="120" w:before="320"/>
      </w:pPr>
      <w:r>
        <w:rPr>
          <w:rFonts w:ascii="Calibri" w:cs="Calibri" w:eastAsia="Calibri" w:hAnsi="Calibri"/>
          <w:b/>
          <w:bCs/>
          <w:color w:val="0D47A1"/>
          <w:sz w:val="32"/>
          <w:szCs w:val="32"/>
        </w:rPr>
        <w:t xml:space="preserve">T13  •  </w:t>
      </w:r>
      <w:r>
        <w:rPr>
          <w:rFonts w:ascii="Calibri" w:cs="Calibri" w:eastAsia="Calibri" w:hAnsi="Calibri"/>
          <w:b/>
          <w:bCs/>
          <w:color w:val="212121"/>
          <w:sz w:val="32"/>
          <w:szCs w:val="32"/>
        </w:rPr>
        <w:t xml:space="preserve">Read &amp; Share AI Report</w:t>
      </w:r>
    </w:p>
    <w:p>
      <w:pPr>
        <w:spacing w:after="160" w:before="0"/>
      </w:pPr>
      <w:r>
        <w:rPr>
          <w:rFonts w:ascii="Calibri" w:cs="Calibri" w:eastAsia="Calibri" w:hAnsi="Calibri"/>
          <w:i/>
          <w:iCs/>
          <w:color w:val="555555"/>
          <w:sz w:val="24"/>
          <w:szCs w:val="24"/>
        </w:rPr>
        <w:t xml:space="preserve">End of the workflow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4060"/>
        <w:gridCol w:w="4060"/>
      </w:tblGrid>
      <w:tr>
        <w:trPr>
          <w:tblHeader/>
        </w:trPr>
        <w:tc>
          <w:tcPr>
            <w:tcW w:type="dxa" w:w="1500"/>
            <w:tcBorders>
              <w:top w:val="single" w:color="424242" w:sz="4"/>
              <w:left w:val="single" w:color="424242" w:sz="4"/>
              <w:bottom w:val="single" w:color="424242" w:sz="4"/>
              <w:right w:val="single" w:color="424242" w:sz="4"/>
            </w:tcBorders>
            <w:shd w:fill="424242" w:val="clear"/>
            <w:tcMar>
              <w:top w:type="dxa" w:w="100"/>
              <w:left w:type="dxa" w:w="120"/>
              <w:bottom w:type="dxa" w:w="100"/>
              <w:right w:type="dxa" w:w="120"/>
            </w:tcMar>
          </w:tcPr>
          <w:p>
            <w:pPr>
              <w:jc w:val="center"/>
            </w:pPr>
            <w:r>
              <w:rPr>
                <w:rFonts w:ascii="Calibri" w:cs="Calibri" w:eastAsia="Calibri" w:hAnsi="Calibri"/>
                <w:b/>
                <w:bCs/>
                <w:color w:val="FFFFFF"/>
                <w:sz w:val="24"/>
                <w:szCs w:val="24"/>
              </w:rPr>
              <w:t xml:space="preserve">TIME</w:t>
            </w:r>
          </w:p>
        </w:tc>
        <w:tc>
          <w:tcPr>
            <w:tcW w:type="auto" w:w="0"/>
            <w:tcBorders>
              <w:top w:val="single" w:color="1976D2" w:sz="4"/>
              <w:left w:val="single" w:color="1976D2" w:sz="4"/>
              <w:bottom w:val="single" w:color="1976D2" w:sz="4"/>
              <w:right w:val="single" w:color="1976D2" w:sz="4"/>
            </w:tcBorders>
            <w:shd w:fill="1976D2"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INITIATOR</w:t>
            </w:r>
          </w:p>
        </w:tc>
        <w:tc>
          <w:tcPr>
            <w:tcW w:type="auto" w:w="0"/>
            <w:tcBorders>
              <w:top w:val="single" w:color="F57C00" w:sz="4"/>
              <w:left w:val="single" w:color="F57C00" w:sz="4"/>
              <w:bottom w:val="single" w:color="F57C00" w:sz="4"/>
              <w:right w:val="single" w:color="F57C00" w:sz="4"/>
            </w:tcBorders>
            <w:shd w:fill="F57C00"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COLLABORATION SERVER</w:t>
            </w:r>
          </w:p>
        </w:tc>
        <w:tc>
          <w:tcPr>
            <w:tcW w:type="auto" w:w="0"/>
            <w:tcBorders>
              <w:top w:val="single" w:color="388E3C" w:sz="4"/>
              <w:left w:val="single" w:color="388E3C" w:sz="4"/>
              <w:bottom w:val="single" w:color="388E3C" w:sz="4"/>
              <w:right w:val="single" w:color="388E3C" w:sz="4"/>
            </w:tcBorders>
            <w:shd w:fill="388E3C"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COLLABORATOR</w:t>
            </w:r>
          </w:p>
        </w:tc>
      </w:tr>
      <w:tr>
        <w:trPr>
          <w:cantSplit/>
        </w:trPr>
        <w:tc>
          <w:tcPr>
            <w:tcW w:type="dxa" w:w="1500"/>
            <w:tcBorders>
              <w:top w:val="single" w:color="BDBDBD" w:sz="4"/>
              <w:left w:val="single" w:color="BDBDBD" w:sz="4"/>
              <w:bottom w:val="single" w:color="BDBDBD" w:sz="4"/>
              <w:right w:val="single" w:color="BDBDBD" w:sz="4"/>
            </w:tcBorders>
            <w:shd w:fill="F5F5F5" w:val="clear"/>
            <w:tcMar>
              <w:top w:type="dxa" w:w="120"/>
              <w:left w:type="dxa" w:w="120"/>
              <w:bottom w:type="dxa" w:w="120"/>
              <w:right w:type="dxa" w:w="120"/>
            </w:tcMar>
            <w:vAlign w:val="center"/>
          </w:tcPr>
          <w:p>
            <w:pPr>
              <w:spacing w:after="60" w:before="0"/>
              <w:jc w:val="center"/>
            </w:pPr>
            <w:r>
              <w:rPr>
                <w:rFonts w:ascii="Calibri" w:cs="Calibri" w:eastAsia="Calibri" w:hAnsi="Calibri"/>
                <w:b/>
                <w:bCs/>
                <w:color w:val="0D47A1"/>
                <w:sz w:val="36"/>
                <w:szCs w:val="36"/>
              </w:rPr>
              <w:t xml:space="preserve">T13</w:t>
            </w:r>
          </w:p>
          <w:p>
            <w:pPr>
              <w:spacing w:after="0" w:before="0"/>
              <w:jc w:val="center"/>
            </w:pPr>
            <w:r>
              <w:rPr>
                <w:rFonts w:ascii="Calibri" w:cs="Calibri" w:eastAsia="Calibri" w:hAnsi="Calibri"/>
                <w:i/>
                <w:iCs/>
                <w:color w:val="555555"/>
                <w:sz w:val="18"/>
                <w:szCs w:val="18"/>
              </w:rPr>
              <w:t xml:space="preserve">End of the workflow</w:t>
            </w:r>
          </w:p>
        </w:tc>
        <w:tc>
          <w:tcPr>
            <w:tcW w:type="dxa" w:w="4060"/>
            <w:tcBorders>
              <w:top w:val="single" w:color="BDBDBD" w:sz="4"/>
              <w:left w:val="single" w:color="BDBDBD" w:sz="4"/>
              <w:bottom w:val="single" w:color="BDBDBD" w:sz="4"/>
              <w:right w:val="single" w:color="BDBDBD" w:sz="4"/>
            </w:tcBorders>
            <w:shd w:fill="E3F2FD"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Reads the final report: overview paragraph, ranked top SNPs, per-site contribution, recommendation callout.</w:t>
            </w:r>
          </w:p>
          <w:p>
            <w:pPr>
              <w:pStyle w:val="ListParagraph"/>
              <w:numPr>
                <w:ilvl w:val="0"/>
                <w:numId w:val="2"/>
              </w:numPr>
              <w:spacing w:after="30" w:before="30"/>
            </w:pPr>
            <w:r>
              <w:rPr>
                <w:rFonts w:ascii="Calibri" w:cs="Calibri" w:eastAsia="Calibri" w:hAnsi="Calibri"/>
                <w:sz w:val="22"/>
                <w:szCs w:val="22"/>
              </w:rPr>
              <w:t xml:space="preserve">GET /api/collaboration/&lt;uuid&gt;/gwas-summary returns the cached summary on later visits.</w:t>
            </w:r>
          </w:p>
          <w:p>
            <w:pPr>
              <w:pStyle w:val="ListParagraph"/>
              <w:numPr>
                <w:ilvl w:val="0"/>
                <w:numId w:val="2"/>
              </w:numPr>
              <w:spacing w:after="30" w:before="30"/>
            </w:pPr>
            <w:r>
              <w:rPr>
                <w:rFonts w:ascii="Calibri" w:cs="Calibri" w:eastAsia="Calibri" w:hAnsi="Calibri"/>
                <w:sz w:val="22"/>
                <w:szCs w:val="22"/>
              </w:rPr>
              <w:t xml:space="preserve">Can copy / export the report and discuss next steps with collaborators.</w:t>
            </w:r>
          </w:p>
        </w:tc>
        <w:tc>
          <w:tcPr>
            <w:tcW w:type="dxa" w:w="4060"/>
            <w:tcBorders>
              <w:top w:val="single" w:color="BDBDBD" w:sz="4"/>
              <w:left w:val="single" w:color="BDBDBD" w:sz="4"/>
              <w:bottom w:val="single" w:color="BDBDBD" w:sz="4"/>
              <w:right w:val="single" w:color="BDBDBD" w:sz="4"/>
            </w:tcBorders>
            <w:shd w:fill="FFF3E0"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Caches the report in collaborations.ai_summary; subsequent GETs are read-only.</w:t>
            </w:r>
          </w:p>
          <w:p>
            <w:pPr>
              <w:pStyle w:val="ListParagraph"/>
              <w:numPr>
                <w:ilvl w:val="0"/>
                <w:numId w:val="2"/>
              </w:numPr>
              <w:spacing w:after="30" w:before="30"/>
            </w:pPr>
            <w:r>
              <w:rPr>
                <w:rFonts w:ascii="Calibri" w:cs="Calibri" w:eastAsia="Calibri" w:hAnsi="Calibri"/>
                <w:sz w:val="22"/>
                <w:szCs w:val="22"/>
              </w:rPr>
              <w:t xml:space="preserve">Closes the workflow — no more compute is required unless the initiator regenerates.</w:t>
            </w:r>
          </w:p>
        </w:tc>
        <w:tc>
          <w:tcPr>
            <w:tcW w:type="dxa" w:w="4060"/>
            <w:tcBorders>
              <w:top w:val="single" w:color="BDBDBD" w:sz="4"/>
              <w:left w:val="single" w:color="BDBDBD" w:sz="4"/>
              <w:bottom w:val="single" w:color="BDBDBD" w:sz="4"/>
              <w:right w:val="single" w:color="BDBDBD" w:sz="4"/>
            </w:tcBorders>
            <w:shd w:fill="E8F5E9" w:val="clear"/>
            <w:tcMar>
              <w:top w:type="dxa" w:w="120"/>
              <w:left w:type="dxa" w:w="140"/>
              <w:bottom w:type="dxa" w:w="120"/>
              <w:right w:type="dxa" w:w="140"/>
            </w:tcMar>
          </w:tcPr>
          <w:p>
            <w:pPr>
              <w:pStyle w:val="ListParagraph"/>
              <w:numPr>
                <w:ilvl w:val="0"/>
                <w:numId w:val="2"/>
              </w:numPr>
              <w:spacing w:after="30" w:before="30"/>
            </w:pPr>
            <w:r>
              <w:rPr>
                <w:rFonts w:ascii="Calibri" w:cs="Calibri" w:eastAsia="Calibri" w:hAnsi="Calibri"/>
                <w:sz w:val="22"/>
                <w:szCs w:val="22"/>
              </w:rPr>
              <w:t xml:space="preserve">Opens CollaborationDetails and sees the same final report.</w:t>
            </w:r>
          </w:p>
          <w:p>
            <w:pPr>
              <w:pStyle w:val="ListParagraph"/>
              <w:numPr>
                <w:ilvl w:val="0"/>
                <w:numId w:val="2"/>
              </w:numPr>
              <w:spacing w:after="30" w:before="30"/>
            </w:pPr>
            <w:r>
              <w:rPr>
                <w:rFonts w:ascii="Calibri" w:cs="Calibri" w:eastAsia="Calibri" w:hAnsi="Calibri"/>
                <w:sz w:val="22"/>
                <w:szCs w:val="22"/>
              </w:rPr>
              <w:t xml:space="preserve">Identified only by site label (privacy preserved).</w:t>
            </w:r>
          </w:p>
          <w:p>
            <w:pPr>
              <w:pStyle w:val="ListParagraph"/>
              <w:numPr>
                <w:ilvl w:val="0"/>
                <w:numId w:val="2"/>
              </w:numPr>
              <w:spacing w:after="30" w:before="30"/>
            </w:pPr>
            <w:r>
              <w:rPr>
                <w:rFonts w:ascii="Calibri" w:cs="Calibri" w:eastAsia="Calibri" w:hAnsi="Calibri"/>
                <w:sz w:val="22"/>
                <w:szCs w:val="22"/>
              </w:rPr>
              <w:t xml:space="preserve">Can use the recommendation to decide on follow-up work.</w:t>
            </w:r>
          </w:p>
        </w:tc>
      </w:tr>
    </w:tbl>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Final AI Summary Card — top of report</w:t>
            </w:r>
          </w:p>
          <w:p>
            <w:pPr>
              <w:spacing w:after="80" w:before="0"/>
              <w:jc w:val="center"/>
            </w:pPr>
            <w:r>
              <w:rPr>
                <w:rFonts w:ascii="Calibri" w:cs="Calibri" w:eastAsia="Calibri" w:hAnsi="Calibri"/>
                <w:i/>
                <w:iCs/>
                <w:color w:val="555555"/>
                <w:sz w:val="20"/>
                <w:szCs w:val="20"/>
              </w:rPr>
              <w:t xml:space="preserve">Overview + Top SNPs section.</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Final AI Summary Card — per-site analysis</w:t>
            </w:r>
          </w:p>
          <w:p>
            <w:pPr>
              <w:spacing w:after="80" w:before="0"/>
              <w:jc w:val="center"/>
            </w:pPr>
            <w:r>
              <w:rPr>
                <w:rFonts w:ascii="Calibri" w:cs="Calibri" w:eastAsia="Calibri" w:hAnsi="Calibri"/>
                <w:i/>
                <w:iCs/>
                <w:color w:val="555555"/>
                <w:sz w:val="20"/>
                <w:szCs w:val="20"/>
              </w:rPr>
              <w:t xml:space="preserve">The middle block of the summary card.</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Recommendation banner (continue / caveats / reconsider)</w:t>
            </w:r>
          </w:p>
          <w:p>
            <w:pPr>
              <w:spacing w:after="80" w:before="0"/>
              <w:jc w:val="center"/>
            </w:pPr>
            <w:r>
              <w:rPr>
                <w:rFonts w:ascii="Calibri" w:cs="Calibri" w:eastAsia="Calibri" w:hAnsi="Calibri"/>
                <w:i/>
                <w:iCs/>
                <w:color w:val="555555"/>
                <w:sz w:val="20"/>
                <w:szCs w:val="20"/>
              </w:rPr>
              <w:t xml:space="preserve">The colored callout at the bottom of the card.</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pPr>
        <w:spacing w:after="0" w:before="80"/>
      </w:pPr>
      <w:r>
        <w:rPr>
          <w:rFonts w:ascii="Calibri" w:cs="Calibri" w:eastAsia="Calibri" w:hAnsi="Calibri"/>
          <w:sz w:val="16"/>
          <w:szCs w:val="16"/>
        </w:rPr>
        <w:t xml:space="preserve"> </w:t>
      </w:r>
    </w:p>
    <w:p>
      <w:pPr>
        <w:spacing w:after="80" w:before="160"/>
      </w:pPr>
      <w:r>
        <w:rPr>
          <w:rFonts w:ascii="Calibri" w:cs="Calibri" w:eastAsia="Calibri" w:hAnsi="Calibri"/>
          <w:sz w:val="18"/>
          <w:szCs w:val="18"/>
        </w:rPr>
        <w:t xml:space="preserve">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dashed" w:color="9E9E9E" w:sz="6"/>
              <w:left w:val="dashed" w:color="9E9E9E" w:sz="6"/>
              <w:bottom w:val="dashed" w:color="9E9E9E" w:sz="6"/>
              <w:right w:val="dashed" w:color="9E9E9E" w:sz="6"/>
            </w:tcBorders>
            <w:shd w:fill="FAFAFA" w:val="clear"/>
            <w:tcMar>
              <w:top w:type="dxa" w:w="240"/>
              <w:left w:type="dxa" w:w="200"/>
              <w:bottom w:type="dxa" w:w="240"/>
              <w:right w:type="dxa" w:w="200"/>
            </w:tcMar>
          </w:tcPr>
          <w:p>
            <w:pPr>
              <w:spacing w:after="80" w:before="0"/>
              <w:jc w:val="center"/>
            </w:pPr>
            <w:r>
              <w:rPr>
                <w:rFonts w:ascii="Calibri" w:cs="Calibri" w:eastAsia="Calibri" w:hAnsi="Calibri"/>
                <w:b/>
                <w:bCs/>
                <w:color w:val="616161"/>
                <w:sz w:val="22"/>
                <w:szCs w:val="22"/>
              </w:rPr>
              <w:t xml:space="preserve">[ SCREENSHOT PLACEHOLDER ]</w:t>
            </w:r>
          </w:p>
          <w:p>
            <w:pPr>
              <w:spacing w:after="60" w:before="0"/>
              <w:jc w:val="center"/>
            </w:pPr>
            <w:r>
              <w:rPr>
                <w:rFonts w:ascii="Calibri" w:cs="Calibri" w:eastAsia="Calibri" w:hAnsi="Calibri"/>
                <w:b/>
                <w:bCs/>
                <w:color w:val="0D47A1"/>
                <w:sz w:val="26"/>
                <w:szCs w:val="26"/>
              </w:rPr>
              <w:t xml:space="preserve">Same report on Collaborator's screen</w:t>
            </w:r>
          </w:p>
          <w:p>
            <w:pPr>
              <w:spacing w:after="80" w:before="0"/>
              <w:jc w:val="center"/>
            </w:pPr>
            <w:r>
              <w:rPr>
                <w:rFonts w:ascii="Calibri" w:cs="Calibri" w:eastAsia="Calibri" w:hAnsi="Calibri"/>
                <w:i/>
                <w:iCs/>
                <w:color w:val="555555"/>
                <w:sz w:val="20"/>
                <w:szCs w:val="20"/>
              </w:rPr>
              <w:t xml:space="preserve">Confirms collaborators see only site labels, not real names.</w:t>
            </w:r>
          </w:p>
          <w:p>
            <w:pPr>
              <w:spacing w:after="0" w:before="0"/>
              <w:jc w:val="center"/>
            </w:pPr>
            <w:r>
              <w:rPr>
                <w:rFonts w:ascii="Calibri" w:cs="Calibri" w:eastAsia="Calibri" w:hAnsi="Calibri"/>
                <w:i/>
                <w:iCs/>
                <w:color w:val="9E9E9E"/>
                <w:sz w:val="18"/>
                <w:szCs w:val="18"/>
              </w:rPr>
              <w:t xml:space="preserve">Replace this box with your screenshot (right-click → Insert Picture, or paste).</w:t>
            </w:r>
          </w:p>
        </w:tc>
      </w:tr>
    </w:tbl>
    <w:p>
      <w:r>
        <w:br w:type="page"/>
      </w:r>
    </w:p>
    <w:p>
      <w:pPr>
        <w:pStyle w:val="Heading1"/>
        <w:spacing w:after="200" w:before="0"/>
      </w:pPr>
      <w:r>
        <w:rPr>
          <w:rFonts w:ascii="Calibri" w:cs="Calibri" w:eastAsia="Calibri" w:hAnsi="Calibri"/>
          <w:b/>
          <w:bCs/>
          <w:color w:val="0D47A1"/>
          <w:sz w:val="36"/>
          <w:szCs w:val="36"/>
        </w:rPr>
        <w:t xml:space="preserve">How to capture local-machine screenshots</w:t>
      </w:r>
    </w:p>
    <w:p>
      <w:pPr>
        <w:spacing w:after="160" w:before="80"/>
      </w:pPr>
      <w:r>
        <w:rPr>
          <w:rFonts w:ascii="Calibri" w:cs="Calibri" w:eastAsia="Calibri" w:hAnsi="Calibri"/>
          <w:color w:val="212121"/>
          <w:sz w:val="24"/>
          <w:szCs w:val="24"/>
        </w:rPr>
        <w:t xml:space="preserve">Some steps (T2, T7, T9) run on each party's own computer — the local QC controller at localhost:5001 does the actual data crunching. Here is how to capture evidence of that local activity so the placeholders in those sections can show real screenshots.</w:t>
      </w:r>
    </w:p>
    <w:p>
      <w:pPr>
        <w:spacing w:after="60" w:before="200"/>
      </w:pPr>
      <w:r>
        <w:rPr>
          <w:rFonts w:ascii="Calibri" w:cs="Calibri" w:eastAsia="Calibri" w:hAnsi="Calibri"/>
          <w:b/>
          <w:bCs/>
          <w:color w:val="212121"/>
          <w:sz w:val="26"/>
          <w:szCs w:val="26"/>
        </w:rPr>
        <w:t xml:space="preserve">1. Terminal running qc_controller.py</w:t>
      </w:r>
    </w:p>
    <w:p>
      <w:pPr>
        <w:spacing w:after="120" w:before="0"/>
      </w:pPr>
      <w:r>
        <w:rPr>
          <w:rFonts w:ascii="Calibri" w:cs="Calibri" w:eastAsia="Calibri" w:hAnsi="Calibri"/>
          <w:color w:val="424242"/>
          <w:sz w:val="22"/>
          <w:szCs w:val="22"/>
        </w:rPr>
        <w:t xml:space="preserve">On the machine that's playing the role (Initiator or Collaborator), start the controller with `python qc_controller.py` from Collaborator_Server/. Leave the Terminal window visible. Trigger the QC from the web UI and screenshot the Terminal as the log lines scroll by: 'Running MAF...', 'Surviving samples: N', etc. macOS: Cmd+Shift+4 + Space to capture just the window. Windows: Snip &amp; Sketch (Win+Shift+S).</w:t>
      </w:r>
    </w:p>
    <w:p>
      <w:pPr>
        <w:spacing w:after="60" w:before="200"/>
      </w:pPr>
      <w:r>
        <w:rPr>
          <w:rFonts w:ascii="Calibri" w:cs="Calibri" w:eastAsia="Calibri" w:hAnsi="Calibri"/>
          <w:b/>
          <w:bCs/>
          <w:color w:val="212121"/>
          <w:sz w:val="26"/>
          <w:szCs w:val="26"/>
        </w:rPr>
        <w:t xml:space="preserve">2. Browser DevTools → Network tab</w:t>
      </w:r>
    </w:p>
    <w:p>
      <w:pPr>
        <w:spacing w:after="120" w:before="0"/>
      </w:pPr>
      <w:r>
        <w:rPr>
          <w:rFonts w:ascii="Calibri" w:cs="Calibri" w:eastAsia="Calibri" w:hAnsi="Calibri"/>
          <w:color w:val="424242"/>
          <w:sz w:val="22"/>
          <w:szCs w:val="22"/>
        </w:rPr>
        <w:t xml:space="preserve">Open the web app, hit F12 / Cmd+Option+I, switch to the Network tab, filter by '/api/qc' or '/api/create_gwas_dataset'. Trigger the action. Screenshot the network panel showing the request being POSTed to localhost:5001 — this proves the orchestrator is talking to the local controller, not pulling raw data into the cloud.</w:t>
      </w:r>
    </w:p>
    <w:p>
      <w:pPr>
        <w:spacing w:after="60" w:before="200"/>
      </w:pPr>
      <w:r>
        <w:rPr>
          <w:rFonts w:ascii="Calibri" w:cs="Calibri" w:eastAsia="Calibri" w:hAnsi="Calibri"/>
          <w:b/>
          <w:bCs/>
          <w:color w:val="212121"/>
          <w:sz w:val="26"/>
          <w:szCs w:val="26"/>
        </w:rPr>
        <w:t xml:space="preserve">3. Raw data file in Finder / Explorer</w:t>
      </w:r>
    </w:p>
    <w:p>
      <w:pPr>
        <w:spacing w:after="120" w:before="0"/>
      </w:pPr>
      <w:r>
        <w:rPr>
          <w:rFonts w:ascii="Calibri" w:cs="Calibri" w:eastAsia="Calibri" w:hAnsi="Calibri"/>
          <w:color w:val="424242"/>
          <w:sz w:val="22"/>
          <w:szCs w:val="22"/>
        </w:rPr>
        <w:t xml:space="preserve">Open the folder where the party's raw genotype CSV lives (e.g. ~/data/eye_color.csv). Screenshot the Finder/Explorer window showing the file timestamp before and after the QC run is unchanged — emphasises that QC reads it but doesn't move it.</w:t>
      </w:r>
    </w:p>
    <w:p>
      <w:pPr>
        <w:spacing w:after="60" w:before="200"/>
      </w:pPr>
      <w:r>
        <w:rPr>
          <w:rFonts w:ascii="Calibri" w:cs="Calibri" w:eastAsia="Calibri" w:hAnsi="Calibri"/>
          <w:b/>
          <w:bCs/>
          <w:color w:val="212121"/>
          <w:sz w:val="26"/>
          <w:szCs w:val="26"/>
        </w:rPr>
        <w:t xml:space="preserve">4. Flask app server log</w:t>
      </w:r>
    </w:p>
    <w:p>
      <w:pPr>
        <w:spacing w:after="120" w:before="0"/>
      </w:pPr>
      <w:r>
        <w:rPr>
          <w:rFonts w:ascii="Calibri" w:cs="Calibri" w:eastAsia="Calibri" w:hAnsi="Calibri"/>
          <w:color w:val="424242"/>
          <w:sz w:val="22"/>
          <w:szCs w:val="22"/>
        </w:rPr>
        <w:t xml:space="preserve">On whichever machine the Collaboration Server is running, screenshot the Flask log lines showing the orchestrator firing requests to each party's QC controller URL. This is what proves the server is coordinating, not computing on raw data itself.</w:t>
      </w:r>
    </w:p>
    <w:p>
      <w:pPr>
        <w:spacing w:after="60" w:before="200"/>
      </w:pPr>
      <w:r>
        <w:rPr>
          <w:rFonts w:ascii="Calibri" w:cs="Calibri" w:eastAsia="Calibri" w:hAnsi="Calibri"/>
          <w:b/>
          <w:bCs/>
          <w:color w:val="212121"/>
          <w:sz w:val="26"/>
          <w:szCs w:val="26"/>
        </w:rPr>
        <w:t xml:space="preserve">5. Side-by-side composite</w:t>
      </w:r>
    </w:p>
    <w:p>
      <w:pPr>
        <w:spacing w:after="120" w:before="0"/>
      </w:pPr>
      <w:r>
        <w:rPr>
          <w:rFonts w:ascii="Calibri" w:cs="Calibri" w:eastAsia="Calibri" w:hAnsi="Calibri"/>
          <w:color w:val="424242"/>
          <w:sz w:val="22"/>
          <w:szCs w:val="22"/>
        </w:rPr>
        <w:t xml:space="preserve">For the most impressive figure, take two screenshots at the same moment — one of the Initiator's local Terminal and one of the Collaborator's local Terminal — and place them side by side in the doc. This visually demonstrates that both parties are crunching their own data in parallel.</w:t>
      </w:r>
    </w:p>
    <w:p>
      <w:pPr>
        <w:spacing w:after="60" w:before="200"/>
      </w:pPr>
      <w:r>
        <w:rPr>
          <w:rFonts w:ascii="Calibri" w:cs="Calibri" w:eastAsia="Calibri" w:hAnsi="Calibri"/>
          <w:b/>
          <w:bCs/>
          <w:color w:val="212121"/>
          <w:sz w:val="26"/>
          <w:szCs w:val="26"/>
        </w:rPr>
        <w:t xml:space="preserve">How to drop multiple screenshots into one section</w:t>
      </w:r>
    </w:p>
    <w:p>
      <w:pPr>
        <w:spacing w:after="120" w:before="0"/>
      </w:pPr>
      <w:r>
        <w:rPr>
          <w:rFonts w:ascii="Calibri" w:cs="Calibri" w:eastAsia="Calibri" w:hAnsi="Calibri"/>
          <w:color w:val="424242"/>
          <w:sz w:val="22"/>
          <w:szCs w:val="22"/>
        </w:rPr>
        <w:t xml:space="preserve">Each phase already has several dashed placeholder boxes. Click inside a box, delete the placeholder text, and use Insert → Pictures → This Device. If you need more boxes, copy any existing dashed box (click its border, Cmd/Ctrl+C, Cmd/Ctrl+V) and paste it below — Word preserves the formatting.</w:t>
      </w:r>
    </w:p>
    <w:p>
      <w:r>
        <w:br w:type="page"/>
      </w:r>
    </w:p>
    <w:p>
      <w:pPr>
        <w:pStyle w:val="Heading1"/>
        <w:spacing w:after="200" w:before="0"/>
      </w:pPr>
      <w:r>
        <w:rPr>
          <w:rFonts w:ascii="Calibri" w:cs="Calibri" w:eastAsia="Calibri" w:hAnsi="Calibri"/>
          <w:b/>
          <w:bCs/>
          <w:color w:val="0D47A1"/>
          <w:sz w:val="36"/>
          <w:szCs w:val="36"/>
        </w:rPr>
        <w:t xml:space="preserve">Notes on privacy and data handling</w:t>
      </w:r>
    </w:p>
    <w:p>
      <w:pPr>
        <w:spacing w:after="120" w:before="80"/>
      </w:pPr>
      <w:r>
        <w:rPr>
          <w:rFonts w:ascii="Calibri" w:cs="Calibri" w:eastAsia="Calibri" w:hAnsi="Calibri"/>
          <w:color w:val="212121"/>
          <w:sz w:val="24"/>
          <w:szCs w:val="24"/>
        </w:rPr>
        <w:t xml:space="preserve">•  Raw genotype data never leaves a party's local environment. Only QC survivor lists and per-site case/control counts are shared with the Collaboration Server.</w:t>
      </w:r>
    </w:p>
    <w:p>
      <w:pPr>
        <w:spacing w:after="120" w:before="80"/>
      </w:pPr>
      <w:r>
        <w:rPr>
          <w:rFonts w:ascii="Calibri" w:cs="Calibri" w:eastAsia="Calibri" w:hAnsi="Calibri"/>
          <w:color w:val="212121"/>
          <w:sz w:val="24"/>
          <w:szCs w:val="24"/>
        </w:rPr>
        <w:t xml:space="preserve">•  The chi-square aggregation uses contingency tables only — there is no row-level genotype exchange between Initiator and Collaborator.</w:t>
      </w:r>
    </w:p>
    <w:p>
      <w:pPr>
        <w:spacing w:after="120" w:before="80"/>
      </w:pPr>
      <w:r>
        <w:rPr>
          <w:rFonts w:ascii="Calibri" w:cs="Calibri" w:eastAsia="Calibri" w:hAnsi="Calibri"/>
          <w:color w:val="212121"/>
          <w:sz w:val="24"/>
          <w:szCs w:val="24"/>
        </w:rPr>
        <w:t xml:space="preserve">•  The AI summary is built from an already-aggregated digest. Collaborators are anonymised as Site A / Site B / … in both the prompt and the rendered report; participant IDs are never sent to the LLM.</w:t>
      </w:r>
    </w:p>
    <w:p>
      <w:pPr>
        <w:spacing w:after="120" w:before="80"/>
      </w:pPr>
      <w:r>
        <w:rPr>
          <w:rFonts w:ascii="Calibri" w:cs="Calibri" w:eastAsia="Calibri" w:hAnsi="Calibri"/>
          <w:color w:val="212121"/>
          <w:sz w:val="24"/>
          <w:szCs w:val="24"/>
        </w:rPr>
        <w:t xml:space="preserve">•  The generated summary is cached server-side so that subsequent reads (GET /api/collaboration/&lt;uuid&gt;/gwas-summary) do not re-call the LLM.</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E9E9E"/>
        <w:sz w:val="18"/>
        <w:szCs w:val="18"/>
      </w:rPr>
      <w:t xml:space="preserve">Page </w:t>
    </w:r>
    <w:r>
      <w:rPr>
        <w:rFonts w:ascii="Calibri" w:cs="Calibri" w:eastAsia="Calibri" w:hAnsi="Calibri"/>
        <w:color w:val="9E9E9E"/>
        <w:sz w:val="18"/>
        <w:szCs w:val="18"/>
      </w:rPr>
      <w:fldChar w:fldCharType="begin"/>
      <w:instrText xml:space="preserve">PAGE</w:instrText>
      <w:fldChar w:fldCharType="separate"/>
      <w:fldChar w:fldCharType="end"/>
    </w:r>
    <w:r>
      <w:rPr>
        <w:rFonts w:ascii="Calibri" w:cs="Calibri" w:eastAsia="Calibri" w:hAnsi="Calibri"/>
        <w:color w:val="9E9E9E"/>
        <w:sz w:val="18"/>
        <w:szCs w:val="18"/>
      </w:rPr>
      <w:t xml:space="preserve"> of </w:t>
    </w:r>
    <w:r>
      <w:rPr>
        <w:rFonts w:ascii="Calibri" w:cs="Calibri" w:eastAsia="Calibri" w:hAnsi="Calibri"/>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3680"/>
      </w:tabs>
    </w:pPr>
    <w:r>
      <w:rPr>
        <w:rFonts w:ascii="Calibri" w:cs="Calibri" w:eastAsia="Calibri" w:hAnsi="Calibri"/>
        <w:color w:val="9E9E9E"/>
        <w:sz w:val="18"/>
        <w:szCs w:val="18"/>
      </w:rPr>
      <w:t xml:space="preserve">GWAS Collaboration — Workflow Timeline</w:t>
    </w:r>
    <w:r>
      <w:rPr>
        <w:rFonts w:ascii="Calibri" w:cs="Calibri" w:eastAsia="Calibri" w:hAnsi="Calibri"/>
        <w:i/>
        <w:iCs/>
        <w:color w:val="9E9E9E"/>
        <w:sz w:val="18"/>
        <w:szCs w:val="18"/>
      </w:rPr>
      <w:t xml:space="preserve">	Initiator  •  Server  •  Collaborator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D47A1"/>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1212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GWAS Collaboration Timeline</dc:title>
  <dc:creator>Cowork</dc:creator>
  <dc:description>End-to-end swimlane timeline for the GWAS workflow with screenshot placeholders.</dc:description>
  <cp:lastModifiedBy>Un-named</cp:lastModifiedBy>
  <cp:revision>1</cp:revision>
  <dcterms:created xsi:type="dcterms:W3CDTF">2026-05-18T22:59:08.017Z</dcterms:created>
  <dcterms:modified xsi:type="dcterms:W3CDTF">2026-05-18T22:59:08.019Z</dcterms:modified>
</cp:coreProperties>
</file>

<file path=docProps/custom.xml><?xml version="1.0" encoding="utf-8"?>
<Properties xmlns="http://schemas.openxmlformats.org/officeDocument/2006/custom-properties" xmlns:vt="http://schemas.openxmlformats.org/officeDocument/2006/docPropsVTypes"/>
</file>