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D7" w:rsidRPr="00523A94" w:rsidRDefault="00387C2E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A94">
        <w:rPr>
          <w:rFonts w:ascii="Times New Roman" w:hAnsi="Times New Roman" w:cs="Times New Roman"/>
          <w:b/>
          <w:sz w:val="28"/>
          <w:szCs w:val="28"/>
        </w:rPr>
        <w:t>Сакмаркин</w:t>
      </w:r>
      <w:proofErr w:type="spellEnd"/>
      <w:r w:rsidRPr="00523A94">
        <w:rPr>
          <w:rFonts w:ascii="Times New Roman" w:hAnsi="Times New Roman" w:cs="Times New Roman"/>
          <w:b/>
          <w:sz w:val="28"/>
          <w:szCs w:val="28"/>
        </w:rPr>
        <w:t xml:space="preserve"> Николай Александрович</w:t>
      </w:r>
      <w:r w:rsidR="00523A94" w:rsidRPr="00523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3A94">
        <w:rPr>
          <w:rFonts w:ascii="Times New Roman" w:hAnsi="Times New Roman" w:cs="Times New Roman"/>
          <w:sz w:val="28"/>
          <w:szCs w:val="28"/>
        </w:rPr>
        <w:t>(1912 – 2008). У</w:t>
      </w:r>
      <w:r w:rsidRPr="00523A94">
        <w:rPr>
          <w:rFonts w:ascii="Times New Roman" w:hAnsi="Times New Roman" w:cs="Times New Roman"/>
          <w:sz w:val="28"/>
          <w:szCs w:val="28"/>
        </w:rPr>
        <w:t>частник Великой Отечественной войны, командир бригады им. В.И.Ленина.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>Николай Александро</w:t>
      </w:r>
      <w:r w:rsidR="00523A94">
        <w:rPr>
          <w:rFonts w:ascii="Times New Roman" w:hAnsi="Times New Roman" w:cs="Times New Roman"/>
          <w:sz w:val="28"/>
          <w:szCs w:val="28"/>
        </w:rPr>
        <w:t xml:space="preserve">вич </w:t>
      </w:r>
      <w:proofErr w:type="spellStart"/>
      <w:r w:rsid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523A94">
        <w:rPr>
          <w:rFonts w:ascii="Times New Roman" w:hAnsi="Times New Roman" w:cs="Times New Roman"/>
          <w:sz w:val="28"/>
          <w:szCs w:val="28"/>
        </w:rPr>
        <w:t xml:space="preserve"> родился 1 августа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 в селе Илек Оренбургской области в семье потомственного уральского казака. Отец погиб в 1915-м на фронтах Первой мировой войны. На следующий год умерла мать, и заботу о мальчике взяла на себя бабушка. Будучи ещё юношей, он начал работать в колхозе, где в 1930 году стал бригадиром.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>В 1934 г. в возрасте 22 лет был призван в ряды Рабоче-Крестьянской Красной Армии. Служил в Приволжском военном округе. После окончания в 1938 году курсов младших лейтенантов его назначили командиром взвода 46-го полка Белорусского военного округа.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Великую Отечественную войну встретил на границе с Польшей, под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Белостоком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, командиром роты 7-го мотострелкового полка 7-й танковой дивизии Белорусского военного округа. В начале войны попал в окружение под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Белостоком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>. Прорвавшись через заграждения противника, пришлось с боями отступать на восток. Отряду из 40 человек удалось уйти к Могилёву.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Когда гитлеровские части взяли Шклов, Быхов и Чаусы, замыкая новое кольцо окружения, бойцы, ведя отчаянные бои, из очередного окружения прорвались в Гомельскую область. Там, в августе 1941-го года, из красноармейцев и местных жителей был образован партизанский отряд. Командира избирали как в гражданскую войну – голосованием. Им стал кадровый офицер Красной Армии Николай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. Однако в результате предательства почти всё руководство отряда было схвачено немцами. В декабре 1941 г. Н. А.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с остатками отряда (18 человек) ушел в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Сиротинский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(ныне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Шумилинский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) район Витебской области. Там объединились с отрядом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Дьячкова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, который формировал партизанскую бригаду. Как кадрового офицера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Сакмаркина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назначают начальником штаба 1-го отряда.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Отряды разрастались, их численность выросла до 700 человек и вскоре по решению партийных органов была организована партизанская бригада под командованием С. М.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Короткина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. Николай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стал его первым заместителем. Это была мощная боевая единица. Партизанская зона расширилась. Народные мстители громили гарнизоны и управы, пускали под откос поезда.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На борьбу с партизанами гитлеровские войска были вынуждены бросать регулярные войска, поддерживаемые танками и самолётами. В конце 1942 года в результате восьмидневного отражения фашистских атак было принято решение отступать в относительно спокойный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Россонский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район. Однако здесь не хватало продовольствия, а на месте прежней дислокации были оставлены большие запасы. В середине зимы бригада с боями прорывается назад в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Сиротинский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район. Фашисты разгадали замысел партизан и к месту перехода направили войска и бронепоезд. Подрывники взорвали полотно, но через железную дорогу смогла пробиться только половина бригады.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На ее основе в марте 1943 г. была сформирована партизанская бригада им. В. И. Ленина. Командиром бригады стал Н. А.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. Бригада действовала 13 месяцев, состояла из 7 отрядов, насчитывала 1035 человек, провела 352 боевые операции. За это время, согласно сохранившемуся у комбрига дневнику, партизаны уничтожили более 7 тысяч фашистов, 209 автомашин, 12 танков, 2 самолёта, 11 вражеских складов, 117 мостов, разгромили 41 гарнизон. Бригада обороняла участок фронта протяженностью более 30 км, участвовала в отражении карательных экспедиций в районах Сиротино, Шумилино,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Ушач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>, Шарковщины, Миор, Городка, Россон, Полоцка.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Вершиной умелых действий бригады совместно с другими партизанскими соединениями стала знаменитая операция «Прорыв» в районе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Ушач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>, в которой при превосходящей силе противника победу одержали партизаны.</w:t>
      </w:r>
    </w:p>
    <w:p w:rsidR="00387C2E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Боевой путь бригада завершила в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Шарковщинском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районе 2 июля 1944 г., где в этот день партизаны соединились с частями Красной Армии.</w:t>
      </w:r>
    </w:p>
    <w:p w:rsidR="00387C2E" w:rsidRPr="00523A94" w:rsidRDefault="00387C2E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A94">
        <w:rPr>
          <w:rFonts w:ascii="Times New Roman" w:hAnsi="Times New Roman" w:cs="Times New Roman"/>
          <w:sz w:val="28"/>
          <w:szCs w:val="28"/>
        </w:rPr>
        <w:t xml:space="preserve">За доблесть и мужество, проявленные в годы Великой Отечественной войны, добросовестный труд в послевоенное время, большую общественную деятельность, вклад в военно-патриотическое воспитание молодёжи Н. А. </w:t>
      </w:r>
      <w:proofErr w:type="spellStart"/>
      <w:r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Pr="00523A94">
        <w:rPr>
          <w:rFonts w:ascii="Times New Roman" w:hAnsi="Times New Roman" w:cs="Times New Roman"/>
          <w:sz w:val="28"/>
          <w:szCs w:val="28"/>
        </w:rPr>
        <w:t xml:space="preserve"> награжден орденами Красного Знамени, Отечественной войны 1-й степени, Красной Звезды, шестнадцатью медалями.</w:t>
      </w:r>
      <w:r w:rsidR="00523A94">
        <w:rPr>
          <w:rFonts w:ascii="Times New Roman" w:hAnsi="Times New Roman" w:cs="Times New Roman"/>
          <w:sz w:val="28"/>
          <w:szCs w:val="28"/>
        </w:rPr>
        <w:t xml:space="preserve"> </w:t>
      </w:r>
      <w:r w:rsidRPr="00523A94">
        <w:rPr>
          <w:rFonts w:ascii="Times New Roman" w:hAnsi="Times New Roman" w:cs="Times New Roman"/>
          <w:sz w:val="28"/>
          <w:szCs w:val="28"/>
        </w:rPr>
        <w:t>Звание «Почетный гражданин города Витебска» присвоено 4 мая 1995 года.</w:t>
      </w:r>
      <w:r w:rsidR="00523A94">
        <w:rPr>
          <w:rFonts w:ascii="Times New Roman" w:hAnsi="Times New Roman" w:cs="Times New Roman"/>
          <w:sz w:val="28"/>
          <w:szCs w:val="28"/>
        </w:rPr>
        <w:t xml:space="preserve"> </w:t>
      </w:r>
      <w:r w:rsidRPr="00523A94">
        <w:rPr>
          <w:rFonts w:ascii="Times New Roman" w:hAnsi="Times New Roman" w:cs="Times New Roman"/>
          <w:sz w:val="28"/>
          <w:szCs w:val="28"/>
        </w:rPr>
        <w:t xml:space="preserve">Н. А. </w:t>
      </w:r>
      <w:proofErr w:type="spellStart"/>
      <w:r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Pr="00523A94">
        <w:rPr>
          <w:rFonts w:ascii="Times New Roman" w:hAnsi="Times New Roman" w:cs="Times New Roman"/>
          <w:sz w:val="28"/>
          <w:szCs w:val="28"/>
        </w:rPr>
        <w:t xml:space="preserve"> умер 24 сентября 2008 года.</w:t>
      </w:r>
    </w:p>
    <w:p w:rsidR="0010179B" w:rsidRPr="00523A94" w:rsidRDefault="006F627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  <w:r w:rsidR="0010179B" w:rsidRPr="00523A94">
        <w:rPr>
          <w:rFonts w:ascii="Times New Roman" w:hAnsi="Times New Roman" w:cs="Times New Roman"/>
          <w:sz w:val="28"/>
          <w:szCs w:val="28"/>
        </w:rPr>
        <w:t xml:space="preserve">20 октября 2017 года Витебским городским советом депутатов принято решение о переименовании Школьного переулка в переулок Николая </w:t>
      </w:r>
      <w:proofErr w:type="spellStart"/>
      <w:r w:rsidR="0010179B" w:rsidRPr="00523A94">
        <w:rPr>
          <w:rFonts w:ascii="Times New Roman" w:hAnsi="Times New Roman" w:cs="Times New Roman"/>
          <w:sz w:val="28"/>
          <w:szCs w:val="28"/>
        </w:rPr>
        <w:t>Сакмаркина</w:t>
      </w:r>
      <w:proofErr w:type="spellEnd"/>
      <w:r w:rsidR="0010179B" w:rsidRPr="00523A94">
        <w:rPr>
          <w:rFonts w:ascii="Times New Roman" w:hAnsi="Times New Roman" w:cs="Times New Roman"/>
          <w:sz w:val="28"/>
          <w:szCs w:val="28"/>
        </w:rPr>
        <w:t>.</w:t>
      </w:r>
      <w:r w:rsidR="00523A94">
        <w:rPr>
          <w:rFonts w:ascii="Times New Roman" w:hAnsi="Times New Roman" w:cs="Times New Roman"/>
          <w:sz w:val="28"/>
          <w:szCs w:val="28"/>
        </w:rPr>
        <w:t xml:space="preserve"> </w:t>
      </w:r>
      <w:r w:rsidR="0010179B" w:rsidRPr="00523A94">
        <w:rPr>
          <w:rFonts w:ascii="Times New Roman" w:hAnsi="Times New Roman" w:cs="Times New Roman"/>
          <w:sz w:val="28"/>
          <w:szCs w:val="28"/>
        </w:rPr>
        <w:t xml:space="preserve">3 июля 2019 года на доме, где последние годы жил Н. А. </w:t>
      </w:r>
      <w:proofErr w:type="spellStart"/>
      <w:r w:rsidR="0010179B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10179B" w:rsidRPr="00523A94">
        <w:rPr>
          <w:rFonts w:ascii="Times New Roman" w:hAnsi="Times New Roman" w:cs="Times New Roman"/>
          <w:sz w:val="28"/>
          <w:szCs w:val="28"/>
        </w:rPr>
        <w:t xml:space="preserve"> (Московский пр-т, 66/1), торжественно открыта мемориальная доска.</w:t>
      </w:r>
    </w:p>
    <w:p w:rsidR="0010179B" w:rsidRPr="00523A94" w:rsidRDefault="0010179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C2E" w:rsidRPr="00523A94" w:rsidRDefault="00387C2E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7C2E" w:rsidRPr="00523A94" w:rsidSect="00C4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110" w:rsidRDefault="00BD3110" w:rsidP="00387C2E">
      <w:pPr>
        <w:spacing w:after="0" w:line="240" w:lineRule="auto"/>
      </w:pPr>
      <w:r>
        <w:separator/>
      </w:r>
    </w:p>
  </w:endnote>
  <w:endnote w:type="continuationSeparator" w:id="0">
    <w:p w:rsidR="00BD3110" w:rsidRDefault="00BD3110" w:rsidP="0038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110" w:rsidRDefault="00BD3110" w:rsidP="00387C2E">
      <w:pPr>
        <w:spacing w:after="0" w:line="240" w:lineRule="auto"/>
      </w:pPr>
      <w:r>
        <w:separator/>
      </w:r>
    </w:p>
  </w:footnote>
  <w:footnote w:type="continuationSeparator" w:id="0">
    <w:p w:rsidR="00BD3110" w:rsidRDefault="00BD3110" w:rsidP="00387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2E"/>
    <w:rsid w:val="0010179B"/>
    <w:rsid w:val="00387C2E"/>
    <w:rsid w:val="00523A94"/>
    <w:rsid w:val="005835F1"/>
    <w:rsid w:val="0063659F"/>
    <w:rsid w:val="006F627B"/>
    <w:rsid w:val="00AB4CC6"/>
    <w:rsid w:val="00BD3110"/>
    <w:rsid w:val="00BD4DA5"/>
    <w:rsid w:val="00C417D7"/>
    <w:rsid w:val="00E85DBA"/>
    <w:rsid w:val="00F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F592"/>
  <w15:docId w15:val="{E4CD9ECE-7E34-4CD3-B196-861BA98F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ajorBidi"/>
        <w:spacing w:val="5"/>
        <w:kern w:val="28"/>
        <w:sz w:val="32"/>
        <w:szCs w:val="4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kern w:val="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8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87C2E"/>
  </w:style>
  <w:style w:type="paragraph" w:styleId="a6">
    <w:name w:val="footer"/>
    <w:basedOn w:val="a"/>
    <w:link w:val="a7"/>
    <w:uiPriority w:val="99"/>
    <w:semiHidden/>
    <w:unhideWhenUsed/>
    <w:rsid w:val="0038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8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1</cp:lastModifiedBy>
  <cp:revision>2</cp:revision>
  <dcterms:created xsi:type="dcterms:W3CDTF">2021-04-19T19:45:00Z</dcterms:created>
  <dcterms:modified xsi:type="dcterms:W3CDTF">2021-04-19T19:45:00Z</dcterms:modified>
</cp:coreProperties>
</file>