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Credit Card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Dataset:</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This is a simulated credit card transaction dataset containing legitimate and fraud transactions from the duration 1st Jan 2019 - 31st Dec 2020. It covers credit cards of 1000 customers doing transactions with a pool of 800 merchants.</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 </w:t>
      </w:r>
    </w:p>
    <w:p w:rsidR="00000000" w:rsidDel="00000000" w:rsidP="00000000" w:rsidRDefault="00000000" w:rsidRPr="00000000" w14:paraId="00000007">
      <w:pPr>
        <w:rPr/>
      </w:pPr>
      <w:r w:rsidDel="00000000" w:rsidR="00000000" w:rsidRPr="00000000">
        <w:rPr>
          <w:rtl w:val="0"/>
        </w:rPr>
        <w:t xml:space="preserve">Build a model to detect fraudulent credit card transactions. Use a dataset containing information about credit card transactions, and experiment with algorithms like Logistic Regression, Decision Trees, or Random Forests to classify transactions as fraudulent or legitimate.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Customer Churn Prediction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Dataset:</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It is the dataset of a U.S. bank customer for getting the information that , this particular customer will leave bank or not.</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Objective: </w:t>
      </w:r>
    </w:p>
    <w:p w:rsidR="00000000" w:rsidDel="00000000" w:rsidP="00000000" w:rsidRDefault="00000000" w:rsidRPr="00000000" w14:paraId="00000010">
      <w:pPr>
        <w:rPr/>
      </w:pPr>
      <w:r w:rsidDel="00000000" w:rsidR="00000000" w:rsidRPr="00000000">
        <w:rPr>
          <w:rtl w:val="0"/>
        </w:rPr>
        <w:t xml:space="preserve">Develop a model to predict customer churn for a subscription- based service or business. Use historical customer data, including features like usage behavior and customer demographics, and try algorithms like Logistic Regression, Random Forests, or Gradient</w:t>
      </w:r>
    </w:p>
    <w:p w:rsidR="00000000" w:rsidDel="00000000" w:rsidP="00000000" w:rsidRDefault="00000000" w:rsidRPr="00000000" w14:paraId="00000011">
      <w:pPr>
        <w:rPr/>
      </w:pPr>
      <w:r w:rsidDel="00000000" w:rsidR="00000000" w:rsidRPr="00000000">
        <w:rPr>
          <w:rtl w:val="0"/>
        </w:rPr>
        <w:t xml:space="preserve">Boosting to predict churn.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Movie Genre Classification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Dataset: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IMDb (an acronym for Internet Movie Database) is an online database of information related to films, television programs, home videos, video games, and streaming content online – including cast, production crew and personal biographies, plot summaries, trivia, ratings, and fan and critical reviews. An additional fan feature, message boards, was abandoned in February 2017. Originally a fan-operated website, the database is now owned and operated by IMDb.com, Inc., a subsidiary of Amazon.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As of December 2020, IMDb has approximately 7.5 million titles (including episodes) and 10.4 million personalities in its database,[2] as well as 83 million registered users.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IMDb began as a movie database on the Usenet group "rec.arts.movies" in 1990 and moved to the web in 1993.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Objective:</w:t>
      </w:r>
    </w:p>
    <w:p w:rsidR="00000000" w:rsidDel="00000000" w:rsidP="00000000" w:rsidRDefault="00000000" w:rsidRPr="00000000" w14:paraId="0000001B">
      <w:pPr>
        <w:rPr/>
      </w:pPr>
      <w:r w:rsidDel="00000000" w:rsidR="00000000" w:rsidRPr="00000000">
        <w:rPr>
          <w:rtl w:val="0"/>
        </w:rPr>
        <w:t xml:space="preserve">Create a machine learning model that can predict the genre of a movie based on its plot summary or other textual information. You can use techniques like TF-IDF or word embeddings with classifiers such as Naive Bayes, Logistic Regression, or Support Vector</w:t>
      </w:r>
    </w:p>
    <w:p w:rsidR="00000000" w:rsidDel="00000000" w:rsidP="00000000" w:rsidRDefault="00000000" w:rsidRPr="00000000" w14:paraId="0000001C">
      <w:pPr>
        <w:rPr/>
      </w:pPr>
      <w:r w:rsidDel="00000000" w:rsidR="00000000" w:rsidRPr="00000000">
        <w:rPr>
          <w:rtl w:val="0"/>
        </w:rPr>
        <w:t xml:space="preserve">Machines.</w:t>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Spam SMS Detection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Dataset:</w:t>
      </w:r>
    </w:p>
    <w:p w:rsidR="00000000" w:rsidDel="00000000" w:rsidP="00000000" w:rsidRDefault="00000000" w:rsidRPr="00000000" w14:paraId="00000020">
      <w:pPr>
        <w:rPr/>
      </w:pPr>
      <w:r w:rsidDel="00000000" w:rsidR="00000000" w:rsidRPr="00000000">
        <w:rPr>
          <w:sz w:val="21"/>
          <w:szCs w:val="21"/>
          <w:highlight w:val="white"/>
          <w:rtl w:val="0"/>
        </w:rPr>
        <w:t xml:space="preserve">The SMS Spam Collection is a set of SMS tagged messages that have been collected for SMS Spam research. It contains one set of SMS messages in English of 5,574 messages, tagged acording being ham (legitimate) or spam.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Objective:</w:t>
      </w:r>
    </w:p>
    <w:p w:rsidR="00000000" w:rsidDel="00000000" w:rsidP="00000000" w:rsidRDefault="00000000" w:rsidRPr="00000000" w14:paraId="00000023">
      <w:pPr>
        <w:rPr/>
      </w:pPr>
      <w:r w:rsidDel="00000000" w:rsidR="00000000" w:rsidRPr="00000000">
        <w:rPr>
          <w:rtl w:val="0"/>
        </w:rPr>
        <w:t xml:space="preserve">Build an AI model that can classify SMS messages as spam or legitimate. Use techniques like TF-IDF or word embeddings with classifiers like Naive Bayes, Logistic Regression, or Support Vector Machines to identify spam messages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