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0"/>
        <w:autoSpaceDE w:val="0"/>
        <w:autoSpaceDN w:val="0"/>
        <w:adjustRightInd w:val="0"/>
        <w:spacing w:after="0"/>
      </w:pPr>
    </w:p>
    <w:tbl>
      <w:tblPr>
        <w:tblStyle w:val="3"/>
        <w:tblW w:w="550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4"/>
        <w:gridCol w:w="13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>
      <w:pPr>
        <w:autoSpaceDE w:val="0"/>
        <w:autoSpaceDN w:val="0"/>
        <w:adjustRightInd w:val="0"/>
        <w:spacing w:after="0"/>
        <w:jc w:val="center"/>
      </w:pPr>
      <w:r>
        <w:drawing>
          <wp:inline distT="0" distB="0" distL="0" distR="0">
            <wp:extent cx="4638675" cy="43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24"/>
          <w:szCs w:val="24"/>
        </w:rPr>
        <w:t>The following is the outlier in the boxplot: Morgan Stanley 91.36%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b w:val="0"/>
          <w:bCs w:val="0"/>
          <w:color w:val="0000FF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24"/>
          <w:szCs w:val="24"/>
        </w:rPr>
        <w:t>measure_x.describe()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b w:val="0"/>
          <w:bCs w:val="0"/>
          <w:color w:val="0000FF"/>
          <w:sz w:val="21"/>
          <w:szCs w:val="21"/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24"/>
          <w:szCs w:val="24"/>
        </w:rPr>
        <w:t xml:space="preserve">Mean = </w:t>
      </w:r>
      <w:r>
        <w:rPr>
          <w:b w:val="0"/>
          <w:bCs w:val="0"/>
          <w:color w:val="0000FF"/>
          <w:sz w:val="21"/>
          <w:szCs w:val="21"/>
        </w:rPr>
        <w:t>33.271333</w:t>
      </w:r>
    </w:p>
    <w:p>
      <w:pPr>
        <w:pStyle w:val="6"/>
        <w:shd w:val="clear" w:color="auto" w:fill="FFFFFF"/>
        <w:wordWrap w:val="0"/>
        <w:textAlignment w:val="baseline"/>
        <w:rPr>
          <w:rFonts w:ascii="Times New Roman" w:hAnsi="Times New Roman" w:cs="Times New Roman"/>
          <w:b w:val="0"/>
          <w:bCs w:val="0"/>
          <w:color w:val="0000FF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FF"/>
          <w:sz w:val="24"/>
          <w:szCs w:val="24"/>
        </w:rPr>
        <w:t>Standard deviation = 16.945401</w:t>
      </w:r>
    </w:p>
    <w:p>
      <w:pPr>
        <w:pStyle w:val="6"/>
        <w:shd w:val="clear" w:color="auto" w:fill="FFFFFF"/>
        <w:wordWrap w:val="0"/>
        <w:textAlignment w:val="baseline"/>
        <w:rPr>
          <w:rFonts w:ascii="Times New Roman" w:hAnsi="Times New Roman" w:cs="Times New Roman"/>
          <w:b w:val="0"/>
          <w:bCs w:val="0"/>
          <w:color w:val="0000FF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FF"/>
          <w:sz w:val="24"/>
          <w:szCs w:val="24"/>
        </w:rPr>
        <w:t>measure_x.var()</w:t>
      </w:r>
    </w:p>
    <w:p>
      <w:pPr>
        <w:pStyle w:val="6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FF"/>
          <w:sz w:val="24"/>
          <w:szCs w:val="24"/>
        </w:rPr>
        <w:t>Variance = 287.1466123809524</w:t>
      </w: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10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4743450" cy="207518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10"/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autoSpaceDE w:val="0"/>
        <w:autoSpaceDN w:val="0"/>
        <w:adjustRightInd w:val="0"/>
        <w:spacing w:after="0"/>
        <w:ind w:left="72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Approximately (First Quantile Range) Q1 = 5 (Third Quantile Range) Q3 = 12, Median (Second Quartile Range) = 7</w:t>
      </w:r>
    </w:p>
    <w:p>
      <w:pPr>
        <w:autoSpaceDE w:val="0"/>
        <w:autoSpaceDN w:val="0"/>
        <w:adjustRightInd w:val="0"/>
        <w:spacing w:after="0"/>
        <w:ind w:left="720"/>
        <w:rPr>
          <w:color w:val="0000FF"/>
        </w:rPr>
      </w:pPr>
      <w:r>
        <w:rPr>
          <w:color w:val="0000FF"/>
        </w:rPr>
        <w:t xml:space="preserve">(Inter-Quartile Range) IQR = Q3 – Q1 = 12 – 5 = 7 </w:t>
      </w:r>
    </w:p>
    <w:p>
      <w:pPr>
        <w:autoSpaceDE w:val="0"/>
        <w:autoSpaceDN w:val="0"/>
        <w:adjustRightInd w:val="0"/>
        <w:spacing w:after="0"/>
        <w:ind w:left="720"/>
        <w:rPr>
          <w:color w:val="0000FF"/>
        </w:rPr>
      </w:pPr>
      <w:r>
        <w:rPr>
          <w:color w:val="0000FF"/>
        </w:rPr>
        <w:t>Second Quartile Range is the Median Value</w:t>
      </w:r>
    </w:p>
    <w:p>
      <w:pPr>
        <w:autoSpaceDE w:val="0"/>
        <w:autoSpaceDN w:val="0"/>
        <w:adjustRightInd w:val="0"/>
        <w:spacing w:after="0"/>
        <w:ind w:left="720"/>
      </w:pP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autoSpaceDE w:val="0"/>
        <w:autoSpaceDN w:val="0"/>
        <w:adjustRightInd w:val="0"/>
        <w:spacing w:after="0"/>
        <w:ind w:left="72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 Right-Skewed median is towards the left side it is not normal distribution</w:t>
      </w:r>
    </w:p>
    <w:p>
      <w:pPr>
        <w:autoSpaceDE w:val="0"/>
        <w:autoSpaceDN w:val="0"/>
        <w:adjustRightInd w:val="0"/>
        <w:spacing w:after="0"/>
        <w:ind w:left="720"/>
      </w:pP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  <w:ind w:left="72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In that case there would be no Outliers on the given dataset because of the outlier the data had positive skewness it will reduce and the data will normal distributed</w:t>
      </w:r>
    </w:p>
    <w:p>
      <w:pPr>
        <w:pStyle w:val="1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10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4210050" cy="292163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autoSpaceDE w:val="0"/>
        <w:autoSpaceDN w:val="0"/>
        <w:adjustRightInd w:val="0"/>
        <w:spacing w:after="0"/>
      </w:pPr>
    </w:p>
    <w:p>
      <w:pPr>
        <w:pStyle w:val="10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autoSpaceDE w:val="0"/>
        <w:autoSpaceDN w:val="0"/>
        <w:adjustRightInd w:val="0"/>
        <w:spacing w:after="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The mode of this data set lie in between 5 to 10 and approximately between 4 to 8 .</w:t>
      </w:r>
    </w:p>
    <w:p>
      <w:pPr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autoSpaceDE w:val="0"/>
        <w:autoSpaceDN w:val="0"/>
        <w:adjustRightInd w:val="0"/>
        <w:spacing w:after="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Right-Skewed. Mean&gt;Median&gt;Mode</w:t>
      </w:r>
    </w:p>
    <w:p>
      <w:pPr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  <w:ind w:left="72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10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rStyle w:val="8"/>
          <w:b/>
          <w:bCs/>
          <w:color w:val="0000FF"/>
          <w:sz w:val="22"/>
          <w:szCs w:val="22"/>
        </w:rPr>
        <w:t>Ans:</w:t>
      </w:r>
      <w:r>
        <w:rPr>
          <w:rStyle w:val="8"/>
          <w:rFonts w:hint="default"/>
          <w:b w:val="0"/>
          <w:bCs w:val="0"/>
          <w:color w:val="0000FF"/>
          <w:sz w:val="22"/>
          <w:szCs w:val="22"/>
          <w:lang w:val="en-IN"/>
        </w:rPr>
        <w:t>-</w:t>
      </w:r>
      <w:r>
        <w:rPr>
          <w:rStyle w:val="8"/>
          <w:b w:val="0"/>
          <w:bCs w:val="0"/>
          <w:color w:val="0000FF"/>
          <w:sz w:val="22"/>
          <w:szCs w:val="22"/>
        </w:rPr>
        <w:t xml:space="preserve">  IF </w:t>
      </w:r>
      <w:r>
        <w:rPr>
          <w:color w:val="0000FF"/>
          <w:sz w:val="22"/>
          <w:szCs w:val="22"/>
        </w:rPr>
        <w:t>1 in 200 long-distance telephone calls are getting misdirected.  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probability of call misdirecting   = 1/200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Probability of call not Misdirecting = 1-1/200 = 199/200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rStyle w:val="8"/>
          <w:b w:val="0"/>
          <w:bCs w:val="0"/>
          <w:color w:val="0000FF"/>
          <w:sz w:val="22"/>
          <w:szCs w:val="22"/>
        </w:rPr>
        <w:t xml:space="preserve">The </w:t>
      </w:r>
      <w:r>
        <w:rPr>
          <w:color w:val="0000FF"/>
          <w:sz w:val="22"/>
          <w:szCs w:val="22"/>
        </w:rPr>
        <w:t>probability for at least one in five attempted telephone calls reaches the wrong number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Number of Calls = 5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n = 5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p = 1/200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q = 199/200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P(x) = at least one in five attempted telephone calls reaches the wrong number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P(x) = ⁿCₓ pˣ qⁿ⁻ˣ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P(x) = (nCx) (p^x) (q^n-x)     #</w:t>
      </w:r>
      <w:r>
        <w:rPr>
          <w:rFonts w:hint="default"/>
          <w:color w:val="0000FF"/>
          <w:sz w:val="22"/>
          <w:szCs w:val="22"/>
        </w:rPr>
        <w:t>nCr = n! / r! * (n - r)!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P(1) = (5C1) (1/200)^1 (199/200)^5-1</w:t>
      </w:r>
    </w:p>
    <w:p>
      <w:pPr>
        <w:pStyle w:val="7"/>
        <w:shd w:val="clear" w:color="auto" w:fill="FFFFFF"/>
        <w:spacing w:before="0" w:beforeAutospacing="0" w:after="120" w:afterAutospacing="0" w:line="360" w:lineRule="atLeas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P(1) = 0.0245037</w:t>
      </w:r>
    </w:p>
    <w:p>
      <w:pPr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9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>E(X) =Sum X.*P(X) | E(X^2) =X^2*P(X)</w:t>
      </w:r>
    </w:p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        -200                |          400000</w:t>
      </w:r>
    </w:p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       -100                 |          100000</w:t>
      </w:r>
    </w:p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          0                    |               0</w:t>
      </w:r>
    </w:p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        200                  |          200000  </w:t>
      </w:r>
    </w:p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        600                  |         1200000</w:t>
      </w:r>
    </w:p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        300                  |           900000</w:t>
      </w:r>
    </w:p>
    <w:p>
      <w:pPr>
        <w:shd w:val="clear" w:color="auto" w:fill="FFFFFF"/>
        <w:spacing w:after="120" w:line="360" w:lineRule="atLeast"/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>Total: 800                   |         2800000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The most likely monetary outcome of the business venture is 2000$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color w:val="0000FF"/>
        </w:rPr>
        <w:t>As for 2000$ the probability is 0.3 which is maximum as compared to others</w:t>
      </w:r>
    </w:p>
    <w:p>
      <w:pPr>
        <w:pStyle w:val="10"/>
        <w:autoSpaceDE w:val="0"/>
        <w:autoSpaceDN w:val="0"/>
        <w:adjustRightInd w:val="0"/>
        <w:spacing w:after="0"/>
        <w:ind w:left="1440"/>
      </w:pP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 Yes, the probability that the venture will make more than 0 or a profit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color w:val="0000FF"/>
        </w:rPr>
        <w:t xml:space="preserve">p(x&gt;0)+p(x&gt;1000)+p(x&gt;2000)+p(x=3000) = 0.2+0.2+0.3+0.1 = 0.8 this states that there is a good 80% chances for this venture to be making a profit </w:t>
      </w:r>
    </w:p>
    <w:p>
      <w:pPr>
        <w:pStyle w:val="10"/>
        <w:autoSpaceDE w:val="0"/>
        <w:autoSpaceDN w:val="0"/>
        <w:adjustRightInd w:val="0"/>
        <w:spacing w:after="0"/>
        <w:ind w:left="1440"/>
      </w:pP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 The long-term average is Expected value = Sum (X * P(X)) = 800$ which means on an average the returns will be + 800$</w:t>
      </w:r>
    </w:p>
    <w:p>
      <w:pPr>
        <w:pStyle w:val="10"/>
        <w:autoSpaceDE w:val="0"/>
        <w:autoSpaceDN w:val="0"/>
        <w:adjustRightInd w:val="0"/>
        <w:spacing w:after="0"/>
        <w:ind w:left="1440"/>
      </w:pP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b/>
          <w:bCs/>
          <w:color w:val="0000FF"/>
        </w:rPr>
        <w:t>Ans:</w:t>
      </w:r>
      <w:r>
        <w:rPr>
          <w:rFonts w:hint="default"/>
          <w:b/>
          <w:bCs/>
          <w:color w:val="0000FF"/>
          <w:lang w:val="en-IN"/>
        </w:rPr>
        <w:t>-</w:t>
      </w:r>
      <w:r>
        <w:rPr>
          <w:color w:val="0000FF"/>
        </w:rPr>
        <w:t xml:space="preserve"> The good measure of the risk involved in a venture of this kind depends on the Variability in the distribution. Higher Variance means more chances of risk 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color w:val="0000FF"/>
        </w:rPr>
        <w:t>Var (X) = E(X^2) –(E(X))^2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color w:val="0000FF"/>
        </w:rPr>
        <w:t xml:space="preserve">             = 2800000 – 800^2</w:t>
      </w:r>
    </w:p>
    <w:p>
      <w:pPr>
        <w:pStyle w:val="10"/>
        <w:autoSpaceDE w:val="0"/>
        <w:autoSpaceDN w:val="0"/>
        <w:adjustRightInd w:val="0"/>
        <w:spacing w:after="0"/>
        <w:ind w:left="1440"/>
        <w:rPr>
          <w:color w:val="0000FF"/>
        </w:rPr>
      </w:pPr>
      <w:r>
        <w:rPr>
          <w:color w:val="0000FF"/>
        </w:rPr>
        <w:t xml:space="preserve">             = 2160000</w:t>
      </w:r>
    </w:p>
    <w:p>
      <w:r>
        <w:t xml:space="preserve">                              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  <w:rsid w:val="4AD66954"/>
    <w:rsid w:val="526006FE"/>
    <w:rsid w:val="5C6657A1"/>
    <w:rsid w:val="6537740B"/>
    <w:rsid w:val="6F94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13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743</Words>
  <Characters>4237</Characters>
  <Lines>35</Lines>
  <Paragraphs>9</Paragraphs>
  <TotalTime>708</TotalTime>
  <ScaleCrop>false</ScaleCrop>
  <LinksUpToDate>false</LinksUpToDate>
  <CharactersWithSpaces>4971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Yash Kumar Roy</cp:lastModifiedBy>
  <dcterms:modified xsi:type="dcterms:W3CDTF">2023-11-22T06:12:14Z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6C68298867494956BB70221273CDB2AB_12</vt:lpwstr>
  </property>
</Properties>
</file>