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29F8788A" w:rsidR="00D1219A" w:rsidRDefault="00D1219A" w:rsidP="00192665">
      <w:pPr>
        <w:spacing w:after="0" w:line="240" w:lineRule="auto"/>
      </w:pPr>
      <w:r>
        <w:t xml:space="preserve">Project Step </w:t>
      </w:r>
      <w:r w:rsidR="00463C7B">
        <w:t>2</w:t>
      </w:r>
      <w:r>
        <w:t xml:space="preserve"> </w:t>
      </w:r>
      <w:r w:rsidR="00463C7B">
        <w:t>Draft</w:t>
      </w:r>
    </w:p>
    <w:p w14:paraId="5EAE40F9" w14:textId="453047F0" w:rsidR="00F34298" w:rsidRDefault="00F34298" w:rsidP="00192665">
      <w:pPr>
        <w:spacing w:after="0" w:line="240" w:lineRule="auto"/>
      </w:pPr>
      <w:r>
        <w:t>Group 117</w:t>
      </w:r>
    </w:p>
    <w:p w14:paraId="0885E190" w14:textId="083F3C66" w:rsidR="00D22C60" w:rsidRDefault="00F34298" w:rsidP="00192665">
      <w:pPr>
        <w:spacing w:after="0" w:line="240" w:lineRule="auto"/>
      </w:pPr>
      <w:r>
        <w:t>Team: Thomas Gathman</w:t>
      </w:r>
      <w:r w:rsidR="00D22C60">
        <w:t>, John Wong</w:t>
      </w:r>
    </w:p>
    <w:p w14:paraId="7CFCBC04" w14:textId="38064EB8" w:rsidR="00106848" w:rsidRDefault="00106848" w:rsidP="00192665">
      <w:pPr>
        <w:spacing w:after="0" w:line="240" w:lineRule="auto"/>
      </w:pPr>
    </w:p>
    <w:p w14:paraId="6506CB13" w14:textId="080BF7D2" w:rsidR="000D74AA" w:rsidRDefault="000D74AA" w:rsidP="00192665">
      <w:pPr>
        <w:pStyle w:val="Heading2"/>
        <w:spacing w:line="240" w:lineRule="auto"/>
      </w:pPr>
      <w:r>
        <w:t>Feedback by Peer Reviewers:</w:t>
      </w:r>
    </w:p>
    <w:p w14:paraId="4E2EE87D" w14:textId="72530023" w:rsidR="000D74AA" w:rsidRDefault="000D74AA" w:rsidP="00192665">
      <w:pPr>
        <w:spacing w:line="240" w:lineRule="auto"/>
      </w:pPr>
      <w:r>
        <w:t>The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192665">
      <w:pPr>
        <w:numPr>
          <w:ilvl w:val="1"/>
          <w:numId w:val="9"/>
        </w:numPr>
        <w:spacing w:after="120" w:line="240" w:lineRule="auto"/>
      </w:pPr>
      <w:r w:rsidRPr="000D74AA">
        <w:t>Yes, the problem is clearly stated.</w:t>
      </w:r>
    </w:p>
    <w:p w14:paraId="13208DEB" w14:textId="77777777" w:rsidR="00B9328C" w:rsidRDefault="00B9328C" w:rsidP="00B9328C">
      <w:pPr>
        <w:pStyle w:val="ListParagraph"/>
        <w:numPr>
          <w:ilvl w:val="1"/>
          <w:numId w:val="9"/>
        </w:numPr>
        <w:spacing w:after="12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B9328C">
      <w:pPr>
        <w:pStyle w:val="ListParagraph"/>
        <w:numPr>
          <w:ilvl w:val="1"/>
          <w:numId w:val="9"/>
        </w:numPr>
        <w:spacing w:after="12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01A3D6F2" w:rsidR="00B9328C" w:rsidRPr="000D74AA" w:rsidRDefault="00B9328C" w:rsidP="00B9328C">
      <w:pPr>
        <w:numPr>
          <w:ilvl w:val="1"/>
          <w:numId w:val="9"/>
        </w:numPr>
        <w:spacing w:after="120" w:line="240" w:lineRule="auto"/>
      </w:pPr>
      <w:r w:rsidRPr="00192665">
        <w:t xml:space="preserve">Yes, it was made very clear that the Health Oncology Group </w:t>
      </w:r>
      <w:proofErr w:type="gramStart"/>
      <w:r w:rsidRPr="00192665">
        <w:t>is in need of</w:t>
      </w:r>
      <w:proofErr w:type="gramEnd"/>
      <w:r w:rsidRPr="00192665">
        <w:t xml:space="preserve"> a website with a DB back end after expanding their network and converting to an electronic system.</w:t>
      </w: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192665">
      <w:pPr>
        <w:numPr>
          <w:ilvl w:val="1"/>
          <w:numId w:val="9"/>
        </w:numPr>
        <w:spacing w:after="120" w:line="240" w:lineRule="auto"/>
      </w:pPr>
      <w:r w:rsidRPr="000D74AA">
        <w:t>Yes, there are multiple specific numbers used.</w:t>
      </w:r>
    </w:p>
    <w:p w14:paraId="2E7823B4" w14:textId="77777777" w:rsidR="00B9328C" w:rsidRDefault="00B9328C" w:rsidP="00B9328C">
      <w:pPr>
        <w:pStyle w:val="ListParagraph"/>
        <w:numPr>
          <w:ilvl w:val="1"/>
          <w:numId w:val="9"/>
        </w:numPr>
        <w:spacing w:after="12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56747AE2" w14:textId="77777777" w:rsidR="00B9328C" w:rsidRDefault="00B9328C" w:rsidP="00B9328C">
      <w:pPr>
        <w:pStyle w:val="ListParagraph"/>
        <w:numPr>
          <w:ilvl w:val="1"/>
          <w:numId w:val="9"/>
        </w:numPr>
        <w:spacing w:after="120" w:line="240" w:lineRule="auto"/>
        <w:contextualSpacing w:val="0"/>
      </w:pPr>
      <w:r w:rsidRPr="00192665">
        <w:t xml:space="preserve">Yes, there is a lot of specific information in their overview. </w:t>
      </w:r>
    </w:p>
    <w:p w14:paraId="2A05456F" w14:textId="7358E97C" w:rsidR="00B9328C" w:rsidRPr="000D74AA" w:rsidRDefault="00B9328C" w:rsidP="00B9328C">
      <w:pPr>
        <w:numPr>
          <w:ilvl w:val="1"/>
          <w:numId w:val="9"/>
        </w:numPr>
        <w:spacing w:after="120" w:line="240" w:lineRule="auto"/>
      </w:pPr>
      <w:r w:rsidRPr="00192665">
        <w:t>Yes, the overview lists specific facts and statistics on the number of trials, participating hospitals and patients which allows us to infer the scale of the project.</w:t>
      </w:r>
    </w:p>
    <w:p w14:paraId="2278AD5C" w14:textId="5A82D655" w:rsidR="000D74AA" w:rsidRPr="000D74AA" w:rsidRDefault="000D74AA" w:rsidP="00192665">
      <w:pPr>
        <w:numPr>
          <w:ilvl w:val="0"/>
          <w:numId w:val="9"/>
        </w:numPr>
        <w:spacing w:after="120" w:line="240" w:lineRule="auto"/>
        <w:rPr>
          <w:b/>
          <w:bCs/>
        </w:rPr>
      </w:pPr>
      <w:r w:rsidRPr="000D74AA">
        <w:rPr>
          <w:b/>
          <w:bCs/>
        </w:rPr>
        <w:t xml:space="preserve">Are at least four entities described and does each one </w:t>
      </w:r>
      <w:proofErr w:type="gramStart"/>
      <w:r w:rsidRPr="000D74AA">
        <w:rPr>
          <w:b/>
          <w:bCs/>
        </w:rPr>
        <w:t>represent</w:t>
      </w:r>
      <w:proofErr w:type="gramEnd"/>
      <w:r w:rsidRPr="000D74AA">
        <w:rPr>
          <w:b/>
          <w:bCs/>
        </w:rPr>
        <w:t xml:space="preserve"> a single idea to be stored as a list?</w:t>
      </w:r>
    </w:p>
    <w:p w14:paraId="0A9F6809" w14:textId="350220C7" w:rsidR="000D74AA" w:rsidRDefault="000D74AA" w:rsidP="00192665">
      <w:pPr>
        <w:numPr>
          <w:ilvl w:val="1"/>
          <w:numId w:val="9"/>
        </w:numPr>
        <w:spacing w:after="120" w:line="240" w:lineRule="auto"/>
      </w:pPr>
      <w:r w:rsidRPr="000D74AA">
        <w:t>Yes, there are five listed.</w:t>
      </w:r>
    </w:p>
    <w:p w14:paraId="7C90D657" w14:textId="77777777" w:rsidR="00B9328C" w:rsidRDefault="00B9328C" w:rsidP="00B9328C">
      <w:pPr>
        <w:pStyle w:val="ListParagraph"/>
        <w:numPr>
          <w:ilvl w:val="1"/>
          <w:numId w:val="9"/>
        </w:numPr>
        <w:spacing w:after="120" w:line="240" w:lineRule="auto"/>
        <w:contextualSpacing w:val="0"/>
      </w:pPr>
      <w:r w:rsidRPr="000D74AA">
        <w:t xml:space="preserve">Yes, there are 5 entities. </w:t>
      </w:r>
    </w:p>
    <w:p w14:paraId="58329A22" w14:textId="77777777" w:rsidR="00B9328C" w:rsidRDefault="00B9328C" w:rsidP="00B9328C">
      <w:pPr>
        <w:pStyle w:val="ListParagraph"/>
        <w:numPr>
          <w:ilvl w:val="1"/>
          <w:numId w:val="9"/>
        </w:numPr>
        <w:spacing w:after="120" w:line="240" w:lineRule="auto"/>
        <w:contextualSpacing w:val="0"/>
      </w:pPr>
      <w:r w:rsidRPr="00192665">
        <w:t xml:space="preserve">Yes, five of them. </w:t>
      </w:r>
    </w:p>
    <w:p w14:paraId="2DB03DE6" w14:textId="44B4B9FF" w:rsidR="00B9328C" w:rsidRPr="000D74AA" w:rsidRDefault="00B9328C" w:rsidP="00B9328C">
      <w:pPr>
        <w:numPr>
          <w:ilvl w:val="1"/>
          <w:numId w:val="9"/>
        </w:numPr>
        <w:spacing w:after="120" w:line="240" w:lineRule="auto"/>
      </w:pPr>
      <w:r w:rsidRPr="00192665">
        <w:t>Yes, the entities are Clinical Trials, Patients, Employees, Patients and Hospitals and each one of them represents a single idea to be stored as a list.</w:t>
      </w: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192665">
      <w:pPr>
        <w:numPr>
          <w:ilvl w:val="1"/>
          <w:numId w:val="9"/>
        </w:numPr>
        <w:spacing w:after="12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B9328C">
      <w:pPr>
        <w:pStyle w:val="ListParagraph"/>
        <w:numPr>
          <w:ilvl w:val="1"/>
          <w:numId w:val="9"/>
        </w:numPr>
        <w:spacing w:after="12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B9328C">
      <w:pPr>
        <w:pStyle w:val="ListParagraph"/>
        <w:numPr>
          <w:ilvl w:val="1"/>
          <w:numId w:val="9"/>
        </w:numPr>
        <w:spacing w:after="120" w:line="240" w:lineRule="auto"/>
        <w:contextualSpacing w:val="0"/>
      </w:pPr>
      <w:r w:rsidRPr="00192665">
        <w:lastRenderedPageBreak/>
        <w:t xml:space="preserve">Everything was described well, relationships included. I can clearly understand the need for each. </w:t>
      </w:r>
    </w:p>
    <w:p w14:paraId="7888B3D7" w14:textId="12E9BD22" w:rsidR="00B9328C" w:rsidRPr="000D74AA" w:rsidRDefault="00B9328C" w:rsidP="00B9328C">
      <w:pPr>
        <w:numPr>
          <w:ilvl w:val="1"/>
          <w:numId w:val="9"/>
        </w:numPr>
        <w:spacing w:after="120" w:line="240" w:lineRule="auto"/>
      </w:pPr>
      <w:r w:rsidRPr="00192665">
        <w:t xml:space="preserve">Yes, the entity outlines are very detailed with attribute names, </w:t>
      </w:r>
      <w:proofErr w:type="gramStart"/>
      <w:r w:rsidRPr="00192665">
        <w:t>datatypes</w:t>
      </w:r>
      <w:proofErr w:type="gramEnd"/>
      <w:r w:rsidRPr="00192665">
        <w:t xml:space="preserve"> and constraints. Additionally, all the relationships are clearly laid out. The outline does not indicate which tables will be implemented by which team </w:t>
      </w:r>
      <w:proofErr w:type="gramStart"/>
      <w:r w:rsidRPr="00192665">
        <w:t>member</w:t>
      </w:r>
      <w:proofErr w:type="gramEnd"/>
      <w:r w:rsidRPr="00192665">
        <w:t xml:space="preserve"> but I did not think this was a requirement of the assignment...</w:t>
      </w: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192665">
      <w:pPr>
        <w:numPr>
          <w:ilvl w:val="1"/>
          <w:numId w:val="9"/>
        </w:numPr>
        <w:spacing w:after="120" w:line="240" w:lineRule="auto"/>
      </w:pPr>
      <w:r w:rsidRPr="000D74AA">
        <w:t>Yes, the relationships are correctly formulated and there are 2 M:M relationships.</w:t>
      </w:r>
    </w:p>
    <w:p w14:paraId="56568C3D" w14:textId="77777777" w:rsidR="00B9328C" w:rsidRDefault="00B9328C" w:rsidP="00B9328C">
      <w:pPr>
        <w:pStyle w:val="ListParagraph"/>
        <w:numPr>
          <w:ilvl w:val="1"/>
          <w:numId w:val="9"/>
        </w:numPr>
        <w:spacing w:after="120" w:line="240" w:lineRule="auto"/>
        <w:contextualSpacing w:val="0"/>
      </w:pPr>
      <w:r w:rsidRPr="000D74AA">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5AF0EDF2" w14:textId="77777777" w:rsidR="00B9328C" w:rsidRDefault="00B9328C" w:rsidP="00B9328C">
      <w:pPr>
        <w:pStyle w:val="ListParagraph"/>
        <w:numPr>
          <w:ilvl w:val="1"/>
          <w:numId w:val="9"/>
        </w:numPr>
        <w:spacing w:after="120" w:line="240" w:lineRule="auto"/>
        <w:contextualSpacing w:val="0"/>
      </w:pPr>
      <w:proofErr w:type="gramStart"/>
      <w:r w:rsidRPr="00192665">
        <w:t>Yes</w:t>
      </w:r>
      <w:proofErr w:type="gramEnd"/>
      <w:r w:rsidRPr="00192665">
        <w:t xml:space="preserve"> everything seems to be correct and there are two M:M relationships. </w:t>
      </w:r>
    </w:p>
    <w:p w14:paraId="01695F7A" w14:textId="194CF68C" w:rsidR="00B9328C" w:rsidRPr="000D74AA" w:rsidRDefault="00B9328C" w:rsidP="00B9328C">
      <w:pPr>
        <w:numPr>
          <w:ilvl w:val="1"/>
          <w:numId w:val="9"/>
        </w:numPr>
        <w:spacing w:after="120" w:line="240" w:lineRule="auto"/>
      </w:pPr>
      <w:r w:rsidRPr="00192665">
        <w:t>Yes, the relationships are correctly formulated as far as I can tell and there are multiple M:M relationships. The ERD is easy to follow and aligns well with the entity outline section.</w:t>
      </w: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49E6CE79" w:rsidR="00192665" w:rsidRDefault="00192665" w:rsidP="00192665">
      <w:pPr>
        <w:pStyle w:val="Heading2"/>
      </w:pPr>
      <w:r>
        <w:t>Actions Based on Feedback:</w:t>
      </w:r>
    </w:p>
    <w:p w14:paraId="60F0229B" w14:textId="5F577236"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C9916A4" w14:textId="77777777" w:rsidR="000D74AA" w:rsidRDefault="000D74AA"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w:t>
      </w:r>
      <w:r w:rsidR="00631159">
        <w:lastRenderedPageBreak/>
        <w:t xml:space="preserve">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803144E" w14:textId="38C5686B" w:rsidR="00B9328C" w:rsidRPr="00B9328C" w:rsidRDefault="00B9328C" w:rsidP="00B9328C">
      <w:r>
        <w:t xml:space="preserve">As a result of the normalization process, a previously included attribute under clinical_trials,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w:t>
      </w:r>
      <w:proofErr w:type="gramStart"/>
      <w:r w:rsidR="00687DE2" w:rsidRPr="00E53FD6">
        <w:rPr>
          <w:rFonts w:ascii="Calibri" w:hAnsi="Calibri" w:cs="Calibri"/>
        </w:rPr>
        <w:t>a</w:t>
      </w:r>
      <w:proofErr w:type="gramEnd"/>
      <w:r w:rsidR="00687DE2" w:rsidRPr="00E53FD6">
        <w:rPr>
          <w:rFonts w:ascii="Calibri" w:hAnsi="Calibri" w:cs="Calibri"/>
        </w:rPr>
        <w:t xml:space="preserve">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w:t>
      </w:r>
      <w:proofErr w:type="gramStart"/>
      <w:r w:rsidR="00E53FD6">
        <w:t>are</w:t>
      </w:r>
      <w:proofErr w:type="gramEnd"/>
      <w:r w:rsidR="00E53FD6">
        <w:t xml:space="preserv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w:t>
      </w:r>
      <w:proofErr w:type="gramStart"/>
      <w:r w:rsidR="00B27B1F" w:rsidRPr="00E53FD6">
        <w:t>a</w:t>
      </w:r>
      <w:proofErr w:type="gramEnd"/>
      <w:r w:rsidR="00B27B1F" w:rsidRPr="00E53FD6">
        <w:t xml:space="preserve">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75DDF43F"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1A301D8D" w:rsidR="000F3626" w:rsidRDefault="000F3626" w:rsidP="00192665">
      <w:pPr>
        <w:pStyle w:val="ListParagraph"/>
        <w:numPr>
          <w:ilvl w:val="0"/>
          <w:numId w:val="8"/>
        </w:numPr>
        <w:spacing w:after="0" w:line="240" w:lineRule="auto"/>
      </w:pPr>
      <w:proofErr w:type="spellStart"/>
      <w:r>
        <w:t>employee_role</w:t>
      </w:r>
      <w:proofErr w:type="spellEnd"/>
      <w:r>
        <w:tab/>
      </w:r>
      <w:r>
        <w:tab/>
      </w:r>
      <w:r>
        <w:tab/>
      </w:r>
      <w:r>
        <w:tab/>
        <w:t>VARCHAR</w:t>
      </w:r>
    </w:p>
    <w:p w14:paraId="207C3831" w14:textId="58847C60" w:rsidR="000F3626" w:rsidRDefault="00FD2709" w:rsidP="00192665">
      <w:pPr>
        <w:spacing w:after="0" w:line="240" w:lineRule="auto"/>
      </w:pPr>
      <w:r>
        <w:lastRenderedPageBreak/>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3F5AD5FD" w14:textId="2600F318" w:rsidR="00D86858" w:rsidRDefault="00D86858" w:rsidP="00192665">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10A6F471" w14:textId="77777777" w:rsidR="00D86858" w:rsidRDefault="00D86858" w:rsidP="00192665">
      <w:pPr>
        <w:spacing w:after="0" w:line="240" w:lineRule="auto"/>
        <w:ind w:left="720"/>
      </w:pPr>
    </w:p>
    <w:p w14:paraId="5908505F" w14:textId="77777777" w:rsidR="00D445CD" w:rsidRPr="009E1607" w:rsidRDefault="00D445CD" w:rsidP="00192665">
      <w:pPr>
        <w:spacing w:after="0" w:line="240" w:lineRule="auto"/>
        <w:ind w:left="720"/>
      </w:pPr>
    </w:p>
    <w:p w14:paraId="16617DB3" w14:textId="62684A2D"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210BF6A9" w:rsidR="00855484" w:rsidRDefault="00855484" w:rsidP="00192665">
      <w:pPr>
        <w:pStyle w:val="ListParagraph"/>
        <w:numPr>
          <w:ilvl w:val="0"/>
          <w:numId w:val="8"/>
        </w:numPr>
        <w:spacing w:after="0" w:line="240" w:lineRule="auto"/>
      </w:pPr>
      <w:r>
        <w:t>employer</w:t>
      </w:r>
      <w:r>
        <w:tab/>
      </w:r>
      <w:r>
        <w:tab/>
      </w:r>
      <w:r>
        <w:tab/>
      </w:r>
      <w:r>
        <w:tab/>
        <w:t>VARCHAR</w:t>
      </w:r>
      <w:r w:rsidR="00390CD2">
        <w:tab/>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w:t>
      </w:r>
      <w:proofErr w:type="gramStart"/>
      <w:r>
        <w:t>a</w:t>
      </w:r>
      <w:proofErr w:type="gramEnd"/>
      <w:r>
        <w:t xml:space="preserve">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3ED14454" w:rsidR="00F4452D" w:rsidRPr="009E1607"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C424A45" w14:textId="77777777" w:rsidR="000C1373" w:rsidRPr="000C1373" w:rsidRDefault="000C1373"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EECB3E4"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t>NN</w:t>
      </w:r>
    </w:p>
    <w:p w14:paraId="2E068DC0" w14:textId="2F831061"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lastRenderedPageBreak/>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w:t>
      </w:r>
      <w:proofErr w:type="gramStart"/>
      <w:r>
        <w:t>a</w:t>
      </w:r>
      <w:proofErr w:type="gramEnd"/>
      <w:r>
        <w:t xml:space="preserve">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195A393F" w14:textId="77777777" w:rsidR="000529A8" w:rsidRDefault="000529A8" w:rsidP="00192665">
      <w:pPr>
        <w:spacing w:after="0" w:line="240" w:lineRule="auto"/>
      </w:pPr>
    </w:p>
    <w:p w14:paraId="4561225B" w14:textId="77777777" w:rsidR="000529A8" w:rsidRDefault="000529A8" w:rsidP="00192665">
      <w:pPr>
        <w:spacing w:after="0" w:line="240" w:lineRule="auto"/>
        <w:rPr>
          <w:noProof/>
        </w:rPr>
      </w:pPr>
    </w:p>
    <w:p w14:paraId="5774FDAC" w14:textId="77777777" w:rsidR="000529A8" w:rsidRDefault="000529A8" w:rsidP="00192665">
      <w:pPr>
        <w:spacing w:after="0" w:line="240" w:lineRule="auto"/>
      </w:pPr>
    </w:p>
    <w:p w14:paraId="01203FD8" w14:textId="77777777" w:rsidR="000529A8" w:rsidRDefault="000529A8" w:rsidP="00192665">
      <w:pPr>
        <w:spacing w:after="0" w:line="240" w:lineRule="auto"/>
      </w:pPr>
    </w:p>
    <w:p w14:paraId="5DFEAD2C" w14:textId="77777777" w:rsidR="000529A8" w:rsidRDefault="000529A8" w:rsidP="00192665">
      <w:pPr>
        <w:spacing w:after="0" w:line="240" w:lineRule="auto"/>
      </w:pPr>
    </w:p>
    <w:p w14:paraId="398BF402" w14:textId="77777777" w:rsidR="000529A8" w:rsidRDefault="000529A8" w:rsidP="00192665">
      <w:pPr>
        <w:spacing w:after="0" w:line="240" w:lineRule="auto"/>
      </w:pPr>
    </w:p>
    <w:p w14:paraId="6D0A7715" w14:textId="77777777" w:rsidR="000529A8" w:rsidRDefault="000529A8" w:rsidP="00192665">
      <w:pPr>
        <w:spacing w:after="0" w:line="240" w:lineRule="auto"/>
      </w:pPr>
    </w:p>
    <w:p w14:paraId="749AC8B5" w14:textId="77777777" w:rsidR="000529A8" w:rsidRDefault="000529A8" w:rsidP="00192665">
      <w:pPr>
        <w:spacing w:after="0" w:line="240" w:lineRule="auto"/>
      </w:pPr>
    </w:p>
    <w:p w14:paraId="780C79A4" w14:textId="77777777" w:rsidR="000529A8" w:rsidRDefault="000529A8" w:rsidP="00192665">
      <w:pPr>
        <w:spacing w:after="0" w:line="240" w:lineRule="auto"/>
      </w:pPr>
    </w:p>
    <w:p w14:paraId="4AD725FD" w14:textId="77777777" w:rsidR="000529A8" w:rsidRDefault="000529A8" w:rsidP="00192665">
      <w:pPr>
        <w:spacing w:after="0" w:line="240" w:lineRule="auto"/>
      </w:pPr>
    </w:p>
    <w:p w14:paraId="38F7A4DD" w14:textId="77777777" w:rsidR="000529A8" w:rsidRDefault="000529A8" w:rsidP="00192665">
      <w:pPr>
        <w:spacing w:after="0" w:line="240" w:lineRule="auto"/>
      </w:pPr>
    </w:p>
    <w:p w14:paraId="371E648D" w14:textId="77777777" w:rsidR="000529A8" w:rsidRDefault="000529A8" w:rsidP="00192665">
      <w:pPr>
        <w:spacing w:after="0" w:line="240" w:lineRule="auto"/>
      </w:pPr>
    </w:p>
    <w:p w14:paraId="5085B695" w14:textId="77777777" w:rsidR="000529A8" w:rsidRDefault="000529A8" w:rsidP="00192665">
      <w:pPr>
        <w:spacing w:after="0" w:line="240" w:lineRule="auto"/>
      </w:pPr>
    </w:p>
    <w:p w14:paraId="6D9071C4" w14:textId="77777777" w:rsidR="000529A8" w:rsidRDefault="000529A8" w:rsidP="00192665">
      <w:pPr>
        <w:spacing w:after="0" w:line="240" w:lineRule="auto"/>
      </w:pPr>
    </w:p>
    <w:p w14:paraId="3C11C7DF" w14:textId="77777777" w:rsidR="000529A8" w:rsidRDefault="000529A8" w:rsidP="00192665">
      <w:pPr>
        <w:spacing w:after="0" w:line="240" w:lineRule="auto"/>
      </w:pPr>
    </w:p>
    <w:p w14:paraId="1B5C16B9" w14:textId="77777777" w:rsidR="000529A8" w:rsidRDefault="000529A8" w:rsidP="00192665">
      <w:pPr>
        <w:spacing w:after="0" w:line="240" w:lineRule="auto"/>
      </w:pPr>
    </w:p>
    <w:p w14:paraId="5E54C01C" w14:textId="77777777" w:rsidR="000529A8" w:rsidRDefault="000529A8" w:rsidP="00192665">
      <w:pPr>
        <w:spacing w:after="0" w:line="240" w:lineRule="auto"/>
      </w:pPr>
    </w:p>
    <w:p w14:paraId="5D2E5FC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724FBF98" w14:textId="00A6B088" w:rsidR="00D22C60" w:rsidRDefault="00606301" w:rsidP="00192665">
      <w:pPr>
        <w:spacing w:after="0" w:line="240" w:lineRule="auto"/>
      </w:pPr>
      <w:r>
        <w:rPr>
          <w:noProof/>
        </w:rPr>
        <w:drawing>
          <wp:inline distT="0" distB="0" distL="0" distR="0" wp14:anchorId="15CF09AE" wp14:editId="053B5E24">
            <wp:extent cx="6400800" cy="4959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4959350"/>
                    </a:xfrm>
                    <a:prstGeom prst="rect">
                      <a:avLst/>
                    </a:prstGeom>
                  </pic:spPr>
                </pic:pic>
              </a:graphicData>
            </a:graphic>
          </wp:inline>
        </w:drawing>
      </w:r>
    </w:p>
    <w:p w14:paraId="1FD069CD" w14:textId="1C86FBD6" w:rsidR="00D22C60" w:rsidRDefault="00D22C60" w:rsidP="00192665">
      <w:pPr>
        <w:spacing w:after="0" w:line="240" w:lineRule="auto"/>
      </w:pPr>
    </w:p>
    <w:p w14:paraId="0177FD10" w14:textId="03A5C43D" w:rsidR="00282F33" w:rsidRDefault="00282F33" w:rsidP="00192665">
      <w:pPr>
        <w:spacing w:after="0" w:line="240" w:lineRule="auto"/>
      </w:pPr>
    </w:p>
    <w:p w14:paraId="096609EB" w14:textId="2A9720DD" w:rsidR="00282F33" w:rsidRDefault="00282F33" w:rsidP="00192665">
      <w:pPr>
        <w:spacing w:after="0" w:line="240" w:lineRule="auto"/>
      </w:pPr>
    </w:p>
    <w:p w14:paraId="02D48360" w14:textId="2DC0991F" w:rsidR="00282F33" w:rsidRDefault="00282F33" w:rsidP="00192665">
      <w:pPr>
        <w:spacing w:after="0" w:line="240" w:lineRule="auto"/>
      </w:pPr>
    </w:p>
    <w:p w14:paraId="50BF0A49" w14:textId="4BFA8310" w:rsidR="00282F33" w:rsidRDefault="00282F33" w:rsidP="00192665">
      <w:pPr>
        <w:spacing w:after="0" w:line="240" w:lineRule="auto"/>
      </w:pPr>
    </w:p>
    <w:p w14:paraId="6482CFE8" w14:textId="096EE1FC" w:rsidR="00282F33" w:rsidRDefault="00282F33" w:rsidP="00192665">
      <w:pPr>
        <w:spacing w:after="0" w:line="240" w:lineRule="auto"/>
      </w:pPr>
    </w:p>
    <w:p w14:paraId="7DE026D5" w14:textId="1B3EB29E" w:rsidR="00282F33" w:rsidRDefault="00282F33" w:rsidP="00192665">
      <w:pPr>
        <w:spacing w:after="0" w:line="240" w:lineRule="auto"/>
      </w:pPr>
    </w:p>
    <w:p w14:paraId="4F5706FA" w14:textId="58B38BC5" w:rsidR="00282F33" w:rsidRDefault="00282F33" w:rsidP="00192665">
      <w:pPr>
        <w:spacing w:after="0" w:line="240" w:lineRule="auto"/>
      </w:pPr>
    </w:p>
    <w:p w14:paraId="7B05F46E" w14:textId="2E7F276F" w:rsidR="00282F33" w:rsidRDefault="00282F33" w:rsidP="00192665">
      <w:pPr>
        <w:spacing w:after="0" w:line="240" w:lineRule="auto"/>
      </w:pPr>
    </w:p>
    <w:p w14:paraId="5F189062" w14:textId="4C67EF3F" w:rsidR="00282F33" w:rsidRDefault="00282F33" w:rsidP="00192665">
      <w:pPr>
        <w:spacing w:after="0" w:line="240" w:lineRule="auto"/>
      </w:pPr>
    </w:p>
    <w:p w14:paraId="4A521017" w14:textId="494011C7" w:rsidR="00282F33" w:rsidRDefault="00282F33" w:rsidP="00192665">
      <w:pPr>
        <w:spacing w:after="0" w:line="240" w:lineRule="auto"/>
      </w:pPr>
    </w:p>
    <w:p w14:paraId="39F6EDD0" w14:textId="510E1B54" w:rsidR="00282F33" w:rsidRDefault="00282F33" w:rsidP="00192665">
      <w:pPr>
        <w:spacing w:after="0" w:line="240" w:lineRule="auto"/>
      </w:pPr>
    </w:p>
    <w:p w14:paraId="253B4C65" w14:textId="6EEE813A" w:rsidR="00282F33" w:rsidRDefault="00282F33" w:rsidP="00192665">
      <w:pPr>
        <w:spacing w:after="0" w:line="240" w:lineRule="auto"/>
      </w:pPr>
    </w:p>
    <w:p w14:paraId="4EE0734C" w14:textId="13B413BD" w:rsidR="00282F33" w:rsidRDefault="00282F33" w:rsidP="00192665">
      <w:pPr>
        <w:spacing w:after="0" w:line="240" w:lineRule="auto"/>
      </w:pPr>
    </w:p>
    <w:p w14:paraId="7E65E710" w14:textId="69FFC4E4" w:rsidR="00282F33" w:rsidRDefault="00282F33" w:rsidP="00192665">
      <w:pPr>
        <w:spacing w:after="0" w:line="240" w:lineRule="auto"/>
      </w:pPr>
    </w:p>
    <w:p w14:paraId="14314ABA" w14:textId="77777777" w:rsidR="005169C7" w:rsidRDefault="005169C7" w:rsidP="00192665">
      <w:pPr>
        <w:spacing w:after="0" w:line="240" w:lineRule="auto"/>
      </w:pPr>
    </w:p>
    <w:p w14:paraId="0BC4134A" w14:textId="623454A4" w:rsidR="00282F33" w:rsidRDefault="00282F33" w:rsidP="00282F33">
      <w:pPr>
        <w:pStyle w:val="Heading2"/>
      </w:pPr>
      <w:r>
        <w:lastRenderedPageBreak/>
        <w:t>Schema:</w:t>
      </w:r>
    </w:p>
    <w:p w14:paraId="0CA0117D" w14:textId="2429932C" w:rsidR="00282F33" w:rsidRDefault="00282F33" w:rsidP="00282F33"/>
    <w:p w14:paraId="7D69C415" w14:textId="5DF8F21B" w:rsidR="00606301" w:rsidRDefault="0092114A" w:rsidP="00282F33">
      <w:r w:rsidRPr="0092114A">
        <w:rPr>
          <w:noProof/>
        </w:rPr>
        <w:drawing>
          <wp:inline distT="0" distB="0" distL="0" distR="0" wp14:anchorId="326CD232" wp14:editId="69A3F989">
            <wp:extent cx="6786081" cy="33553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6813848" cy="3369069"/>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23718397" w14:textId="54D1ED47" w:rsidR="005169C7" w:rsidRDefault="005169C7" w:rsidP="00282F33"/>
    <w:p w14:paraId="1488AA31" w14:textId="59F5D4C5" w:rsidR="005169C7" w:rsidRDefault="005169C7" w:rsidP="00282F33"/>
    <w:p w14:paraId="46F06188" w14:textId="0EDA81B1" w:rsidR="005169C7" w:rsidRDefault="005169C7" w:rsidP="00282F33"/>
    <w:p w14:paraId="6FAE0A43" w14:textId="02CC9791" w:rsidR="005169C7" w:rsidRDefault="005169C7" w:rsidP="00282F33"/>
    <w:p w14:paraId="7DDF4673" w14:textId="799EB37F" w:rsidR="005169C7" w:rsidRDefault="005169C7" w:rsidP="00282F33"/>
    <w:p w14:paraId="5858FA82" w14:textId="688F324D" w:rsidR="005169C7" w:rsidRDefault="005169C7" w:rsidP="00282F33"/>
    <w:p w14:paraId="5889B573" w14:textId="3602D1D2" w:rsidR="005169C7" w:rsidRDefault="005169C7" w:rsidP="00282F33"/>
    <w:p w14:paraId="25384559" w14:textId="7AC93BEC" w:rsidR="005169C7" w:rsidRDefault="005169C7" w:rsidP="00282F33"/>
    <w:p w14:paraId="7538A5B1" w14:textId="77777777" w:rsidR="005610D9" w:rsidRDefault="005610D9" w:rsidP="00282F33">
      <w:pPr>
        <w:sectPr w:rsidR="005610D9" w:rsidSect="00FB6F19">
          <w:pgSz w:w="12240" w:h="15840" w:code="1"/>
          <w:pgMar w:top="1440" w:right="1080" w:bottom="1440" w:left="1080" w:header="720" w:footer="720" w:gutter="0"/>
          <w:cols w:space="720"/>
          <w:docGrid w:linePitch="360"/>
        </w:sectPr>
      </w:pPr>
    </w:p>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bl>
    <w:p w14:paraId="34021D7C" w14:textId="77777777" w:rsidR="00E5154E" w:rsidRDefault="00E5154E" w:rsidP="007F06C0">
      <w:pPr>
        <w:pStyle w:val="Heading3"/>
      </w:pPr>
    </w:p>
    <w:p w14:paraId="45467180" w14:textId="781AB797"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520E59EB" w14:textId="77777777" w:rsidR="007F06C0" w:rsidRDefault="007F06C0" w:rsidP="00606301"/>
    <w:p w14:paraId="4731928B" w14:textId="6846F727"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10F16D67" w14:textId="0BBD597B" w:rsidR="003C7D99" w:rsidRDefault="003C7D99" w:rsidP="00606301"/>
    <w:p w14:paraId="52ACF1F9" w14:textId="34A515BA" w:rsidR="001D2E8D" w:rsidRDefault="001D2E8D" w:rsidP="00E04B5D">
      <w:pPr>
        <w:pStyle w:val="Heading3"/>
      </w:pPr>
      <w:r>
        <w:lastRenderedPageBreak/>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1795"/>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bl>
    <w:p w14:paraId="23A44351" w14:textId="77777777" w:rsidR="00E5154E" w:rsidRDefault="00E5154E" w:rsidP="003D6901">
      <w:pPr>
        <w:pStyle w:val="Heading3"/>
      </w:pPr>
    </w:p>
    <w:p w14:paraId="4CEB0EAF" w14:textId="5031DAD0"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employer</w:t>
            </w:r>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Health Oncology Group</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Case Western Reserve University</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314F1E9" w14:textId="77777777" w:rsidR="005610D9" w:rsidRPr="00606301" w:rsidRDefault="005610D9" w:rsidP="00E5154E"/>
    <w:sectPr w:rsidR="005610D9" w:rsidRPr="00606301" w:rsidSect="003D6901">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5706" w14:textId="77777777" w:rsidR="004D7688" w:rsidRDefault="004D7688" w:rsidP="00282796">
      <w:pPr>
        <w:spacing w:after="0" w:line="240" w:lineRule="auto"/>
      </w:pPr>
      <w:r>
        <w:separator/>
      </w:r>
    </w:p>
  </w:endnote>
  <w:endnote w:type="continuationSeparator" w:id="0">
    <w:p w14:paraId="72E27E0E" w14:textId="77777777" w:rsidR="004D7688" w:rsidRDefault="004D7688"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C1B9" w14:textId="77777777" w:rsidR="004D7688" w:rsidRDefault="004D7688" w:rsidP="00282796">
      <w:pPr>
        <w:spacing w:after="0" w:line="240" w:lineRule="auto"/>
      </w:pPr>
      <w:r>
        <w:separator/>
      </w:r>
    </w:p>
  </w:footnote>
  <w:footnote w:type="continuationSeparator" w:id="0">
    <w:p w14:paraId="1A59ED38" w14:textId="77777777" w:rsidR="004D7688" w:rsidRDefault="004D7688"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7035054">
    <w:abstractNumId w:val="0"/>
  </w:num>
  <w:num w:numId="2" w16cid:durableId="1125076086">
    <w:abstractNumId w:val="2"/>
  </w:num>
  <w:num w:numId="3" w16cid:durableId="1670281790">
    <w:abstractNumId w:val="1"/>
  </w:num>
  <w:num w:numId="4" w16cid:durableId="847409855">
    <w:abstractNumId w:val="9"/>
  </w:num>
  <w:num w:numId="5" w16cid:durableId="1917977348">
    <w:abstractNumId w:val="8"/>
  </w:num>
  <w:num w:numId="6" w16cid:durableId="367413457">
    <w:abstractNumId w:val="7"/>
  </w:num>
  <w:num w:numId="7" w16cid:durableId="1370185958">
    <w:abstractNumId w:val="10"/>
  </w:num>
  <w:num w:numId="8" w16cid:durableId="897937652">
    <w:abstractNumId w:val="5"/>
  </w:num>
  <w:num w:numId="9" w16cid:durableId="989093311">
    <w:abstractNumId w:val="11"/>
  </w:num>
  <w:num w:numId="10" w16cid:durableId="626354313">
    <w:abstractNumId w:val="4"/>
  </w:num>
  <w:num w:numId="11" w16cid:durableId="1960915538">
    <w:abstractNumId w:val="3"/>
  </w:num>
  <w:num w:numId="12" w16cid:durableId="452795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5F39"/>
    <w:rsid w:val="000B36B4"/>
    <w:rsid w:val="000C1373"/>
    <w:rsid w:val="000C69D0"/>
    <w:rsid w:val="000D74AA"/>
    <w:rsid w:val="000F3626"/>
    <w:rsid w:val="001056FE"/>
    <w:rsid w:val="00106848"/>
    <w:rsid w:val="001375DD"/>
    <w:rsid w:val="00192665"/>
    <w:rsid w:val="001B34F9"/>
    <w:rsid w:val="001C442D"/>
    <w:rsid w:val="001D2E8D"/>
    <w:rsid w:val="001D51A4"/>
    <w:rsid w:val="001F3B2C"/>
    <w:rsid w:val="00211066"/>
    <w:rsid w:val="00220749"/>
    <w:rsid w:val="00221945"/>
    <w:rsid w:val="00237465"/>
    <w:rsid w:val="00254650"/>
    <w:rsid w:val="00282796"/>
    <w:rsid w:val="00282F33"/>
    <w:rsid w:val="002A37B3"/>
    <w:rsid w:val="002A5B8B"/>
    <w:rsid w:val="002D1561"/>
    <w:rsid w:val="002E0243"/>
    <w:rsid w:val="002E0DDD"/>
    <w:rsid w:val="002E25A3"/>
    <w:rsid w:val="002E7FA4"/>
    <w:rsid w:val="002F2183"/>
    <w:rsid w:val="00312E3C"/>
    <w:rsid w:val="00336EC0"/>
    <w:rsid w:val="003530C9"/>
    <w:rsid w:val="0036370B"/>
    <w:rsid w:val="00385112"/>
    <w:rsid w:val="00390CD2"/>
    <w:rsid w:val="003C7D99"/>
    <w:rsid w:val="003D6901"/>
    <w:rsid w:val="003E2F80"/>
    <w:rsid w:val="0041256C"/>
    <w:rsid w:val="00432509"/>
    <w:rsid w:val="004565F5"/>
    <w:rsid w:val="00463C7B"/>
    <w:rsid w:val="00467799"/>
    <w:rsid w:val="004805BE"/>
    <w:rsid w:val="004A6A77"/>
    <w:rsid w:val="004C673E"/>
    <w:rsid w:val="004D7688"/>
    <w:rsid w:val="004E2AA4"/>
    <w:rsid w:val="005169C7"/>
    <w:rsid w:val="00545983"/>
    <w:rsid w:val="005610D9"/>
    <w:rsid w:val="005868D2"/>
    <w:rsid w:val="00587DC5"/>
    <w:rsid w:val="005B0C49"/>
    <w:rsid w:val="005C46C2"/>
    <w:rsid w:val="005C7A33"/>
    <w:rsid w:val="00606301"/>
    <w:rsid w:val="00614DC5"/>
    <w:rsid w:val="00621631"/>
    <w:rsid w:val="00631159"/>
    <w:rsid w:val="00631EBC"/>
    <w:rsid w:val="00645079"/>
    <w:rsid w:val="00645F27"/>
    <w:rsid w:val="00677675"/>
    <w:rsid w:val="006862A8"/>
    <w:rsid w:val="00687DE2"/>
    <w:rsid w:val="00695998"/>
    <w:rsid w:val="007115B5"/>
    <w:rsid w:val="007619FC"/>
    <w:rsid w:val="007A1B36"/>
    <w:rsid w:val="007A3B87"/>
    <w:rsid w:val="007B0AAC"/>
    <w:rsid w:val="007C18C6"/>
    <w:rsid w:val="007F06C0"/>
    <w:rsid w:val="00805B18"/>
    <w:rsid w:val="00832F8D"/>
    <w:rsid w:val="008475C2"/>
    <w:rsid w:val="00855484"/>
    <w:rsid w:val="008817B9"/>
    <w:rsid w:val="008B5ADA"/>
    <w:rsid w:val="008D510B"/>
    <w:rsid w:val="008E3D3C"/>
    <w:rsid w:val="00907C46"/>
    <w:rsid w:val="0092114A"/>
    <w:rsid w:val="0092611B"/>
    <w:rsid w:val="00970E3D"/>
    <w:rsid w:val="009A5DFA"/>
    <w:rsid w:val="009B431B"/>
    <w:rsid w:val="009B641C"/>
    <w:rsid w:val="009D09CF"/>
    <w:rsid w:val="009E1607"/>
    <w:rsid w:val="009F45B7"/>
    <w:rsid w:val="00A018BD"/>
    <w:rsid w:val="00A33133"/>
    <w:rsid w:val="00A44D7E"/>
    <w:rsid w:val="00A4627E"/>
    <w:rsid w:val="00A638CB"/>
    <w:rsid w:val="00A66A6F"/>
    <w:rsid w:val="00A77308"/>
    <w:rsid w:val="00A81C4E"/>
    <w:rsid w:val="00A87786"/>
    <w:rsid w:val="00A9262A"/>
    <w:rsid w:val="00A97833"/>
    <w:rsid w:val="00AC0A51"/>
    <w:rsid w:val="00AE7B49"/>
    <w:rsid w:val="00AF1C17"/>
    <w:rsid w:val="00B27B1F"/>
    <w:rsid w:val="00B44212"/>
    <w:rsid w:val="00B700D8"/>
    <w:rsid w:val="00B9328C"/>
    <w:rsid w:val="00BB3538"/>
    <w:rsid w:val="00BE04F8"/>
    <w:rsid w:val="00C02140"/>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B19BC"/>
    <w:rsid w:val="00DC123D"/>
    <w:rsid w:val="00DD2A8B"/>
    <w:rsid w:val="00DE49B5"/>
    <w:rsid w:val="00E04B5D"/>
    <w:rsid w:val="00E30FBF"/>
    <w:rsid w:val="00E42466"/>
    <w:rsid w:val="00E5154E"/>
    <w:rsid w:val="00E53FD6"/>
    <w:rsid w:val="00E5723C"/>
    <w:rsid w:val="00E62807"/>
    <w:rsid w:val="00E77B21"/>
    <w:rsid w:val="00ED060C"/>
    <w:rsid w:val="00ED29E4"/>
    <w:rsid w:val="00F141A0"/>
    <w:rsid w:val="00F25955"/>
    <w:rsid w:val="00F26FB4"/>
    <w:rsid w:val="00F34298"/>
    <w:rsid w:val="00F4452D"/>
    <w:rsid w:val="00F924AF"/>
    <w:rsid w:val="00FB46BD"/>
    <w:rsid w:val="00FB6F19"/>
    <w:rsid w:val="00FD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2</cp:revision>
  <cp:lastPrinted>2022-04-11T01:37:00Z</cp:lastPrinted>
  <dcterms:created xsi:type="dcterms:W3CDTF">2022-04-29T01:43:00Z</dcterms:created>
  <dcterms:modified xsi:type="dcterms:W3CDTF">2022-04-29T01:43:00Z</dcterms:modified>
</cp:coreProperties>
</file>