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spacing w:before="0" w:after="240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ГБУЗ ПК ГКБ имени С.Н.Гринберга.</w:t>
        <w:br/>
        <w:t>Отделение медицинской реабилитации.</w:t>
        <w:br/>
        <w:t>История болезни № {{ номер_истории }}</w:t>
      </w:r>
    </w:p>
    <w:p>
      <w:pPr>
        <w:pStyle w:val="Normal"/>
        <w:widowControl/>
        <w:suppressAutoHyphens w:val="true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cs="Calibri" w:ascii="Roboto" w:hAnsi="Roboto" w:cstheme="minorHAnsi"/>
          <w:sz w:val="18"/>
          <w:szCs w:val="18"/>
        </w:rPr>
        <w:t xml:space="preserve"> </w:t>
      </w: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{{ ФИО_пациента }}, {{ дата_рождения }} ({{ возраст }})</w:t>
      </w:r>
    </w:p>
    <w:p>
      <w:pPr>
        <w:pStyle w:val="Normal"/>
        <w:widowControl/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мобильности Ривермид (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1.</w:t>
        <w:tab/>
        <w:t>Повороты в кровати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Стояние без поддержки.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Перемещение.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7.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>
      <w:pPr>
        <w:pStyle w:val="Normal"/>
        <w:widowControl/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8.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по лестнице.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9.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10.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в пределах квартиры без костыля, ортеза и без помощи другого лица?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11.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Поднятие предметов с пола.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(трава,гравий,снег и т.п.)?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Прием ванны.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и спуск на 4 ступени.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Бег.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bookmarkStart w:id="0" w:name="_Hlk520217800"/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Индекс Ривермид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IMR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  <w:bookmarkEnd w:id="0"/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Шкала Рэнкин (</w:t>
      </w:r>
      <w:r>
        <w:rPr>
          <w:rFonts w:eastAsia="Times New Roman" w:cs="Calibri" w:ascii="Roboto" w:hAnsi="Roboto" w:cstheme="minorHAnsi"/>
          <w:b/>
          <w:sz w:val="18"/>
          <w:szCs w:val="18"/>
          <w:lang w:val="en-US" w:eastAsia="ar-SA"/>
        </w:rPr>
        <w:t>mRs</w:t>
      </w: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Нет симптомов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Шкала Рэнкин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mRs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  <w:bookmarkStart w:id="1" w:name="_Hlk520217577"/>
      <w:bookmarkEnd w:id="1"/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ходьбы Хаузера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Ходьба без ограничений.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Ходьба в полном объеме. Отмечается утомляемость при спортивных или иных физических нагрузках.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Нарушения походки или эпизодические нарушения равновесия (проходит 8 м за 10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Ходьба без посторонней помощи и вспомогательных средств (проходит 8 м за 20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Ходьба с односторонней поддержкой (проходит 8 м за 25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Ходьба с двусторонней поддержкой (проходит 8 м за 25 с).</w:t>
      </w:r>
    </w:p>
    <w:p>
      <w:pPr>
        <w:pStyle w:val="Normal"/>
        <w:widowControl/>
        <w:suppressAutoHyphens w:val="true"/>
        <w:ind w:left="567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6.</w:t>
        <w:tab/>
        <w:t>Ходьба с двусторонней поддержкой, пользование инвалидной коляской (более 20с для прохождения 8м).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7.</w:t>
        <w:tab/>
        <w:t>Несколько шагов с двусторонней поддержкой, пользование инвалидной коляской (не проходит 8 метров).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8.</w:t>
        <w:tab/>
        <w:t>Перемещение только в инвалидной коляске, пользуется ею самостоятельно.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9.</w:t>
        <w:tab/>
        <w:t>Перемещение только в инвалидной коляске с внешней помощью.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bookmarkStart w:id="2" w:name="_Hlk520217788"/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Индекс ходьбы Хаузера – {{ хаузер }}</w:t>
      </w:r>
      <w:bookmarkEnd w:id="2"/>
      <w:r>
        <w:br w:type="page"/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jc w:val="center"/>
        <w:rPr>
          <w:rFonts w:ascii="Roboto" w:hAnsi="Roboto"/>
        </w:rPr>
      </w:pPr>
      <w:r>
        <w:rPr>
          <w:rFonts w:cs="Calibri" w:ascii="Roboto" w:hAnsi="Roboto" w:cstheme="minorHAnsi"/>
          <w:b/>
          <w:sz w:val="18"/>
          <w:szCs w:val="18"/>
        </w:rPr>
        <w:t>Шкала Реабилитационной Маршрутизации (ШРМ)</w:t>
        <w:br/>
        <w:t>для определения маршрутизации на этапах реабилитационной помощи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При заболеваниях и (или) состояниях центральной нервной системы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0</w:t>
        <w:tab/>
        <w:t>Нет симптомов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</w:t>
        <w:tab/>
        <w:t>Отсутствие значимых нарушений жизнедеятельности, несмотря на имеющиеся симптомы заболевания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вернуться к прежнему образу жизни (работа, обучение), поддерживать прежний уровень активности и социальной жизни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Тратит столько же времени на выполнение дел, как и раньше до болезни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</w:t>
        <w:tab/>
        <w:t>Легкое ограничение жизнедеятельности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выполнять ту активность, которая была до заболевания (вождение автомобиля, чтение, письмо, танцы, работа и др.), но может справляться со своими делами без посторонней помощи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самостоятельно за собой ухаживать (сам одевается и раздевается, ходит в магазин, готовит простую еду, может совершать небольшие путешествия и переезды, самостоятельно передвигается)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нуждается в наблюдении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от недели и более без помощи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</w:t>
        <w:tab/>
        <w:t>Ограничение жизнедеятельности, умеренное по своей выраженности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Самостоятельно одевается, раздевается, ходит в туалет, ест и выполняет др. виды повседневной активности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сложных видов активности: приготовление пищи, уборке дома, поход в магазин за покупками и другие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помощниках при ведении финансовых дел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от 1 суток до 1 недели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</w:t>
        <w:tab/>
        <w:t>Выраженное ограничение жизнедеятельности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 xml:space="preserve">В обычной жизни нуждается в ухаживающем  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до 1 суток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</w:t>
        <w:tab/>
        <w:t>Грубое нарушение процессов жизнедеятельности</w:t>
      </w:r>
    </w:p>
    <w:p>
      <w:pPr>
        <w:pStyle w:val="ListParagraph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Пациент прикован к постели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постоянном внимании, помощи при выполнении всех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ухаживающем постоянно (и днем, и ночью)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быть оставлен один дома без посторонней помощи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</w:t>
        <w:tab/>
        <w:t>Нарушение жизнедеятельности крайней степени тяжести</w:t>
      </w:r>
    </w:p>
    <w:p>
      <w:pPr>
        <w:pStyle w:val="ListParagraph"/>
        <w:widowControl/>
        <w:numPr>
          <w:ilvl w:val="0"/>
          <w:numId w:val="6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Хроническое нарушение сознания: витальные функции стабильны; нейромышечные и коммуникативные функции глубоко нарушены; пациент может находиться в условиях специального ухода реанимационного отделения</w:t>
      </w:r>
    </w:p>
    <w:p>
      <w:pPr>
        <w:pStyle w:val="ListParagraph"/>
        <w:widowControl/>
        <w:numPr>
          <w:ilvl w:val="0"/>
          <w:numId w:val="6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Нейромышечная несостоятельность: психический статус в пределах нормы, однако глубокий двигательный дефицит (тетраплегия) и бульбарные нарушения вынуждают больного оставаться в специализированном реанимационном отделении</w:t>
      </w:r>
    </w:p>
    <w:p>
      <w:pPr>
        <w:pStyle w:val="Normal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Шкала реабилитационной маршрутизации (ШРМ) – {{ ШРМ }}</w:t>
      </w:r>
    </w:p>
    <w:p>
      <w:pPr>
        <w:pStyle w:val="Normal"/>
        <w:spacing w:before="0" w:after="240"/>
        <w:jc w:val="both"/>
        <w:rPr>
          <w:rFonts w:ascii="Roboto" w:hAnsi="Roboto" w:eastAsia="Times New Roman" w:cs="Calibri" w:cstheme="minorHAnsi"/>
          <w:b/>
          <w:b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b/>
          <w:sz w:val="18"/>
          <w:szCs w:val="18"/>
          <w:lang w:eastAsia="ar-SA"/>
        </w:rPr>
      </w:r>
    </w:p>
    <w:p>
      <w:pPr>
        <w:pStyle w:val="Normal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{{ дата_поступления }}</w:t>
        <w:tab/>
        <w:tab/>
        <w:t>{{ время_поступления }}</w:t>
      </w:r>
    </w:p>
    <w:p>
      <w:pPr>
        <w:pStyle w:val="Normal"/>
        <w:spacing w:before="0" w:after="240"/>
        <w:jc w:val="both"/>
        <w:rPr>
          <w:rFonts w:ascii="Roboto" w:hAnsi="Roboto" w:eastAsia="Times New Roman" w:cs="Calibri" w:cstheme="minorHAnsi"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sz w:val="18"/>
          <w:szCs w:val="18"/>
          <w:lang w:eastAsia="ar-SA"/>
        </w:rPr>
      </w:r>
    </w:p>
    <w:p>
      <w:pPr>
        <w:pStyle w:val="Normal"/>
        <w:tabs>
          <w:tab w:val="clear" w:pos="708"/>
          <w:tab w:val="left" w:pos="4536" w:leader="none"/>
        </w:tabs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Врач-невролог: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/ {{ ФИО_врача }}/</w:t>
      </w:r>
      <w:r>
        <w:br w:type="page"/>
      </w:r>
    </w:p>
    <w:p>
      <w:pPr>
        <w:pStyle w:val="Standard"/>
        <w:rPr>
          <w:rFonts w:ascii="Roboto" w:hAnsi="Roboto"/>
          <w:sz w:val="17"/>
          <w:szCs w:val="17"/>
        </w:rPr>
      </w:pPr>
      <w:r>
        <w:rPr>
          <w:rFonts w:ascii="Roboto" w:hAnsi="Roboto"/>
          <w:sz w:val="17"/>
          <w:szCs w:val="17"/>
          <w:lang w:val="en-US"/>
        </w:rPr>
        <w:t>{{ дневник_текст_все }}</w:t>
      </w:r>
      <w:r>
        <w:br w:type="page"/>
      </w:r>
    </w:p>
    <w:p>
      <w:pPr>
        <w:pStyle w:val="Normal"/>
        <w:widowControl/>
        <w:suppressAutoHyphens w:val="true"/>
        <w:spacing w:before="0" w:after="240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ГБУЗ ПК ГКБ имени С.Н.Гринберга.</w:t>
        <w:br/>
        <w:t>Отделение медицинской реабилитации.</w:t>
        <w:br/>
        <w:t>История болезни № {{ номер_истории }}</w:t>
      </w:r>
    </w:p>
    <w:p>
      <w:pPr>
        <w:pStyle w:val="Normal"/>
        <w:widowControl/>
        <w:suppressAutoHyphens w:val="true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cs="Calibri" w:ascii="Roboto" w:hAnsi="Roboto" w:cstheme="minorHAnsi"/>
          <w:sz w:val="18"/>
          <w:szCs w:val="18"/>
        </w:rPr>
        <w:t xml:space="preserve"> </w:t>
      </w: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{{ ФИО_пациента }}, {{ дата_рождения }} ({{ возраст }})</w:t>
      </w:r>
    </w:p>
    <w:p>
      <w:pPr>
        <w:pStyle w:val="Normal"/>
        <w:widowControl/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мобильности Ривермид (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1.</w:t>
        <w:tab/>
        <w:t>Повороты в кровати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Стояние без поддержки.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Перемещение.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7.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>
      <w:pPr>
        <w:pStyle w:val="Normal"/>
        <w:widowControl/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8.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по лестнице.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9.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10.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пройти 10 метров в пределах квартиры без костыля, ортеза и без помощи другого лица?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11.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Поднятие предметов с пола.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12.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(трава,гравий,снег и т.п.)?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13.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Прием ванны.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14.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Подъем и спуск на 4 ступени.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15.</w:t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Бег.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true"/>
        <w:ind w:left="1276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Индекс Ривермид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IMR_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Шкала Рэнкин (</w:t>
      </w:r>
      <w:r>
        <w:rPr>
          <w:rFonts w:eastAsia="Times New Roman" w:cs="Calibri" w:ascii="Roboto" w:hAnsi="Roboto" w:cstheme="minorHAnsi"/>
          <w:b/>
          <w:sz w:val="18"/>
          <w:szCs w:val="18"/>
          <w:lang w:val="en-US" w:eastAsia="ar-SA"/>
        </w:rPr>
        <w:t>mRs</w:t>
      </w: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)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Нет симптомов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Шкала Рэнкин – {{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mRs_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eastAsia="ar-SA"/>
        </w:rPr>
        <w:t>Индекс ходьбы Хаузера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0.</w:t>
        <w:tab/>
        <w:t>Ходьба без ограничений.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1.</w:t>
        <w:tab/>
        <w:t>Ходьба в полном объеме. Отмечается утомляемость при спортивных или иных физических нагрузках.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2.</w:t>
        <w:tab/>
        <w:t>Нарушения походки или эпизодические нарушения равновесия (проходит 8 м за 10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3.</w:t>
        <w:tab/>
        <w:t>Ходьба без посторонней помощи и вспомогательных средств (проходит 8 м за 20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4.</w:t>
        <w:tab/>
        <w:t>Ходьба с односторонней поддержкой (проходит 8 м за 25 с).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5.</w:t>
        <w:tab/>
        <w:t>Ходьба с двусторонней поддержкой (проходит 8 м за 25 с).</w:t>
      </w:r>
    </w:p>
    <w:p>
      <w:pPr>
        <w:pStyle w:val="Normal"/>
        <w:widowControl/>
        <w:suppressAutoHyphens w:val="true"/>
        <w:ind w:left="567" w:hanging="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6.</w:t>
        <w:tab/>
        <w:t>Ходьба с двусторонней поддержкой, пользование инвалидной коляской (более 20с для прохождения 8м).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7.</w:t>
        <w:tab/>
        <w:t>Несколько шагов с двусторонней поддержкой, пользование инвалидной коляской (не проходит 8 метров).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8.</w:t>
        <w:tab/>
        <w:t>Перемещение только в инвалидной коляске, пользуется ею самостоятельно.</w:t>
      </w:r>
    </w:p>
    <w:p>
      <w:pPr>
        <w:pStyle w:val="Normal"/>
        <w:widowControl/>
        <w:suppressAutoHyphens w:val="true"/>
        <w:ind w:left="567" w:hanging="567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9.</w:t>
        <w:tab/>
        <w:t>Перемещение только в инвалидной коляске с внешней помощью.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Индекс ходьбы Хаузера – {{ хаузер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  <w:bookmarkStart w:id="3" w:name="_GoBack"/>
      <w:bookmarkEnd w:id="3"/>
      <w:r>
        <w:br w:type="page"/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jc w:val="center"/>
        <w:rPr>
          <w:rFonts w:ascii="Roboto" w:hAnsi="Roboto"/>
        </w:rPr>
      </w:pPr>
      <w:r>
        <w:rPr>
          <w:rFonts w:cs="Calibri" w:ascii="Roboto" w:hAnsi="Roboto" w:cstheme="minorHAnsi"/>
          <w:b/>
          <w:sz w:val="18"/>
          <w:szCs w:val="18"/>
        </w:rPr>
        <w:t>Шкала Реабилитационной Маршрутизации (ШРМ)</w:t>
        <w:br/>
        <w:t>для определения маршрутизации на этапах реабилитационной помощи</w:t>
      </w:r>
    </w:p>
    <w:p>
      <w:pPr>
        <w:pStyle w:val="Normal"/>
        <w:widowControl/>
        <w:tabs>
          <w:tab w:val="clear" w:pos="708"/>
          <w:tab w:val="left" w:pos="851" w:leader="none"/>
        </w:tabs>
        <w:suppressAutoHyphens w:val="true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При заболеваниях и (или) состояниях центральной нервной системы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0</w:t>
        <w:tab/>
        <w:t>Нет симптомов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1</w:t>
        <w:tab/>
        <w:t>Отсутствие значимых нарушений жизнедеятельности, несмотря на имеющиеся симптомы заболевания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вернуться к прежнему образу жизни (работа, обучение), поддерживать прежний уровень активности и социальной жизни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Тратит столько же времени на выполнение дел, как и раньше до болезни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2</w:t>
        <w:tab/>
        <w:t>Легкое ограничение жизнедеятельности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выполнять ту активность, которая была до заболевания (вождение автомобиля, чтение, письмо, танцы, работа и др.), но может справляться со своими делами без посторонней помощи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самостоятельно за собой ухаживать (сам одевается и раздевается, ходит в магазин, готовит простую еду, может совершать небольшие путешествия и переезды, самостоятельно передвигается)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нуждается в наблюдении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от недели и более без помощи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3</w:t>
        <w:tab/>
        <w:t>Ограничение жизнедеятельности, умеренное по своей выраженности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Самостоятельно одевается, раздевается, ходит в туалет, ест и выполняет др. виды повседневной активности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сложных видов активности: приготовление пищи, уборке дома, поход в магазин за покупками и другие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помощниках при ведении финансовых дел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от 1 суток до 1 недели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4</w:t>
        <w:tab/>
        <w:t>Выраженное ограничение жизнедеятельности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помощи при выполнении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 xml:space="preserve">В обычной жизни нуждается в ухаживающем  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Может проживать один дома без помощи до 1 суток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5</w:t>
        <w:tab/>
        <w:t>Грубое нарушение процессов жизнедеятельности</w:t>
      </w:r>
    </w:p>
    <w:p>
      <w:pPr>
        <w:pStyle w:val="ListParagraph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Пациент прикован к постели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передвигаться самостоятельно и без посторонней помощи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постоянном внимании, помощи при выполнении всех повседневных задач: одевание, раздевание, туалет, прием пищи и др.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Нуждается в ухаживающем постоянно (и днем, и ночью)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 может быть оставлен один дома без посторонней помощи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6</w:t>
        <w:tab/>
        <w:t>Нарушение жизнедеятельности крайней степени тяжести</w:t>
      </w:r>
    </w:p>
    <w:p>
      <w:pPr>
        <w:pStyle w:val="ListParagraph"/>
        <w:widowControl/>
        <w:numPr>
          <w:ilvl w:val="0"/>
          <w:numId w:val="6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Хроническое нарушение сознания: витальные функции стабильны; нейромышечные и коммуникативные функции глубоко нарушены; пациент может находиться в условиях специального ухода реанимационного отделения</w:t>
      </w:r>
    </w:p>
    <w:p>
      <w:pPr>
        <w:pStyle w:val="ListParagraph"/>
        <w:widowControl/>
        <w:numPr>
          <w:ilvl w:val="0"/>
          <w:numId w:val="6"/>
        </w:numPr>
        <w:tabs>
          <w:tab w:val="clear" w:pos="708"/>
          <w:tab w:val="left" w:pos="567" w:leader="none"/>
        </w:tabs>
        <w:suppressAutoHyphens w:val="true"/>
        <w:ind w:left="1276" w:hanging="142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eastAsia="ar-SA"/>
        </w:rPr>
        <w:t>Нейромышечная несостоятельность: психический статус в пределах нормы, однако глубокий двигательный дефицит (тетраплегия) и бульбарные нарушения вынуждают больного оставаться в специализированном реанимационном отделении</w:t>
      </w:r>
    </w:p>
    <w:p>
      <w:pPr>
        <w:pStyle w:val="Normal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>Шкала реабилитационной маршрутизации (ШРМ) – {{ ШРМ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en-US" w:eastAsia="ar-SA"/>
        </w:rPr>
        <w:t>_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val="ru-RU" w:eastAsia="ar-SA"/>
        </w:rPr>
        <w:t>вып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 xml:space="preserve"> }}</w:t>
      </w:r>
    </w:p>
    <w:p>
      <w:pPr>
        <w:pStyle w:val="Normal"/>
        <w:spacing w:before="0" w:after="240"/>
        <w:jc w:val="both"/>
        <w:rPr>
          <w:rFonts w:ascii="Roboto" w:hAnsi="Roboto" w:eastAsia="Times New Roman" w:cs="Calibri" w:cstheme="minorHAnsi"/>
          <w:b/>
          <w:b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b/>
          <w:sz w:val="18"/>
          <w:szCs w:val="18"/>
          <w:lang w:eastAsia="ar-SA"/>
        </w:rPr>
      </w:r>
    </w:p>
    <w:p>
      <w:pPr>
        <w:pStyle w:val="Normal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{{ дата_выписки }}</w:t>
        <w:tab/>
        <w:tab/>
        <w:t>09:30</w:t>
      </w:r>
    </w:p>
    <w:p>
      <w:pPr>
        <w:pStyle w:val="Normal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Динамика фукциональных шкал за время госпитализации:</w:t>
      </w:r>
    </w:p>
    <w:p>
      <w:pPr>
        <w:pStyle w:val="Normal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Шкала реабилитационной маршрутизации (ШРМ): </w:t>
      </w:r>
      <w:bookmarkStart w:id="4" w:name="_Hlk520218559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{{ ШРМ }} </w:t>
      </w:r>
      <w:bookmarkEnd w:id="4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–  {{ ШРМ_вып }}</w:t>
      </w:r>
    </w:p>
    <w:p>
      <w:pPr>
        <w:pStyle w:val="Normal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Шкала Рэнкин: </w:t>
      </w:r>
      <w:bookmarkStart w:id="5" w:name="_Hlk520218586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mRs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  </w:t>
      </w:r>
      <w:bookmarkEnd w:id="5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–  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mRs_вып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</w:t>
      </w:r>
    </w:p>
    <w:p>
      <w:pPr>
        <w:pStyle w:val="Normal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Индекс Ривермид: </w:t>
      </w:r>
      <w:bookmarkStart w:id="6" w:name="_Hlk520218620"/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IMR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  –  {{ </w:t>
      </w:r>
      <w:r>
        <w:rPr>
          <w:rFonts w:eastAsia="Times New Roman" w:cs="Calibri" w:ascii="Roboto" w:hAnsi="Roboto" w:cstheme="minorHAnsi"/>
          <w:sz w:val="18"/>
          <w:szCs w:val="18"/>
          <w:lang w:val="en-US" w:eastAsia="ar-SA"/>
        </w:rPr>
        <w:t>IMR_вып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}}</w:t>
      </w:r>
      <w:bookmarkEnd w:id="6"/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>Индекс ходьбы Хаузера: {{ хаузер }}  –  {{ хаузер_вып }}</w:t>
      </w:r>
    </w:p>
    <w:p>
      <w:pPr>
        <w:pStyle w:val="Normal"/>
        <w:widowControl/>
        <w:suppressAutoHyphens w:val="true"/>
        <w:spacing w:before="0" w:after="240"/>
        <w:jc w:val="both"/>
        <w:rPr>
          <w:rFonts w:ascii="Roboto" w:hAnsi="Roboto" w:eastAsia="Times New Roman" w:cs="Calibri" w:cstheme="minorHAnsi"/>
          <w:sz w:val="18"/>
          <w:szCs w:val="18"/>
          <w:lang w:eastAsia="ar-SA"/>
        </w:rPr>
      </w:pPr>
      <w:r>
        <w:rPr>
          <w:rFonts w:eastAsia="Times New Roman" w:cs="Calibri" w:cstheme="minorHAnsi" w:ascii="Roboto" w:hAnsi="Roboto"/>
          <w:sz w:val="18"/>
          <w:szCs w:val="18"/>
          <w:lang w:eastAsia="ar-SA"/>
        </w:rPr>
      </w:r>
    </w:p>
    <w:p>
      <w:pPr>
        <w:pStyle w:val="Normal"/>
        <w:tabs>
          <w:tab w:val="clear" w:pos="708"/>
          <w:tab w:val="left" w:pos="4536" w:leader="none"/>
        </w:tabs>
        <w:jc w:val="both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sz w:val="18"/>
          <w:szCs w:val="18"/>
          <w:lang w:eastAsia="ar-SA"/>
        </w:rPr>
        <w:t>Врач-невролог:</w:t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</w:t>
      </w:r>
      <w:r>
        <w:rPr>
          <w:rFonts w:eastAsia="Times New Roman" w:cs="Calibri" w:ascii="Roboto" w:hAnsi="Roboto" w:cstheme="minorHAnsi"/>
          <w:sz w:val="18"/>
          <w:szCs w:val="18"/>
          <w:u w:val="single"/>
          <w:lang w:eastAsia="ar-SA"/>
        </w:rPr>
        <w:tab/>
      </w:r>
      <w:r>
        <w:rPr>
          <w:rFonts w:eastAsia="Times New Roman" w:cs="Calibri" w:ascii="Roboto" w:hAnsi="Roboto" w:cstheme="minorHAnsi"/>
          <w:sz w:val="18"/>
          <w:szCs w:val="18"/>
          <w:lang w:eastAsia="ar-SA"/>
        </w:rPr>
        <w:t xml:space="preserve"> / {{ ФИО_врача }}/</w:t>
      </w:r>
    </w:p>
    <w:p>
      <w:pPr>
        <w:pStyle w:val="Normal"/>
        <w:widowControl/>
        <w:suppressAutoHyphens w:val="true"/>
        <w:jc w:val="center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1906" w:h="16838"/>
      <w:pgMar w:left="709" w:right="424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5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7ee5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MS Mincho" w:cs="Courier New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3d7bf6"/>
    <w:pPr>
      <w:keepNext w:val="true"/>
      <w:keepLines/>
      <w:widowControl/>
      <w:spacing w:before="240" w:after="0"/>
      <w:outlineLvl w:val="0"/>
    </w:pPr>
    <w:rPr>
      <w:rFonts w:ascii="Calibri Light" w:hAnsi="Calibri Light" w:eastAsia="Yu Gothic Light" w:cs="Times New Roman"/>
      <w:color w:val="2F5496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rsid w:val="003d7bf6"/>
    <w:rPr>
      <w:rFonts w:ascii="Calibri Light" w:hAnsi="Calibri Light" w:eastAsia="Yu Gothic Light" w:cs="Times New Roman"/>
      <w:color w:val="2F5496"/>
      <w:sz w:val="32"/>
      <w:szCs w:val="32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71646d"/>
    <w:rPr>
      <w:rFonts w:ascii="Tahoma" w:hAnsi="Tahoma" w:eastAsia="MS Mincho" w:cs="Tahoma"/>
      <w:sz w:val="16"/>
      <w:szCs w:val="16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 w:customStyle="1">
    <w:name w:val="Text body"/>
    <w:basedOn w:val="Normal"/>
    <w:qFormat/>
    <w:rsid w:val="002539e2"/>
    <w:pPr>
      <w:suppressAutoHyphens w:val="true"/>
      <w:spacing w:before="0" w:after="120"/>
      <w:textAlignment w:val="baseline"/>
    </w:pPr>
    <w:rPr>
      <w:rFonts w:ascii="Times New Roman" w:hAnsi="Times New Roman" w:eastAsia="Andale Sans UI" w:cs="Tahoma"/>
      <w:kern w:val="2"/>
      <w:sz w:val="24"/>
      <w:szCs w:val="24"/>
      <w:lang w:val="en-US" w:eastAsia="en-US" w:bidi="en-US"/>
    </w:rPr>
  </w:style>
  <w:style w:type="paragraph" w:styleId="Standard" w:customStyle="1">
    <w:name w:val="Standard"/>
    <w:qFormat/>
    <w:rsid w:val="002539e2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1646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7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7164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LibreOffice/7.2.4.1$Windows_X86_64 LibreOffice_project/27d75539669ac387bb498e35313b970b7fe9c4f9</Application>
  <AppVersion>15.0000</AppVersion>
  <Pages>5</Pages>
  <Words>1966</Words>
  <Characters>11879</Characters>
  <CharactersWithSpaces>13647</CharactersWithSpaces>
  <Paragraphs>186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2018-07-24T13:08:00Z</dcterms:created>
  <dc:creator>OVL1</dc:creator>
  <dc:description/>
  <dc:language>ru-RU</dc:language>
  <cp:lastModifiedBy/>
  <dcterms:modified xsi:type="dcterms:W3CDTF">2022-08-27T03:44:16Z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