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34" w:rsidRDefault="00245AA3" w:rsidP="00245AA3">
      <w:pPr>
        <w:tabs>
          <w:tab w:val="left" w:pos="2817"/>
          <w:tab w:val="left" w:pos="9781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11. Заключительный диагноз</w:t>
      </w:r>
      <w:r>
        <w:rPr>
          <w:rFonts w:ascii="Roboto" w:eastAsia="Calibri" w:hAnsi="Roboto"/>
          <w:sz w:val="20"/>
          <w:szCs w:val="20"/>
        </w:rPr>
        <w:tab/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 w:rsidP="00245AA3">
      <w:pPr>
        <w:pStyle w:val="Textbody"/>
        <w:tabs>
          <w:tab w:val="left" w:pos="9781"/>
        </w:tabs>
        <w:spacing w:after="0"/>
        <w:ind w:left="283" w:hanging="283"/>
        <w:rPr>
          <w:rFonts w:ascii="Roboto" w:hAnsi="Roboto"/>
          <w:sz w:val="15"/>
          <w:szCs w:val="15"/>
        </w:rPr>
      </w:pPr>
      <w:r>
        <w:rPr>
          <w:rFonts w:ascii="Roboto" w:hAnsi="Roboto"/>
          <w:b/>
          <w:sz w:val="15"/>
          <w:szCs w:val="15"/>
          <w:u w:val="single"/>
        </w:rPr>
        <w:t xml:space="preserve">Основной: </w:t>
      </w:r>
      <w:proofErr w:type="gramStart"/>
      <w:r>
        <w:rPr>
          <w:rFonts w:ascii="Roboto" w:hAnsi="Roboto" w:cs="Courier New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 w:cs="Courier New"/>
          <w:sz w:val="15"/>
          <w:szCs w:val="15"/>
          <w:u w:val="single"/>
        </w:rPr>
        <w:t>Основной</w:t>
      </w:r>
      <w:proofErr w:type="gramEnd"/>
      <w:r>
        <w:rPr>
          <w:rFonts w:ascii="Roboto" w:hAnsi="Roboto" w:cs="Courier New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 w:cs="Courier New"/>
          <w:sz w:val="15"/>
          <w:szCs w:val="15"/>
          <w:u w:val="single"/>
        </w:rPr>
        <w:t xml:space="preserve"> }}</w:t>
      </w:r>
      <w:r>
        <w:rPr>
          <w:rFonts w:ascii="Roboto" w:hAnsi="Roboto" w:cs="Courier New"/>
          <w:sz w:val="15"/>
          <w:szCs w:val="15"/>
          <w:u w:val="single"/>
        </w:rPr>
        <w:tab/>
      </w:r>
      <w:bookmarkStart w:id="0" w:name="_GoBack"/>
      <w:bookmarkEnd w:id="0"/>
    </w:p>
    <w:p w:rsidR="00887A34" w:rsidRDefault="00245AA3" w:rsidP="00245AA3">
      <w:pPr>
        <w:pStyle w:val="Textbody"/>
        <w:tabs>
          <w:tab w:val="left" w:pos="9781"/>
        </w:tabs>
        <w:spacing w:after="0"/>
        <w:ind w:left="283" w:hanging="283"/>
      </w:pPr>
      <w:r>
        <w:rPr>
          <w:rFonts w:ascii="Roboto" w:hAnsi="Roboto"/>
          <w:b/>
          <w:sz w:val="15"/>
          <w:szCs w:val="15"/>
          <w:u w:val="single"/>
        </w:rPr>
        <w:t xml:space="preserve">Сопутствующий: </w:t>
      </w:r>
      <w:proofErr w:type="gramStart"/>
      <w:r>
        <w:rPr>
          <w:rFonts w:ascii="Roboto" w:hAnsi="Roboto"/>
          <w:sz w:val="15"/>
          <w:szCs w:val="15"/>
          <w:u w:val="single"/>
        </w:rPr>
        <w:t xml:space="preserve">{{ </w:t>
      </w:r>
      <w:proofErr w:type="spellStart"/>
      <w:r>
        <w:rPr>
          <w:rFonts w:ascii="Roboto" w:hAnsi="Roboto"/>
          <w:sz w:val="15"/>
          <w:szCs w:val="15"/>
          <w:u w:val="single"/>
        </w:rPr>
        <w:t>Сопутствующий</w:t>
      </w:r>
      <w:proofErr w:type="gramEnd"/>
      <w:r>
        <w:rPr>
          <w:rFonts w:ascii="Roboto" w:hAnsi="Roboto"/>
          <w:sz w:val="15"/>
          <w:szCs w:val="15"/>
          <w:u w:val="single"/>
        </w:rPr>
        <w:t>_диагноз</w:t>
      </w:r>
      <w:proofErr w:type="spellEnd"/>
      <w:r>
        <w:rPr>
          <w:rFonts w:ascii="Roboto" w:hAnsi="Roboto"/>
          <w:sz w:val="15"/>
          <w:szCs w:val="15"/>
          <w:u w:val="single"/>
        </w:rPr>
        <w:t xml:space="preserve"> }}</w:t>
      </w:r>
      <w:bookmarkStart w:id="1" w:name="_Hlk22671924"/>
      <w:bookmarkEnd w:id="1"/>
      <w:r>
        <w:rPr>
          <w:rFonts w:ascii="Roboto" w:hAnsi="Roboto"/>
          <w:sz w:val="15"/>
          <w:szCs w:val="15"/>
          <w:u w:val="single"/>
        </w:rPr>
        <w:tab/>
      </w:r>
    </w:p>
    <w:p w:rsidR="00887A34" w:rsidRDefault="00245AA3" w:rsidP="00245AA3">
      <w:pPr>
        <w:pStyle w:val="Textbody"/>
        <w:tabs>
          <w:tab w:val="left" w:pos="9781"/>
        </w:tabs>
        <w:spacing w:after="0"/>
        <w:ind w:left="283" w:hanging="283"/>
        <w:jc w:val="both"/>
      </w:pPr>
      <w:r>
        <w:rPr>
          <w:rFonts w:ascii="Roboto" w:eastAsia="Calibri" w:hAnsi="Roboto" w:cs="Courier New"/>
          <w:b/>
          <w:sz w:val="15"/>
          <w:szCs w:val="15"/>
          <w:u w:val="single"/>
        </w:rPr>
        <w:t xml:space="preserve">Функциональные шкалы: </w:t>
      </w:r>
      <w:proofErr w:type="gramStart"/>
      <w:r>
        <w:rPr>
          <w:rFonts w:ascii="Roboto" w:eastAsia="Calibri" w:hAnsi="Roboto" w:cs="Courier New"/>
          <w:sz w:val="15"/>
          <w:szCs w:val="15"/>
          <w:u w:val="single"/>
        </w:rPr>
        <w:t xml:space="preserve">{{ </w:t>
      </w:r>
      <w:r w:rsidRPr="00245AA3">
        <w:rPr>
          <w:rFonts w:ascii="Roboto" w:eastAsia="Calibri" w:hAnsi="Roboto" w:cs="Courier New"/>
          <w:sz w:val="15"/>
          <w:szCs w:val="15"/>
          <w:u w:val="single"/>
        </w:rPr>
        <w:t>Ш</w:t>
      </w:r>
      <w:r>
        <w:rPr>
          <w:rFonts w:ascii="Roboto" w:eastAsia="Calibri" w:hAnsi="Roboto" w:cs="Courier New"/>
          <w:sz w:val="15"/>
          <w:szCs w:val="15"/>
          <w:u w:val="single"/>
        </w:rPr>
        <w:t>калы</w:t>
      </w:r>
      <w:proofErr w:type="gramEnd"/>
      <w:r>
        <w:rPr>
          <w:rFonts w:ascii="Roboto" w:eastAsia="Calibri" w:hAnsi="Roboto" w:cs="Courier New"/>
          <w:sz w:val="15"/>
          <w:szCs w:val="15"/>
          <w:u w:val="single"/>
        </w:rPr>
        <w:t xml:space="preserve"> }}</w:t>
      </w:r>
      <w:r>
        <w:rPr>
          <w:rFonts w:ascii="Roboto" w:eastAsia="Calibri" w:hAnsi="Roboto" w:cs="Courier New"/>
          <w:sz w:val="15"/>
          <w:szCs w:val="15"/>
          <w:u w:val="single"/>
        </w:rPr>
        <w:tab/>
      </w:r>
    </w:p>
    <w:p w:rsidR="00887A34" w:rsidRDefault="00245AA3" w:rsidP="00245AA3">
      <w:pPr>
        <w:tabs>
          <w:tab w:val="left" w:pos="9781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16"/>
          <w:szCs w:val="16"/>
          <w:u w:val="single"/>
        </w:rPr>
        <w:tab/>
      </w:r>
    </w:p>
    <w:p w:rsidR="00887A34" w:rsidRDefault="00245AA3">
      <w:pPr>
        <w:tabs>
          <w:tab w:val="left" w:pos="9358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12. Госпитализирован в данном году по поводу данного заболевания:</w:t>
      </w:r>
    </w:p>
    <w:p w:rsidR="00887A34" w:rsidRDefault="00245AA3">
      <w:pPr>
        <w:tabs>
          <w:tab w:val="left" w:pos="4078"/>
          <w:tab w:val="left" w:pos="4538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 xml:space="preserve">впервые, повторно </w:t>
      </w:r>
      <w:r>
        <w:rPr>
          <w:rFonts w:ascii="Roboto" w:eastAsia="Calibri" w:hAnsi="Roboto"/>
          <w:i/>
          <w:iCs/>
          <w:sz w:val="20"/>
          <w:szCs w:val="20"/>
        </w:rPr>
        <w:t>(подчеркнуть)</w:t>
      </w:r>
      <w:r>
        <w:rPr>
          <w:rFonts w:ascii="Roboto" w:eastAsia="Calibri" w:hAnsi="Roboto"/>
          <w:sz w:val="20"/>
          <w:szCs w:val="20"/>
        </w:rPr>
        <w:t xml:space="preserve">. Всего - </w:t>
      </w: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</w:rPr>
        <w:t xml:space="preserve"> раз.</w:t>
      </w:r>
    </w:p>
    <w:p w:rsidR="00887A34" w:rsidRDefault="00887A34">
      <w:pPr>
        <w:tabs>
          <w:tab w:val="left" w:pos="6232"/>
        </w:tabs>
        <w:spacing w:after="0"/>
        <w:rPr>
          <w:rFonts w:ascii="Roboto" w:eastAsia="Calibri" w:hAnsi="Roboto"/>
        </w:rPr>
      </w:pPr>
    </w:p>
    <w:p w:rsidR="00887A34" w:rsidRDefault="00245AA3">
      <w:pPr>
        <w:tabs>
          <w:tab w:val="left" w:pos="6232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13. Хирургические операции, методы обезболивания и послеоперационные осложнения:</w:t>
      </w:r>
    </w:p>
    <w:tbl>
      <w:tblPr>
        <w:tblW w:w="952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"/>
        <w:gridCol w:w="3344"/>
        <w:gridCol w:w="1582"/>
        <w:gridCol w:w="2411"/>
        <w:gridCol w:w="1905"/>
      </w:tblGrid>
      <w:tr w:rsidR="00887A34">
        <w:tc>
          <w:tcPr>
            <w:tcW w:w="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3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87A34" w:rsidRDefault="00245AA3">
            <w:pPr>
              <w:pStyle w:val="ab"/>
              <w:spacing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Наименование операции</w:t>
            </w:r>
          </w:p>
        </w:tc>
        <w:tc>
          <w:tcPr>
            <w:tcW w:w="1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87A34" w:rsidRDefault="00245AA3">
            <w:pPr>
              <w:pStyle w:val="ab"/>
              <w:spacing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Дата, час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87A34" w:rsidRDefault="00245AA3">
            <w:pPr>
              <w:pStyle w:val="ab"/>
              <w:spacing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Метод обезболивания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A34" w:rsidRDefault="00245AA3">
            <w:pPr>
              <w:pStyle w:val="ab"/>
              <w:spacing w:after="0"/>
              <w:jc w:val="center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Осложнения</w:t>
            </w:r>
          </w:p>
        </w:tc>
      </w:tr>
      <w:tr w:rsidR="00887A34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245AA3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1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</w:tr>
      <w:tr w:rsidR="00887A34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245AA3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2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</w:tr>
      <w:tr w:rsidR="00887A34">
        <w:tc>
          <w:tcPr>
            <w:tcW w:w="283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245AA3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  <w:r>
              <w:rPr>
                <w:rFonts w:ascii="Roboto" w:hAnsi="Roboto"/>
                <w:sz w:val="20"/>
                <w:szCs w:val="20"/>
              </w:rPr>
              <w:t>3</w:t>
            </w:r>
          </w:p>
        </w:tc>
        <w:tc>
          <w:tcPr>
            <w:tcW w:w="3344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582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87A34" w:rsidRDefault="00887A34">
            <w:pPr>
              <w:pStyle w:val="ab"/>
              <w:spacing w:after="0"/>
              <w:rPr>
                <w:rFonts w:ascii="Roboto" w:hAnsi="Roboto"/>
                <w:sz w:val="20"/>
                <w:szCs w:val="20"/>
              </w:rPr>
            </w:pPr>
          </w:p>
        </w:tc>
      </w:tr>
    </w:tbl>
    <w:p w:rsidR="00887A34" w:rsidRDefault="00245AA3">
      <w:pPr>
        <w:tabs>
          <w:tab w:val="left" w:pos="6232"/>
        </w:tabs>
        <w:spacing w:after="0"/>
        <w:ind w:left="5953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Оперировал:</w:t>
      </w:r>
    </w:p>
    <w:p w:rsidR="00887A34" w:rsidRDefault="00245AA3" w:rsidP="00245AA3">
      <w:pPr>
        <w:tabs>
          <w:tab w:val="left" w:pos="9781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14. Другие виды лечения:</w:t>
      </w:r>
      <w:r w:rsidRPr="00245AA3"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 w:rsidP="00245AA3">
      <w:pPr>
        <w:tabs>
          <w:tab w:val="left" w:pos="9781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 w:rsidP="00245AA3">
      <w:pPr>
        <w:tabs>
          <w:tab w:val="left" w:pos="9781"/>
        </w:tabs>
        <w:spacing w:after="0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>
      <w:pPr>
        <w:tabs>
          <w:tab w:val="left" w:pos="9355"/>
        </w:tabs>
        <w:spacing w:after="0"/>
        <w:jc w:val="center"/>
        <w:rPr>
          <w:rFonts w:ascii="Roboto" w:hAnsi="Roboto"/>
        </w:rPr>
      </w:pPr>
      <w:r>
        <w:rPr>
          <w:rFonts w:ascii="Roboto" w:eastAsia="Calibri" w:hAnsi="Roboto"/>
          <w:i/>
          <w:iCs/>
          <w:sz w:val="14"/>
          <w:szCs w:val="14"/>
        </w:rPr>
        <w:t>(указать)</w:t>
      </w:r>
    </w:p>
    <w:p w:rsidR="00887A34" w:rsidRDefault="00245AA3">
      <w:pPr>
        <w:tabs>
          <w:tab w:val="left" w:pos="9355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 xml:space="preserve">Для больных злокачественными новообразованиями — 1. Специальное лечение: хирургическое </w:t>
      </w:r>
      <w:r>
        <w:rPr>
          <w:rFonts w:ascii="Roboto" w:eastAsia="Calibri" w:hAnsi="Roboto"/>
          <w:i/>
          <w:iCs/>
          <w:sz w:val="20"/>
          <w:szCs w:val="20"/>
        </w:rPr>
        <w:t>(дистанционная гамма-терапия, рентгенотерапия, быстрые электроны, контактная и дистанционная гамма-терапия, контактная гамма-терапия и глубокая рентгенотерапия),</w:t>
      </w:r>
      <w:r>
        <w:rPr>
          <w:rFonts w:ascii="Roboto" w:eastAsia="Calibri" w:hAnsi="Roboto"/>
          <w:sz w:val="20"/>
          <w:szCs w:val="20"/>
        </w:rPr>
        <w:t xml:space="preserve"> комбини</w:t>
      </w:r>
      <w:r>
        <w:rPr>
          <w:rFonts w:ascii="Roboto" w:eastAsia="Calibri" w:hAnsi="Roboto"/>
          <w:sz w:val="20"/>
          <w:szCs w:val="20"/>
        </w:rPr>
        <w:t xml:space="preserve">рованное </w:t>
      </w:r>
      <w:r>
        <w:rPr>
          <w:rFonts w:ascii="Roboto" w:eastAsia="Calibri" w:hAnsi="Roboto"/>
          <w:i/>
          <w:iCs/>
          <w:sz w:val="20"/>
          <w:szCs w:val="20"/>
        </w:rPr>
        <w:t xml:space="preserve">(хирургическое и гамма-терапия, хирургическое и </w:t>
      </w:r>
      <w:proofErr w:type="spellStart"/>
      <w:r>
        <w:rPr>
          <w:rFonts w:ascii="Roboto" w:eastAsia="Calibri" w:hAnsi="Roboto"/>
          <w:i/>
          <w:iCs/>
          <w:sz w:val="20"/>
          <w:szCs w:val="20"/>
        </w:rPr>
        <w:t>ретгенотерапия</w:t>
      </w:r>
      <w:proofErr w:type="spellEnd"/>
      <w:r>
        <w:rPr>
          <w:rFonts w:ascii="Roboto" w:eastAsia="Calibri" w:hAnsi="Roboto"/>
          <w:i/>
          <w:iCs/>
          <w:sz w:val="20"/>
          <w:szCs w:val="20"/>
        </w:rPr>
        <w:t>, хирургическое и сочетанное лучевое);</w:t>
      </w:r>
      <w:r>
        <w:rPr>
          <w:rFonts w:ascii="Roboto" w:eastAsia="Calibri" w:hAnsi="Roboto"/>
          <w:sz w:val="20"/>
          <w:szCs w:val="20"/>
        </w:rPr>
        <w:t xml:space="preserve"> химиопрепаратами, гормональными препаратами. 2.Паллиативное. 3.Симптоматическое.</w:t>
      </w:r>
    </w:p>
    <w:p w:rsidR="00887A34" w:rsidRDefault="00887A34">
      <w:pPr>
        <w:tabs>
          <w:tab w:val="left" w:pos="9355"/>
        </w:tabs>
        <w:spacing w:after="0"/>
        <w:jc w:val="both"/>
        <w:rPr>
          <w:rFonts w:ascii="Roboto" w:eastAsia="Calibri" w:hAnsi="Roboto"/>
        </w:rPr>
      </w:pPr>
    </w:p>
    <w:p w:rsidR="00887A34" w:rsidRDefault="00245AA3">
      <w:pPr>
        <w:tabs>
          <w:tab w:val="left" w:pos="9355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15. Отметка о выдаче листа нетрудоспособности:</w:t>
      </w:r>
    </w:p>
    <w:p w:rsidR="00887A34" w:rsidRDefault="00245AA3">
      <w:pPr>
        <w:tabs>
          <w:tab w:val="left" w:pos="288"/>
          <w:tab w:val="left" w:pos="3400"/>
          <w:tab w:val="left" w:pos="4825"/>
          <w:tab w:val="left" w:pos="6288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№</w:t>
      </w:r>
      <w:r>
        <w:rPr>
          <w:rFonts w:ascii="Roboto" w:eastAsia="Calibri" w:hAnsi="Roboto"/>
          <w:sz w:val="20"/>
          <w:szCs w:val="20"/>
        </w:rPr>
        <w:tab/>
      </w: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</w:rPr>
        <w:t xml:space="preserve"> с </w:t>
      </w: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</w:rPr>
        <w:t xml:space="preserve"> по </w:t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>
      <w:pPr>
        <w:tabs>
          <w:tab w:val="left" w:pos="288"/>
          <w:tab w:val="left" w:pos="3400"/>
          <w:tab w:val="left" w:pos="4825"/>
          <w:tab w:val="left" w:pos="6288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№</w:t>
      </w:r>
      <w:r>
        <w:rPr>
          <w:rFonts w:ascii="Roboto" w:eastAsia="Calibri" w:hAnsi="Roboto"/>
          <w:sz w:val="20"/>
          <w:szCs w:val="20"/>
        </w:rPr>
        <w:tab/>
      </w: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</w:rPr>
        <w:t xml:space="preserve"> </w:t>
      </w:r>
      <w:r>
        <w:rPr>
          <w:rFonts w:ascii="Roboto" w:eastAsia="Calibri" w:hAnsi="Roboto"/>
          <w:sz w:val="20"/>
          <w:szCs w:val="20"/>
        </w:rPr>
        <w:t xml:space="preserve">с </w:t>
      </w: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</w:rPr>
        <w:t xml:space="preserve"> по </w:t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887A34">
      <w:pPr>
        <w:tabs>
          <w:tab w:val="left" w:pos="288"/>
          <w:tab w:val="left" w:pos="3400"/>
          <w:tab w:val="left" w:pos="4825"/>
          <w:tab w:val="left" w:pos="6288"/>
        </w:tabs>
        <w:spacing w:after="0"/>
        <w:jc w:val="both"/>
        <w:rPr>
          <w:rFonts w:ascii="Roboto" w:eastAsia="Calibri" w:hAnsi="Roboto"/>
          <w:u w:val="single"/>
        </w:rPr>
      </w:pPr>
    </w:p>
    <w:p w:rsidR="00887A34" w:rsidRDefault="00245AA3">
      <w:pPr>
        <w:tabs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 xml:space="preserve">16. Исход заболевания: </w:t>
      </w:r>
      <w:r>
        <w:rPr>
          <w:rFonts w:ascii="Roboto" w:eastAsia="Calibri" w:hAnsi="Roboto"/>
          <w:sz w:val="20"/>
          <w:szCs w:val="20"/>
          <w:u w:val="single"/>
        </w:rPr>
        <w:t>выписан</w:t>
      </w:r>
      <w:r>
        <w:rPr>
          <w:rFonts w:ascii="Roboto" w:eastAsia="Calibri" w:hAnsi="Roboto"/>
          <w:sz w:val="20"/>
          <w:szCs w:val="20"/>
        </w:rPr>
        <w:t xml:space="preserve"> </w:t>
      </w:r>
      <w:r>
        <w:rPr>
          <w:rFonts w:ascii="Roboto" w:eastAsia="Calibri" w:hAnsi="Roboto"/>
          <w:i/>
          <w:iCs/>
          <w:sz w:val="20"/>
          <w:szCs w:val="20"/>
        </w:rPr>
        <w:t>(подчеркнуть) —</w:t>
      </w:r>
      <w:r>
        <w:rPr>
          <w:rFonts w:ascii="Roboto" w:eastAsia="Calibri" w:hAnsi="Roboto"/>
          <w:sz w:val="20"/>
          <w:szCs w:val="20"/>
        </w:rPr>
        <w:t xml:space="preserve"> с выздоровлением, с улучшением, без перемен, с ухудшением, переведен в другое учреждение</w:t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>
      <w:pPr>
        <w:tabs>
          <w:tab w:val="left" w:pos="9356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 xml:space="preserve">Умер в приемном отделении, умерла беременная до 28 недель беременности, умерла после 28 недель беременности, </w:t>
      </w:r>
      <w:r>
        <w:rPr>
          <w:rFonts w:ascii="Roboto" w:eastAsia="Calibri" w:hAnsi="Roboto"/>
          <w:sz w:val="20"/>
          <w:szCs w:val="20"/>
        </w:rPr>
        <w:t>роженица, родильница.</w:t>
      </w:r>
    </w:p>
    <w:p w:rsidR="00887A34" w:rsidRDefault="00887A34">
      <w:pPr>
        <w:tabs>
          <w:tab w:val="left" w:pos="9356"/>
        </w:tabs>
        <w:spacing w:after="0"/>
        <w:jc w:val="both"/>
        <w:rPr>
          <w:rFonts w:ascii="Roboto" w:eastAsia="Calibri" w:hAnsi="Roboto"/>
        </w:rPr>
      </w:pPr>
    </w:p>
    <w:p w:rsidR="00887A34" w:rsidRDefault="00245AA3">
      <w:pPr>
        <w:tabs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 xml:space="preserve">17. Трудоспособность </w:t>
      </w:r>
      <w:r>
        <w:rPr>
          <w:rFonts w:ascii="Roboto" w:eastAsia="Calibri" w:hAnsi="Roboto"/>
          <w:i/>
          <w:iCs/>
          <w:sz w:val="20"/>
          <w:szCs w:val="20"/>
        </w:rPr>
        <w:t>(подчеркнуть)</w:t>
      </w:r>
      <w:r>
        <w:rPr>
          <w:rFonts w:ascii="Roboto" w:eastAsia="Calibri" w:hAnsi="Roboto"/>
          <w:sz w:val="20"/>
          <w:szCs w:val="20"/>
        </w:rPr>
        <w:t xml:space="preserve"> восстановлена полностью, снижена, временно утрачена, стойко утрачена с связи с данным заболеванием, с другими причинами</w:t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887A34">
      <w:pPr>
        <w:tabs>
          <w:tab w:val="left" w:pos="9356"/>
        </w:tabs>
        <w:spacing w:after="0"/>
        <w:jc w:val="both"/>
        <w:rPr>
          <w:rFonts w:ascii="Roboto" w:eastAsia="Calibri" w:hAnsi="Roboto"/>
          <w:u w:val="single"/>
        </w:rPr>
      </w:pPr>
    </w:p>
    <w:p w:rsidR="00887A34" w:rsidRDefault="00245AA3">
      <w:pPr>
        <w:tabs>
          <w:tab w:val="left" w:pos="9805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18. Для поступивших на экспертизу — заключение</w:t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>
      <w:pPr>
        <w:tabs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>
      <w:pPr>
        <w:tabs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887A34">
      <w:pPr>
        <w:tabs>
          <w:tab w:val="left" w:pos="9356"/>
        </w:tabs>
        <w:spacing w:after="0"/>
        <w:jc w:val="both"/>
        <w:rPr>
          <w:rFonts w:ascii="Roboto" w:eastAsia="Calibri" w:hAnsi="Roboto"/>
          <w:u w:val="single"/>
        </w:rPr>
      </w:pPr>
    </w:p>
    <w:p w:rsidR="00887A34" w:rsidRDefault="00245AA3">
      <w:pPr>
        <w:tabs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</w:rPr>
        <w:t>19. Особые отметки:</w:t>
      </w:r>
      <w:r>
        <w:rPr>
          <w:rFonts w:ascii="Roboto" w:eastAsia="Calibri" w:hAnsi="Roboto"/>
          <w:sz w:val="20"/>
          <w:szCs w:val="20"/>
          <w:u w:val="single"/>
        </w:rPr>
        <w:tab/>
      </w:r>
    </w:p>
    <w:p w:rsidR="00887A34" w:rsidRDefault="00245AA3">
      <w:pPr>
        <w:tabs>
          <w:tab w:val="left" w:pos="1125"/>
          <w:tab w:val="left" w:pos="3396"/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</w:rPr>
        <w:tab/>
      </w:r>
      <w:r>
        <w:rPr>
          <w:rFonts w:ascii="Roboto" w:eastAsia="Calibri" w:hAnsi="Roboto"/>
          <w:sz w:val="20"/>
          <w:szCs w:val="20"/>
          <w:u w:val="single"/>
        </w:rPr>
        <w:t>Диагноз по МКБ-10:</w:t>
      </w:r>
      <w:r>
        <w:rPr>
          <w:rFonts w:ascii="Roboto" w:eastAsia="Calibri" w:hAnsi="Roboto"/>
          <w:sz w:val="20"/>
          <w:szCs w:val="20"/>
          <w:u w:val="single"/>
        </w:rPr>
        <w:tab/>
      </w:r>
      <w:proofErr w:type="gramStart"/>
      <w:r>
        <w:rPr>
          <w:rFonts w:ascii="Roboto" w:eastAsia="Times New Roman" w:hAnsi="Roboto" w:cs="Times New Roman"/>
          <w:sz w:val="20"/>
          <w:szCs w:val="20"/>
          <w:u w:val="single"/>
          <w:lang w:eastAsia="ru-RU"/>
        </w:rPr>
        <w:t>{</w:t>
      </w:r>
      <w:r>
        <w:rPr>
          <w:rFonts w:ascii="Roboto" w:eastAsia="Times New Roman" w:hAnsi="Roboto" w:cs="Times New Roman"/>
          <w:sz w:val="20"/>
          <w:szCs w:val="20"/>
          <w:u w:val="single"/>
          <w:lang w:eastAsia="ru-RU"/>
        </w:rPr>
        <w:t>{ МКБ</w:t>
      </w:r>
      <w:proofErr w:type="gramEnd"/>
      <w:r>
        <w:rPr>
          <w:rFonts w:ascii="Roboto" w:eastAsia="Times New Roman" w:hAnsi="Roboto" w:cs="Times New Roman"/>
          <w:sz w:val="20"/>
          <w:szCs w:val="20"/>
          <w:u w:val="single"/>
          <w:lang w:eastAsia="ru-RU"/>
        </w:rPr>
        <w:t xml:space="preserve"> }}</w:t>
      </w:r>
      <w:r>
        <w:rPr>
          <w:rFonts w:ascii="Roboto" w:eastAsia="Calibri" w:hAnsi="Roboto"/>
          <w:sz w:val="20"/>
          <w:szCs w:val="20"/>
          <w:u w:val="single"/>
          <w:lang w:eastAsia="ru-RU"/>
        </w:rPr>
        <w:tab/>
      </w:r>
    </w:p>
    <w:p w:rsidR="00887A34" w:rsidRDefault="00245AA3">
      <w:pPr>
        <w:tabs>
          <w:tab w:val="left" w:pos="1125"/>
          <w:tab w:val="left" w:pos="3396"/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  <w:lang w:eastAsia="ru-RU"/>
        </w:rPr>
        <w:tab/>
        <w:t>Код услуги по НМУ:</w:t>
      </w:r>
      <w:r>
        <w:rPr>
          <w:rFonts w:ascii="Roboto" w:eastAsia="Calibri" w:hAnsi="Roboto"/>
          <w:sz w:val="20"/>
          <w:szCs w:val="20"/>
          <w:u w:val="single"/>
          <w:lang w:eastAsia="ru-RU"/>
        </w:rPr>
        <w:tab/>
      </w:r>
      <w:proofErr w:type="gramStart"/>
      <w:r>
        <w:rPr>
          <w:rFonts w:ascii="Roboto" w:eastAsia="Calibri" w:hAnsi="Roboto"/>
          <w:sz w:val="20"/>
          <w:szCs w:val="20"/>
          <w:u w:val="single"/>
          <w:lang w:eastAsia="ru-RU"/>
        </w:rPr>
        <w:t>{{ услуга</w:t>
      </w:r>
      <w:proofErr w:type="gramEnd"/>
      <w:r>
        <w:rPr>
          <w:rFonts w:ascii="Roboto" w:eastAsia="Calibri" w:hAnsi="Roboto"/>
          <w:sz w:val="20"/>
          <w:szCs w:val="20"/>
          <w:u w:val="single"/>
          <w:lang w:eastAsia="ru-RU"/>
        </w:rPr>
        <w:t xml:space="preserve"> }}</w:t>
      </w:r>
      <w:r>
        <w:rPr>
          <w:rFonts w:ascii="Roboto" w:eastAsia="Calibri" w:hAnsi="Roboto"/>
          <w:sz w:val="20"/>
          <w:szCs w:val="20"/>
          <w:u w:val="single"/>
          <w:lang w:eastAsia="ru-RU"/>
        </w:rPr>
        <w:tab/>
      </w:r>
    </w:p>
    <w:p w:rsidR="00887A34" w:rsidRDefault="00245AA3">
      <w:pPr>
        <w:tabs>
          <w:tab w:val="left" w:pos="1133"/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  <w:lang w:eastAsia="ru-RU"/>
        </w:rPr>
        <w:tab/>
        <w:t>УКЛ: 1,0</w:t>
      </w:r>
      <w:r>
        <w:rPr>
          <w:rFonts w:ascii="Roboto" w:eastAsia="Calibri" w:hAnsi="Roboto"/>
          <w:sz w:val="20"/>
          <w:szCs w:val="20"/>
          <w:u w:val="single"/>
          <w:lang w:eastAsia="ru-RU"/>
        </w:rPr>
        <w:tab/>
      </w:r>
    </w:p>
    <w:p w:rsidR="00887A34" w:rsidRDefault="00245AA3">
      <w:pPr>
        <w:tabs>
          <w:tab w:val="left" w:pos="4535"/>
          <w:tab w:val="left" w:pos="981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/>
          <w:sz w:val="20"/>
          <w:szCs w:val="20"/>
          <w:u w:val="single"/>
          <w:lang w:eastAsia="ru-RU"/>
        </w:rPr>
        <w:tab/>
      </w:r>
      <w:r>
        <w:rPr>
          <w:rFonts w:ascii="Roboto" w:eastAsia="Calibri" w:hAnsi="Roboto"/>
          <w:sz w:val="20"/>
          <w:szCs w:val="20"/>
          <w:u w:val="single"/>
          <w:lang w:eastAsia="ru-RU"/>
        </w:rPr>
        <w:tab/>
      </w:r>
    </w:p>
    <w:p w:rsidR="00887A34" w:rsidRDefault="00887A34">
      <w:pPr>
        <w:tabs>
          <w:tab w:val="left" w:pos="4535"/>
          <w:tab w:val="left" w:pos="9358"/>
        </w:tabs>
        <w:spacing w:after="0"/>
        <w:jc w:val="both"/>
        <w:rPr>
          <w:rFonts w:ascii="Roboto" w:eastAsia="Calibri" w:hAnsi="Roboto"/>
          <w:u w:val="single"/>
          <w:lang w:eastAsia="ru-RU"/>
        </w:rPr>
      </w:pPr>
    </w:p>
    <w:p w:rsidR="00887A34" w:rsidRDefault="00245AA3">
      <w:pPr>
        <w:tabs>
          <w:tab w:val="left" w:pos="2550"/>
          <w:tab w:val="left" w:pos="5103"/>
          <w:tab w:val="left" w:pos="5387"/>
        </w:tabs>
        <w:rPr>
          <w:rFonts w:ascii="Roboto" w:hAnsi="Roboto"/>
        </w:rPr>
      </w:pPr>
      <w:r>
        <w:rPr>
          <w:rFonts w:ascii="Roboto" w:hAnsi="Roboto" w:cs="Times New Roman"/>
          <w:sz w:val="20"/>
          <w:szCs w:val="20"/>
        </w:rPr>
        <w:t>Подпись врача:</w:t>
      </w:r>
      <w:r>
        <w:rPr>
          <w:rFonts w:ascii="Roboto" w:hAnsi="Roboto" w:cs="Times New Roman"/>
          <w:sz w:val="20"/>
          <w:szCs w:val="20"/>
        </w:rPr>
        <w:tab/>
      </w:r>
      <w:r>
        <w:rPr>
          <w:rFonts w:ascii="Roboto" w:hAnsi="Roboto" w:cs="Times New Roman"/>
          <w:sz w:val="20"/>
          <w:szCs w:val="20"/>
          <w:u w:val="single"/>
        </w:rPr>
        <w:tab/>
      </w:r>
      <w:r>
        <w:rPr>
          <w:rFonts w:ascii="Roboto" w:hAnsi="Roboto" w:cs="Times New Roman"/>
          <w:sz w:val="20"/>
          <w:szCs w:val="20"/>
        </w:rPr>
        <w:tab/>
      </w:r>
      <w:proofErr w:type="gramStart"/>
      <w:r>
        <w:rPr>
          <w:rFonts w:ascii="Roboto" w:hAnsi="Roboto" w:cs="Times New Roman"/>
          <w:sz w:val="20"/>
          <w:szCs w:val="20"/>
        </w:rPr>
        <w:t>/</w:t>
      </w:r>
      <w:r>
        <w:rPr>
          <w:rFonts w:ascii="Roboto" w:eastAsia="Times New Roman" w:hAnsi="Roboto" w:cs="Times New Roman"/>
          <w:sz w:val="20"/>
          <w:szCs w:val="20"/>
          <w:lang w:eastAsia="ru-RU"/>
        </w:rPr>
        <w:t>{</w:t>
      </w:r>
      <w:proofErr w:type="gramEnd"/>
      <w:r>
        <w:rPr>
          <w:rFonts w:ascii="Roboto" w:eastAsia="Times New Roman" w:hAnsi="Roboto" w:cs="Times New Roman"/>
          <w:sz w:val="20"/>
          <w:szCs w:val="20"/>
          <w:lang w:eastAsia="ru-RU"/>
        </w:rPr>
        <w:t xml:space="preserve">{ </w:t>
      </w:r>
      <w:proofErr w:type="spellStart"/>
      <w:r>
        <w:rPr>
          <w:rFonts w:ascii="Roboto" w:eastAsia="Times New Roman" w:hAnsi="Roboto" w:cs="Times New Roman"/>
          <w:sz w:val="20"/>
          <w:szCs w:val="20"/>
          <w:lang w:eastAsia="ru-RU"/>
        </w:rPr>
        <w:t>ФИО_врача</w:t>
      </w:r>
      <w:proofErr w:type="spellEnd"/>
      <w:r>
        <w:rPr>
          <w:rFonts w:ascii="Roboto" w:eastAsia="Times New Roman" w:hAnsi="Roboto" w:cs="Times New Roman"/>
          <w:sz w:val="20"/>
          <w:szCs w:val="20"/>
          <w:lang w:eastAsia="ru-RU"/>
        </w:rPr>
        <w:t xml:space="preserve"> }}/</w:t>
      </w:r>
    </w:p>
    <w:p w:rsidR="00887A34" w:rsidRDefault="00245AA3">
      <w:pPr>
        <w:tabs>
          <w:tab w:val="left" w:pos="2550"/>
          <w:tab w:val="left" w:pos="5103"/>
          <w:tab w:val="left" w:pos="5387"/>
        </w:tabs>
        <w:spacing w:after="0"/>
        <w:jc w:val="both"/>
        <w:rPr>
          <w:rFonts w:ascii="Roboto" w:hAnsi="Roboto"/>
        </w:rPr>
      </w:pPr>
      <w:r>
        <w:rPr>
          <w:rFonts w:ascii="Roboto" w:eastAsia="Calibri" w:hAnsi="Roboto" w:cs="Times New Roman"/>
          <w:sz w:val="20"/>
          <w:szCs w:val="20"/>
          <w:lang w:eastAsia="ru-RU"/>
        </w:rPr>
        <w:t xml:space="preserve">Подпись </w:t>
      </w:r>
      <w:proofErr w:type="spellStart"/>
      <w:proofErr w:type="gramStart"/>
      <w:r>
        <w:rPr>
          <w:rFonts w:ascii="Roboto" w:eastAsia="Calibri" w:hAnsi="Roboto" w:cs="Times New Roman"/>
          <w:sz w:val="20"/>
          <w:szCs w:val="20"/>
          <w:lang w:eastAsia="ru-RU"/>
        </w:rPr>
        <w:t>зав.отделением</w:t>
      </w:r>
      <w:proofErr w:type="spellEnd"/>
      <w:proofErr w:type="gramEnd"/>
      <w:r>
        <w:rPr>
          <w:rFonts w:ascii="Roboto" w:eastAsia="Calibri" w:hAnsi="Roboto" w:cs="Times New Roman"/>
          <w:sz w:val="20"/>
          <w:szCs w:val="20"/>
          <w:lang w:eastAsia="ru-RU"/>
        </w:rPr>
        <w:t>:</w:t>
      </w:r>
      <w:r>
        <w:rPr>
          <w:rFonts w:ascii="Roboto" w:eastAsia="Calibri" w:hAnsi="Roboto" w:cs="Times New Roman"/>
          <w:sz w:val="20"/>
          <w:szCs w:val="20"/>
          <w:lang w:eastAsia="ru-RU"/>
        </w:rPr>
        <w:tab/>
      </w:r>
      <w:r>
        <w:rPr>
          <w:rFonts w:ascii="Roboto" w:eastAsia="Calibri" w:hAnsi="Roboto" w:cs="Times New Roman"/>
          <w:sz w:val="20"/>
          <w:szCs w:val="20"/>
          <w:u w:val="single"/>
          <w:lang w:eastAsia="ru-RU"/>
        </w:rPr>
        <w:tab/>
      </w:r>
      <w:r>
        <w:rPr>
          <w:rFonts w:ascii="Roboto" w:eastAsia="Calibri" w:hAnsi="Roboto" w:cs="Times New Roman"/>
          <w:sz w:val="20"/>
          <w:szCs w:val="20"/>
          <w:lang w:eastAsia="ru-RU"/>
        </w:rPr>
        <w:tab/>
        <w:t>/</w:t>
      </w:r>
      <w:r>
        <w:rPr>
          <w:rFonts w:ascii="Roboto" w:eastAsia="Times New Roman" w:hAnsi="Roboto" w:cs="Times New Roman"/>
          <w:sz w:val="20"/>
          <w:szCs w:val="20"/>
          <w:lang w:eastAsia="ru-RU"/>
        </w:rPr>
        <w:t xml:space="preserve">{{ </w:t>
      </w:r>
      <w:proofErr w:type="spellStart"/>
      <w:r>
        <w:rPr>
          <w:rFonts w:ascii="Roboto" w:eastAsia="Times New Roman" w:hAnsi="Roboto" w:cs="Times New Roman"/>
          <w:sz w:val="20"/>
          <w:szCs w:val="20"/>
          <w:lang w:eastAsia="ru-RU"/>
        </w:rPr>
        <w:t>зав_отделением</w:t>
      </w:r>
      <w:proofErr w:type="spellEnd"/>
      <w:r>
        <w:rPr>
          <w:rFonts w:ascii="Roboto" w:eastAsia="Times New Roman" w:hAnsi="Roboto" w:cs="Times New Roman"/>
          <w:sz w:val="20"/>
          <w:szCs w:val="20"/>
          <w:lang w:eastAsia="ru-RU"/>
        </w:rPr>
        <w:t xml:space="preserve"> }}/</w:t>
      </w:r>
    </w:p>
    <w:sectPr w:rsidR="00887A34">
      <w:pgSz w:w="11906" w:h="16838"/>
      <w:pgMar w:top="568" w:right="1162" w:bottom="568" w:left="92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887A34"/>
    <w:rsid w:val="00245AA3"/>
    <w:rsid w:val="0088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1CE5"/>
  <w15:docId w15:val="{F269BF8C-FF92-4221-AA09-28DB7F9D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39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935AF"/>
    <w:rPr>
      <w:rFonts w:ascii="Arial" w:hAnsi="Arial" w:cs="Arial"/>
      <w:sz w:val="18"/>
      <w:szCs w:val="18"/>
    </w:rPr>
  </w:style>
  <w:style w:type="character" w:styleId="a4">
    <w:name w:val="Strong"/>
    <w:qFormat/>
    <w:rPr>
      <w:b/>
      <w:bCs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Balloon Text"/>
    <w:basedOn w:val="a"/>
    <w:uiPriority w:val="99"/>
    <w:semiHidden/>
    <w:unhideWhenUsed/>
    <w:qFormat/>
    <w:rsid w:val="00A935AF"/>
    <w:pPr>
      <w:spacing w:after="0" w:line="240" w:lineRule="auto"/>
    </w:pPr>
    <w:rPr>
      <w:rFonts w:ascii="Arial" w:hAnsi="Arial" w:cs="Arial"/>
      <w:sz w:val="18"/>
      <w:szCs w:val="18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extbody0">
    <w:name w:val="textbody"/>
    <w:basedOn w:val="a"/>
    <w:qFormat/>
    <w:pPr>
      <w:suppressAutoHyphens w:val="0"/>
      <w:spacing w:beforeAutospacing="1" w:afterAutospacing="1"/>
    </w:pPr>
    <w:rPr>
      <w:rFonts w:eastAsia="Times New Roman" w:cs="Times New Roman"/>
      <w:lang w:eastAsia="ru-RU"/>
    </w:rPr>
  </w:style>
  <w:style w:type="paragraph" w:styleId="ad">
    <w:name w:val="Normal (Web)"/>
    <w:basedOn w:val="a"/>
    <w:qFormat/>
    <w:pPr>
      <w:suppressAutoHyphens w:val="0"/>
      <w:spacing w:beforeAutospacing="1" w:afterAutospacing="1"/>
    </w:pPr>
    <w:rPr>
      <w:rFonts w:eastAsia="Times New Roman" w:cs="Times New Roman"/>
      <w:lang w:eastAsia="ru-RU"/>
    </w:rPr>
  </w:style>
  <w:style w:type="paragraph" w:customStyle="1" w:styleId="1">
    <w:name w:val="Название объекта1"/>
    <w:qFormat/>
    <w:pPr>
      <w:spacing w:before="120" w:after="120" w:line="259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Shilov Ilya</dc:creator>
  <dc:description/>
  <cp:lastModifiedBy>Spike2250</cp:lastModifiedBy>
  <cp:revision>20</cp:revision>
  <cp:lastPrinted>2021-10-27T08:18:00Z</cp:lastPrinted>
  <dcterms:created xsi:type="dcterms:W3CDTF">2021-10-27T06:52:00Z</dcterms:created>
  <dcterms:modified xsi:type="dcterms:W3CDTF">2024-05-01T17:37:00Z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