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73" w:rsidRPr="00022784" w:rsidRDefault="0081161D" w:rsidP="00257FB5">
      <w:pPr>
        <w:pStyle w:val="Heading1"/>
      </w:pPr>
      <w:bookmarkStart w:id="0" w:name="_Toc193690549"/>
      <w:r>
        <w:t>KANAL PRIJENOSA</w:t>
      </w:r>
      <w:bookmarkEnd w:id="0"/>
    </w:p>
    <w:p w:rsidR="00A61773" w:rsidRPr="00022784" w:rsidRDefault="00A61773" w:rsidP="00F56DDB">
      <w:pPr>
        <w:spacing w:before="120"/>
        <w:jc w:val="both"/>
      </w:pPr>
      <w:r w:rsidRPr="00022784">
        <w:t xml:space="preserve">Prilikom opisa modela kanala za prijenos podataka osnovne značajke kanala prijenosa već su navedene. U daljnjem prikazu podrobnije će biti objašnjene pojave i procesi koji su od bitnog značaja za prijenos digitalne informacije. Sinkroni prijemnik donosi odluku o primljenom simbolu na osnovu uzorkovanja slijeda simbola. Uzorci simbola imaju u digitalnom prijenosu bitan značaj jer određuju srednju energiju signala. Na veličinu uzoraka utječu i slučajni procesi interferencije simbola i aditivnih vrsta smetnji. Uslijed ograničenog pojasa prijenosa nastaje </w:t>
      </w:r>
      <w:proofErr w:type="spellStart"/>
      <w:r w:rsidRPr="00022784">
        <w:t>istitravanje</w:t>
      </w:r>
      <w:proofErr w:type="spellEnd"/>
      <w:r w:rsidRPr="00022784">
        <w:t xml:space="preserve"> signala u području vremena. </w:t>
      </w:r>
      <w:proofErr w:type="spellStart"/>
      <w:r w:rsidRPr="00022784">
        <w:t>Istitravanje</w:t>
      </w:r>
      <w:proofErr w:type="spellEnd"/>
      <w:r w:rsidRPr="00022784">
        <w:t xml:space="preserve"> uzrokuje utjecaj izvjesnog broja simbola koji nastupaju prije i primanog simbola, na veličinu uzorka primanog simbola. Ovu pojavu nazivamo interferencijom simbola. Slučajni proces smetnje će u prikazu kanala prijenosa biti bijeli </w:t>
      </w:r>
      <w:proofErr w:type="spellStart"/>
      <w:r w:rsidRPr="00022784">
        <w:t>Gaussov</w:t>
      </w:r>
      <w:proofErr w:type="spellEnd"/>
      <w:r w:rsidRPr="00022784">
        <w:t xml:space="preserve"> šum. Unatoč tome što su nastupi pogrešaka u realnim kanalima prijenosa uvjetovani djelovanjem impulsnog šuma i kratkotrajnim prekidima, uslijed složenosti i nepotpunosti matematičkih modela ovih procesa nije ih moguće primijeniti. Međutim, nastanak pogreške u prijemu simbola jednak je za sve vrste aditivnih smetnji. Može se pokazati da je postupak prijenosa otporniji na djelovanje </w:t>
      </w:r>
      <w:proofErr w:type="spellStart"/>
      <w:r w:rsidRPr="00022784">
        <w:t>Gaussovog</w:t>
      </w:r>
      <w:proofErr w:type="spellEnd"/>
      <w:r w:rsidRPr="00022784">
        <w:t xml:space="preserve"> šuma također otporniji i na djelovanje ostalih vrsta aditivnih smetnji. Prednost je primjene </w:t>
      </w:r>
      <w:proofErr w:type="spellStart"/>
      <w:r w:rsidRPr="00022784">
        <w:t>Gaussova</w:t>
      </w:r>
      <w:proofErr w:type="spellEnd"/>
      <w:r w:rsidRPr="00022784">
        <w:t xml:space="preserve"> šuma u tome što je rezultate matematičkog modela moguće na jednostavan način provjeriti mjerenjima u laboratoriju.</w:t>
      </w:r>
    </w:p>
    <w:p w:rsidR="00A61773" w:rsidRPr="00022784" w:rsidRDefault="00A61773" w:rsidP="00F56DDB">
      <w:pPr>
        <w:spacing w:before="120"/>
        <w:jc w:val="both"/>
      </w:pPr>
      <w:r w:rsidRPr="00022784">
        <w:t xml:space="preserve">Funkciju prijenosa linearnog vremenski </w:t>
      </w:r>
      <w:proofErr w:type="spellStart"/>
      <w:r w:rsidRPr="00022784">
        <w:t>invarijantnog</w:t>
      </w:r>
      <w:proofErr w:type="spellEnd"/>
      <w:r w:rsidRPr="00022784">
        <w:t xml:space="preserve"> </w:t>
      </w:r>
      <w:r w:rsidR="00F56DDB">
        <w:t>sustav</w:t>
      </w:r>
      <w:r w:rsidRPr="00022784">
        <w:t>a prikazujemo u obliku:</w:t>
      </w:r>
    </w:p>
    <w:p w:rsidR="00A61773" w:rsidRPr="00022784" w:rsidRDefault="00350E7F" w:rsidP="00350E7F">
      <w:pPr>
        <w:tabs>
          <w:tab w:val="center" w:pos="4536"/>
          <w:tab w:val="right" w:pos="8787"/>
        </w:tabs>
        <w:spacing w:before="120"/>
        <w:ind w:firstLine="6"/>
      </w:pPr>
      <w:r>
        <w:rPr>
          <w:i/>
        </w:rPr>
        <w:tab/>
      </w:r>
      <w:r w:rsidR="009F2DC7">
        <w:rPr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6pt;height:19.8pt">
            <v:imagedata r:id="rId7" o:title=""/>
          </v:shape>
        </w:pict>
      </w:r>
      <w:r w:rsidR="00F56DDB">
        <w:tab/>
      </w:r>
      <w:r w:rsidR="00A61773" w:rsidRPr="00022784">
        <w:t>(6.1)</w:t>
      </w:r>
    </w:p>
    <w:p w:rsidR="00A61773" w:rsidRDefault="00A61773" w:rsidP="00F56DDB">
      <w:pPr>
        <w:spacing w:before="120"/>
        <w:jc w:val="both"/>
      </w:pPr>
      <w:r w:rsidRPr="00022784">
        <w:t>gdje je</w:t>
      </w:r>
      <w:r w:rsidR="00F56DDB">
        <w:t xml:space="preserve"> </w:t>
      </w:r>
      <w:r w:rsidR="00F56DDB">
        <w:rPr>
          <w:i/>
        </w:rPr>
        <w:t>|</w:t>
      </w:r>
      <w:r w:rsidR="00B428A2" w:rsidRPr="00B428A2">
        <w:rPr>
          <w:i/>
        </w:rPr>
        <w:t>H(ω</w:t>
      </w:r>
      <w:r w:rsidR="00F56DDB">
        <w:t>)</w:t>
      </w:r>
      <w:r w:rsidR="00F56DDB">
        <w:rPr>
          <w:i/>
        </w:rPr>
        <w:t>|</w:t>
      </w:r>
      <w:r w:rsidRPr="00022784">
        <w:t xml:space="preserve"> frekvencijska karakteristika </w:t>
      </w:r>
      <w:r w:rsidR="00F56DDB">
        <w:t>sustav</w:t>
      </w:r>
      <w:r w:rsidRPr="00022784">
        <w:t xml:space="preserve">a i </w:t>
      </w:r>
      <w:r w:rsidR="00B428A2" w:rsidRPr="00B428A2">
        <w:rPr>
          <w:i/>
        </w:rPr>
        <w:t>Ф(ω)</w:t>
      </w:r>
      <w:r w:rsidRPr="00022784">
        <w:t xml:space="preserve"> fazna karakteristika. Frekvencijska karakteristika je parna funkcija frekvencije, a fazna karakteristika je </w:t>
      </w:r>
      <w:r w:rsidR="0023766C">
        <w:t>ne</w:t>
      </w:r>
      <w:r w:rsidRPr="00022784">
        <w:t>parna funkcija frekvencije.</w:t>
      </w:r>
      <w:r w:rsidR="00F56DDB">
        <w:t xml:space="preserve"> </w:t>
      </w:r>
      <w:r w:rsidRPr="00022784">
        <w:t xml:space="preserve">Često se u analizi prijenosa umjesto fazne karakteristike koja nije pogodna za mjerenje, koristi karakteristika kašnjenja grupe frekvencija </w:t>
      </w:r>
      <w:r w:rsidR="00F56DDB" w:rsidRPr="00F56DDB">
        <w:rPr>
          <w:i/>
        </w:rPr>
        <w:sym w:font="Symbol" w:char="F074"/>
      </w:r>
      <w:r w:rsidR="00F56DDB" w:rsidRPr="00F56DDB">
        <w:rPr>
          <w:vertAlign w:val="subscript"/>
        </w:rPr>
        <w:t>g</w:t>
      </w:r>
      <w:r w:rsidR="00F56DDB">
        <w:t>(</w:t>
      </w:r>
      <w:r w:rsidR="00F56DDB" w:rsidRPr="00F56DDB">
        <w:rPr>
          <w:i/>
        </w:rPr>
        <w:sym w:font="Symbol" w:char="F077"/>
      </w:r>
      <w:r w:rsidR="00F56DDB">
        <w:t>)</w:t>
      </w:r>
      <w:r w:rsidRPr="00022784">
        <w:t>. Veza između fazne karakteristike i karakteristike kašnjenja grupe frekvencija određena je jednakostima:</w:t>
      </w:r>
    </w:p>
    <w:p w:rsidR="00F56DDB" w:rsidRDefault="009F2DC7" w:rsidP="00350E7F">
      <w:pPr>
        <w:tabs>
          <w:tab w:val="center" w:pos="4536"/>
        </w:tabs>
        <w:ind w:hanging="3"/>
        <w:jc w:val="center"/>
      </w:pPr>
      <w:r>
        <w:pict>
          <v:shape id="_x0000_i1026" type="#_x0000_t75" style="width:90pt;height:37.8pt">
            <v:imagedata r:id="rId8" o:title=""/>
          </v:shape>
        </w:pict>
      </w:r>
    </w:p>
    <w:p w:rsidR="00A61773" w:rsidRPr="00022784" w:rsidRDefault="000E24EC" w:rsidP="00350E7F">
      <w:pPr>
        <w:tabs>
          <w:tab w:val="left" w:pos="-2127"/>
          <w:tab w:val="center" w:pos="4536"/>
          <w:tab w:val="right" w:pos="8787"/>
        </w:tabs>
        <w:jc w:val="center"/>
      </w:pPr>
      <w:r>
        <w:tab/>
      </w:r>
      <w:r w:rsidR="009F2DC7">
        <w:pict>
          <v:shape id="_x0000_i1027" type="#_x0000_t75" style="width:94.8pt;height:18.6pt">
            <v:imagedata r:id="rId9" o:title=""/>
          </v:shape>
        </w:pict>
      </w:r>
      <w:r w:rsidR="00F56DDB">
        <w:tab/>
      </w:r>
      <w:r w:rsidR="00A61773" w:rsidRPr="00022784">
        <w:t>(6.2)</w:t>
      </w:r>
    </w:p>
    <w:p w:rsidR="00A61773" w:rsidRPr="00022784" w:rsidRDefault="00A61773" w:rsidP="00022784">
      <w:pPr>
        <w:jc w:val="both"/>
      </w:pPr>
      <w:r w:rsidRPr="00022784">
        <w:t xml:space="preserve">Ako na ulaz linearnog </w:t>
      </w:r>
      <w:r w:rsidR="00F56DDB">
        <w:t>sustava</w:t>
      </w:r>
      <w:r w:rsidRPr="00022784">
        <w:t xml:space="preserve"> s funkcijom prijenosa</w:t>
      </w:r>
      <w:r w:rsidR="00F56DDB">
        <w:t xml:space="preserve"> </w:t>
      </w:r>
      <w:r w:rsidR="00F56DDB" w:rsidRPr="00B428A2">
        <w:rPr>
          <w:i/>
        </w:rPr>
        <w:t>H(ω</w:t>
      </w:r>
      <w:r w:rsidR="00F56DDB">
        <w:t>)</w:t>
      </w:r>
      <w:r w:rsidRPr="00022784">
        <w:t xml:space="preserve"> djeluje </w:t>
      </w:r>
      <w:proofErr w:type="spellStart"/>
      <w:r w:rsidRPr="00022784">
        <w:t>Gaussov</w:t>
      </w:r>
      <w:proofErr w:type="spellEnd"/>
      <w:r w:rsidRPr="00022784">
        <w:t xml:space="preserve"> šum spektralne gustoće </w:t>
      </w:r>
      <w:r w:rsidR="00F56DDB" w:rsidRPr="00F56DDB">
        <w:rPr>
          <w:i/>
        </w:rPr>
        <w:t>S</w:t>
      </w:r>
      <w:r w:rsidR="00F56DDB" w:rsidRPr="00F56DDB">
        <w:rPr>
          <w:vertAlign w:val="subscript"/>
        </w:rPr>
        <w:t>1</w:t>
      </w:r>
      <w:r w:rsidR="00F56DDB">
        <w:t>(</w:t>
      </w:r>
      <w:r w:rsidR="00F56DDB" w:rsidRPr="00B428A2">
        <w:rPr>
          <w:i/>
        </w:rPr>
        <w:t>ω</w:t>
      </w:r>
      <w:r w:rsidR="00F56DDB">
        <w:t xml:space="preserve">) = </w:t>
      </w:r>
      <w:r w:rsidR="00F56DDB" w:rsidRPr="00F56DDB">
        <w:rPr>
          <w:i/>
        </w:rPr>
        <w:t>N</w:t>
      </w:r>
      <w:r w:rsidR="00F56DDB" w:rsidRPr="00F56DDB">
        <w:rPr>
          <w:vertAlign w:val="subscript"/>
        </w:rPr>
        <w:t>0</w:t>
      </w:r>
      <w:r w:rsidRPr="00022784">
        <w:t xml:space="preserve">, na izlazu </w:t>
      </w:r>
      <w:r w:rsidR="00F56DDB">
        <w:t>sustav</w:t>
      </w:r>
      <w:r w:rsidRPr="00022784">
        <w:t xml:space="preserve">a šum je također </w:t>
      </w:r>
      <w:proofErr w:type="spellStart"/>
      <w:r w:rsidRPr="00022784">
        <w:t>Gaussov</w:t>
      </w:r>
      <w:proofErr w:type="spellEnd"/>
      <w:r w:rsidRPr="00022784">
        <w:t xml:space="preserve"> spektralne gustoće</w:t>
      </w:r>
      <w:r w:rsidR="000E24EC">
        <w:t xml:space="preserve"> </w:t>
      </w:r>
      <w:r w:rsidR="000E24EC" w:rsidRPr="00F56DDB">
        <w:rPr>
          <w:i/>
        </w:rPr>
        <w:t>S</w:t>
      </w:r>
      <w:r w:rsidR="000E24EC">
        <w:rPr>
          <w:vertAlign w:val="subscript"/>
        </w:rPr>
        <w:t>2</w:t>
      </w:r>
      <w:r w:rsidR="000E24EC">
        <w:t>(</w:t>
      </w:r>
      <w:r w:rsidR="000E24EC" w:rsidRPr="00B428A2">
        <w:rPr>
          <w:i/>
        </w:rPr>
        <w:t>ω</w:t>
      </w:r>
      <w:r w:rsidR="000E24EC">
        <w:t>)</w:t>
      </w:r>
      <w:r w:rsidRPr="00022784">
        <w:t>:</w:t>
      </w:r>
    </w:p>
    <w:p w:rsidR="00A61773" w:rsidRPr="00022784" w:rsidRDefault="000E24EC" w:rsidP="00350E7F">
      <w:pPr>
        <w:tabs>
          <w:tab w:val="left" w:pos="-2268"/>
          <w:tab w:val="left" w:pos="-2127"/>
          <w:tab w:val="right" w:pos="-1985"/>
          <w:tab w:val="center" w:pos="4536"/>
          <w:tab w:val="right" w:pos="8787"/>
        </w:tabs>
        <w:spacing w:before="120"/>
        <w:jc w:val="center"/>
      </w:pPr>
      <w:r>
        <w:tab/>
      </w:r>
      <w:r w:rsidR="009F2DC7">
        <w:pict>
          <v:shape id="_x0000_i1028" type="#_x0000_t75" style="width:165.6pt;height:21.6pt">
            <v:imagedata r:id="rId10" o:title=""/>
          </v:shape>
        </w:pict>
      </w:r>
      <w:r>
        <w:tab/>
      </w:r>
      <w:r w:rsidR="00A61773" w:rsidRPr="00022784">
        <w:t>(6.3)</w:t>
      </w:r>
    </w:p>
    <w:p w:rsidR="00A61773" w:rsidRPr="00022784" w:rsidRDefault="0023766C" w:rsidP="000E24EC">
      <w:pPr>
        <w:pStyle w:val="Heading2"/>
        <w:spacing w:before="120" w:after="120"/>
        <w:ind w:left="578" w:hanging="578"/>
      </w:pPr>
      <w:bookmarkStart w:id="1" w:name="_Toc193690550"/>
      <w:r w:rsidRPr="00022784">
        <w:t>Prijenos u og</w:t>
      </w:r>
      <w:r>
        <w:t>r</w:t>
      </w:r>
      <w:r w:rsidRPr="00022784">
        <w:t>ani</w:t>
      </w:r>
      <w:r>
        <w:t>č</w:t>
      </w:r>
      <w:r w:rsidRPr="00022784">
        <w:t>enom pojasu frekvencija</w:t>
      </w:r>
      <w:bookmarkEnd w:id="1"/>
    </w:p>
    <w:p w:rsidR="00A61773" w:rsidRPr="00022784" w:rsidRDefault="00A61773" w:rsidP="00022784">
      <w:pPr>
        <w:jc w:val="both"/>
      </w:pPr>
      <w:r w:rsidRPr="00022784">
        <w:t>Razmotrimo najprije idealan način ograničenja pojasa frekvencija. Definirajmo funkciju prijenosa idealnog niskog propusta:</w:t>
      </w:r>
    </w:p>
    <w:p w:rsidR="00A61773" w:rsidRPr="00022784" w:rsidRDefault="009F2DC7" w:rsidP="0023766C">
      <w:pPr>
        <w:jc w:val="center"/>
      </w:pPr>
      <w:r>
        <w:pict>
          <v:shape id="_x0000_i1029" type="#_x0000_t75" style="width:46.2pt;height:34.2pt">
            <v:imagedata r:id="rId11" o:title=""/>
          </v:shape>
        </w:pict>
      </w:r>
      <w:r w:rsidR="00A61773" w:rsidRPr="00022784">
        <w:t xml:space="preserve">       </w:t>
      </w:r>
      <w:r>
        <w:pict>
          <v:shape id="_x0000_i1030" type="#_x0000_t75" style="width:16.2pt;height:34.2pt">
            <v:imagedata r:id="rId12" o:title=""/>
          </v:shape>
        </w:pict>
      </w:r>
      <w:r w:rsidR="00A61773" w:rsidRPr="00022784">
        <w:t xml:space="preserve">      </w:t>
      </w:r>
      <w:r>
        <w:pict>
          <v:shape id="_x0000_i1031" type="#_x0000_t75" style="width:37.8pt;height:36pt">
            <v:imagedata r:id="rId13" o:title=""/>
          </v:shape>
        </w:pict>
      </w:r>
    </w:p>
    <w:p w:rsidR="000E24EC" w:rsidRDefault="000E24EC" w:rsidP="000E24EC">
      <w:pPr>
        <w:tabs>
          <w:tab w:val="right" w:pos="8787"/>
        </w:tabs>
        <w:jc w:val="both"/>
      </w:pPr>
      <w:r>
        <w:tab/>
      </w:r>
      <w:r w:rsidR="0023766C" w:rsidRPr="00022784">
        <w:t>(6.</w:t>
      </w:r>
      <w:r w:rsidR="0023766C">
        <w:t>4</w:t>
      </w:r>
      <w:r w:rsidR="0023766C" w:rsidRPr="00022784">
        <w:t>)</w:t>
      </w:r>
    </w:p>
    <w:p w:rsidR="00A61773" w:rsidRPr="00022784" w:rsidRDefault="009F2DC7" w:rsidP="000E24EC">
      <w:pPr>
        <w:tabs>
          <w:tab w:val="right" w:pos="8787"/>
        </w:tabs>
        <w:jc w:val="center"/>
      </w:pPr>
      <w:r>
        <w:pict>
          <v:shape id="_x0000_i1032" type="#_x0000_t75" style="width:54.6pt;height:16.2pt">
            <v:imagedata r:id="rId14" o:title=""/>
          </v:shape>
        </w:pict>
      </w:r>
    </w:p>
    <w:p w:rsidR="00A61773" w:rsidRPr="00022784" w:rsidRDefault="00A61773" w:rsidP="00CC5615">
      <w:pPr>
        <w:spacing w:before="120"/>
        <w:jc w:val="both"/>
      </w:pPr>
      <w:r w:rsidRPr="00022784">
        <w:t xml:space="preserve">gdje je </w:t>
      </w:r>
      <w:r w:rsidR="000E24EC" w:rsidRPr="000E24EC">
        <w:rPr>
          <w:i/>
        </w:rPr>
        <w:sym w:font="Symbol" w:char="F077"/>
      </w:r>
      <w:r w:rsidR="000E24EC" w:rsidRPr="000E24EC">
        <w:rPr>
          <w:vertAlign w:val="subscript"/>
        </w:rPr>
        <w:t>g</w:t>
      </w:r>
      <w:r w:rsidRPr="00022784">
        <w:t xml:space="preserve"> granična frekvencija niskog propusta (</w:t>
      </w:r>
      <w:r w:rsidRPr="0023766C">
        <w:rPr>
          <w:i/>
        </w:rPr>
        <w:t>slika 6.1</w:t>
      </w:r>
      <w:r w:rsidRPr="00022784">
        <w:t>).</w:t>
      </w:r>
      <w:r w:rsidR="000E24EC">
        <w:t xml:space="preserve"> </w:t>
      </w:r>
      <w:r w:rsidRPr="00022784">
        <w:t xml:space="preserve">Problem prijenosa simbola u idealnom niskom propustu obradio je </w:t>
      </w:r>
      <w:proofErr w:type="spellStart"/>
      <w:r w:rsidRPr="00022784">
        <w:t>Nyquist</w:t>
      </w:r>
      <w:proofErr w:type="spellEnd"/>
      <w:r w:rsidRPr="00022784">
        <w:t xml:space="preserve"> u radu iz 1928</w:t>
      </w:r>
      <w:r w:rsidR="000E24EC">
        <w:t>.</w:t>
      </w:r>
      <w:r w:rsidRPr="00022784">
        <w:t xml:space="preserve"> godine. Zaključci koje ćemo navesti poznati su pod nazivom I </w:t>
      </w:r>
      <w:proofErr w:type="spellStart"/>
      <w:r w:rsidRPr="00022784">
        <w:t>Nyquistov</w:t>
      </w:r>
      <w:proofErr w:type="spellEnd"/>
      <w:r w:rsidRPr="00022784">
        <w:t xml:space="preserve"> kriterij.</w:t>
      </w:r>
    </w:p>
    <w:p w:rsidR="00A61773" w:rsidRPr="00022784" w:rsidRDefault="00A61773" w:rsidP="00CC5615">
      <w:pPr>
        <w:spacing w:before="120"/>
        <w:jc w:val="both"/>
      </w:pPr>
      <w:r w:rsidRPr="00022784">
        <w:t>Neka na ulaz idealnog niskog propusta djeluju simboli u obliku delta funkcije</w:t>
      </w:r>
      <w:r w:rsidR="000E24EC">
        <w:t xml:space="preserve"> </w:t>
      </w:r>
      <w:r w:rsidR="00E06931" w:rsidRPr="00E06931">
        <w:rPr>
          <w:i/>
        </w:rPr>
        <w:sym w:font="Symbol" w:char="F064"/>
      </w:r>
      <w:r w:rsidR="00E06931">
        <w:t>(</w:t>
      </w:r>
      <w:r w:rsidR="00E06931" w:rsidRPr="00E06931">
        <w:rPr>
          <w:i/>
        </w:rPr>
        <w:t>t</w:t>
      </w:r>
      <w:r w:rsidR="00E06931">
        <w:t>)</w:t>
      </w:r>
      <w:r w:rsidRPr="00022784">
        <w:t xml:space="preserve"> jedinične površine.</w:t>
      </w:r>
      <w:r w:rsidR="0023766C">
        <w:t xml:space="preserve"> </w:t>
      </w:r>
      <w:proofErr w:type="spellStart"/>
      <w:r w:rsidRPr="00022784">
        <w:t>Fourierov</w:t>
      </w:r>
      <w:r w:rsidR="00E97361">
        <w:t>a</w:t>
      </w:r>
      <w:proofErr w:type="spellEnd"/>
      <w:r w:rsidRPr="00022784">
        <w:t xml:space="preserve"> transform</w:t>
      </w:r>
      <w:r w:rsidR="00E97361">
        <w:t>acija</w:t>
      </w:r>
      <w:r w:rsidRPr="00022784">
        <w:t>, odnosno spektar jedinične delta funkcije jednak je za sve frekvencije površini delta funkcije:</w:t>
      </w:r>
    </w:p>
    <w:p w:rsidR="00A61773" w:rsidRPr="00022784" w:rsidRDefault="00E06931" w:rsidP="00350E7F">
      <w:pPr>
        <w:tabs>
          <w:tab w:val="left" w:pos="-2127"/>
          <w:tab w:val="center" w:pos="4536"/>
          <w:tab w:val="right" w:pos="8787"/>
        </w:tabs>
        <w:ind w:firstLine="6"/>
        <w:jc w:val="both"/>
      </w:pPr>
      <w:r>
        <w:lastRenderedPageBreak/>
        <w:tab/>
      </w:r>
      <w:r w:rsidR="009F2DC7">
        <w:pict>
          <v:shape id="_x0000_i1033" type="#_x0000_t75" style="width:114pt;height:37.8pt">
            <v:imagedata r:id="rId15" o:title=""/>
          </v:shape>
        </w:pict>
      </w:r>
      <w:r>
        <w:tab/>
      </w:r>
      <w:r w:rsidR="00A61773" w:rsidRPr="00022784">
        <w:t>(6.5)</w:t>
      </w:r>
    </w:p>
    <w:p w:rsidR="004A5BF7" w:rsidRDefault="009F2DC7" w:rsidP="004A5BF7">
      <w:pPr>
        <w:keepNext/>
        <w:jc w:val="center"/>
      </w:pPr>
      <w:r>
        <w:pict>
          <v:shape id="_x0000_i1034" type="#_x0000_t75" style="width:392.4pt;height:264pt">
            <v:imagedata r:id="rId16" o:title=""/>
          </v:shape>
        </w:pict>
      </w:r>
    </w:p>
    <w:p w:rsidR="00A61773" w:rsidRPr="004A5BF7" w:rsidRDefault="004A5BF7" w:rsidP="004A5BF7">
      <w:pPr>
        <w:pStyle w:val="Caption"/>
        <w:jc w:val="center"/>
        <w:rPr>
          <w:i/>
        </w:rPr>
      </w:pPr>
      <w:bookmarkStart w:id="2" w:name="_Ref194807655"/>
      <w:r w:rsidRPr="004A5BF7">
        <w:rPr>
          <w:i/>
        </w:rPr>
        <w:t xml:space="preserve">Slika 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STYLEREF 1 \s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6</w:t>
      </w:r>
      <w:r w:rsidR="00D912B6">
        <w:rPr>
          <w:i/>
        </w:rPr>
        <w:fldChar w:fldCharType="end"/>
      </w:r>
      <w:r w:rsidR="00D912B6">
        <w:rPr>
          <w:i/>
        </w:rPr>
        <w:t>.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SEQ Slika \* ARABIC \s 1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1</w:t>
      </w:r>
      <w:r w:rsidR="00D912B6">
        <w:rPr>
          <w:i/>
        </w:rPr>
        <w:fldChar w:fldCharType="end"/>
      </w:r>
      <w:bookmarkEnd w:id="2"/>
      <w:r w:rsidRPr="004A5BF7">
        <w:rPr>
          <w:i/>
        </w:rPr>
        <w:t xml:space="preserve"> Prijenos simbola u idealnom niskom propustu</w:t>
      </w:r>
    </w:p>
    <w:p w:rsidR="00A61773" w:rsidRPr="00022784" w:rsidRDefault="00A61773" w:rsidP="00022784">
      <w:pPr>
        <w:jc w:val="both"/>
      </w:pPr>
    </w:p>
    <w:p w:rsidR="00A61773" w:rsidRPr="00022784" w:rsidRDefault="00A61773" w:rsidP="00022784">
      <w:pPr>
        <w:jc w:val="both"/>
      </w:pPr>
      <w:r w:rsidRPr="00022784">
        <w:t xml:space="preserve">Odziv </w:t>
      </w:r>
      <w:r w:rsidR="00F56DDB">
        <w:t>sustav</w:t>
      </w:r>
      <w:r w:rsidRPr="00022784">
        <w:t xml:space="preserve">a prijenosa određujemo pomoću </w:t>
      </w:r>
      <w:proofErr w:type="spellStart"/>
      <w:r w:rsidRPr="00022784">
        <w:t>inverzn</w:t>
      </w:r>
      <w:r w:rsidR="00E97361">
        <w:t>e</w:t>
      </w:r>
      <w:proofErr w:type="spellEnd"/>
      <w:r w:rsidRPr="00022784">
        <w:t xml:space="preserve"> </w:t>
      </w:r>
      <w:proofErr w:type="spellStart"/>
      <w:r w:rsidRPr="00022784">
        <w:t>Fourierov</w:t>
      </w:r>
      <w:r w:rsidR="00E97361">
        <w:t>e</w:t>
      </w:r>
      <w:proofErr w:type="spellEnd"/>
      <w:r w:rsidRPr="00022784">
        <w:t xml:space="preserve"> transforma</w:t>
      </w:r>
      <w:r w:rsidR="00E97361">
        <w:t>cije</w:t>
      </w:r>
      <w:r w:rsidRPr="00022784">
        <w:t>:</w:t>
      </w:r>
    </w:p>
    <w:p w:rsidR="00A61773" w:rsidRPr="00022784" w:rsidRDefault="00E97361" w:rsidP="00350E7F">
      <w:pPr>
        <w:tabs>
          <w:tab w:val="left" w:pos="-2127"/>
          <w:tab w:val="center" w:pos="4536"/>
          <w:tab w:val="right" w:pos="8787"/>
        </w:tabs>
      </w:pPr>
      <w:r>
        <w:tab/>
      </w:r>
      <w:r w:rsidR="009F2DC7">
        <w:pict>
          <v:shape id="_x0000_i1035" type="#_x0000_t75" style="width:322.2pt;height:40.2pt">
            <v:imagedata r:id="rId17" o:title=""/>
          </v:shape>
        </w:pict>
      </w:r>
      <w:r>
        <w:tab/>
      </w:r>
      <w:r w:rsidR="00A61773" w:rsidRPr="00022784">
        <w:t>(6.6)</w:t>
      </w:r>
    </w:p>
    <w:p w:rsidR="00A61773" w:rsidRPr="00C120AC" w:rsidRDefault="00A61773" w:rsidP="00CC5615">
      <w:pPr>
        <w:spacing w:before="120"/>
        <w:jc w:val="both"/>
        <w:rPr>
          <w:i/>
        </w:rPr>
      </w:pPr>
      <w:r w:rsidRPr="00022784">
        <w:t>Impulsni odziv idealnog niskog propusta na jediničnu delta funkciju je poznata funkcija oblika</w:t>
      </w:r>
      <w:r w:rsidR="00E97361">
        <w:t xml:space="preserve"> sin(</w:t>
      </w:r>
      <w:r w:rsidR="00E97361" w:rsidRPr="00E97361">
        <w:rPr>
          <w:i/>
        </w:rPr>
        <w:t>x</w:t>
      </w:r>
      <w:r w:rsidR="00E97361">
        <w:t>)/</w:t>
      </w:r>
      <w:r w:rsidR="00E97361" w:rsidRPr="00E97361">
        <w:rPr>
          <w:i/>
        </w:rPr>
        <w:t>x</w:t>
      </w:r>
      <w:r w:rsidRPr="00022784">
        <w:t xml:space="preserve"> (</w:t>
      </w:r>
      <w:r w:rsidR="008E6282">
        <w:fldChar w:fldCharType="begin"/>
      </w:r>
      <w:r w:rsidR="008E6282">
        <w:instrText xml:space="preserve"> REF _Ref194807655 \h </w:instrText>
      </w:r>
      <w:r w:rsidR="008E6282">
        <w:fldChar w:fldCharType="separate"/>
      </w:r>
      <w:r w:rsidR="008E6282" w:rsidRPr="004A5BF7">
        <w:rPr>
          <w:i/>
        </w:rPr>
        <w:t xml:space="preserve">Slika </w:t>
      </w:r>
      <w:r w:rsidR="008E6282">
        <w:rPr>
          <w:i/>
          <w:noProof/>
        </w:rPr>
        <w:t>6</w:t>
      </w:r>
      <w:r w:rsidR="008E6282">
        <w:rPr>
          <w:i/>
        </w:rPr>
        <w:t>.</w:t>
      </w:r>
      <w:r w:rsidR="008E6282">
        <w:rPr>
          <w:i/>
          <w:noProof/>
        </w:rPr>
        <w:t>1</w:t>
      </w:r>
      <w:r w:rsidR="008E6282">
        <w:fldChar w:fldCharType="end"/>
      </w:r>
      <w:r w:rsidRPr="00022784">
        <w:t xml:space="preserve">). Djelovanje linearne fazne karakteristike uzrokuje pomak svih točaka odziva za jednak iznos, dakle kašnjenje odziva za </w:t>
      </w:r>
      <w:r w:rsidRPr="003819BD">
        <w:rPr>
          <w:i/>
        </w:rPr>
        <w:sym w:font="Symbol" w:char="F074"/>
      </w:r>
      <w:r w:rsidRPr="003819BD">
        <w:rPr>
          <w:i/>
        </w:rPr>
        <w:t>.</w:t>
      </w:r>
      <w:r w:rsidRPr="00022784">
        <w:t xml:space="preserve"> Budući da jednoliko kašnjenje ne uzrokuje promjenu oblika odziva, uzmimo radi jednostavnosti da je </w:t>
      </w:r>
      <w:r w:rsidRPr="003819BD">
        <w:rPr>
          <w:i/>
        </w:rPr>
        <w:sym w:font="Symbol" w:char="F074"/>
      </w:r>
      <w:r w:rsidRPr="003819BD">
        <w:rPr>
          <w:i/>
        </w:rPr>
        <w:t xml:space="preserve"> =0.</w:t>
      </w:r>
      <w:r w:rsidR="00C120AC">
        <w:rPr>
          <w:i/>
        </w:rPr>
        <w:t xml:space="preserve"> </w:t>
      </w:r>
      <w:r w:rsidRPr="00022784">
        <w:t xml:space="preserve">Impulsni odziv ima maksimum u točki </w:t>
      </w:r>
      <w:r w:rsidRPr="003819BD">
        <w:rPr>
          <w:i/>
        </w:rPr>
        <w:sym w:font="Symbol" w:char="F074"/>
      </w:r>
      <w:r w:rsidRPr="003819BD">
        <w:rPr>
          <w:i/>
        </w:rPr>
        <w:t xml:space="preserve"> =0</w:t>
      </w:r>
      <w:r w:rsidRPr="00022784">
        <w:t xml:space="preserve"> i ravnomjerno prolazi kroz nulu u točkama </w:t>
      </w:r>
      <w:r w:rsidR="00C120AC" w:rsidRPr="00C120AC">
        <w:rPr>
          <w:i/>
        </w:rPr>
        <w:t>t</w:t>
      </w:r>
      <w:r w:rsidR="00C120AC">
        <w:t xml:space="preserve"> = </w:t>
      </w:r>
      <w:r w:rsidR="00C120AC">
        <w:sym w:font="Symbol" w:char="F0B1"/>
      </w:r>
      <w:r w:rsidR="00C120AC" w:rsidRPr="00C120AC">
        <w:rPr>
          <w:i/>
        </w:rPr>
        <w:t>k</w:t>
      </w:r>
      <w:r w:rsidR="00C120AC">
        <w:sym w:font="Symbol" w:char="F070"/>
      </w:r>
      <w:r w:rsidR="00C120AC">
        <w:t>/</w:t>
      </w:r>
      <w:r w:rsidR="00C120AC" w:rsidRPr="000E24EC">
        <w:rPr>
          <w:i/>
        </w:rPr>
        <w:sym w:font="Symbol" w:char="F077"/>
      </w:r>
      <w:r w:rsidR="00C120AC" w:rsidRPr="000E24EC">
        <w:rPr>
          <w:vertAlign w:val="subscript"/>
        </w:rPr>
        <w:t>g</w:t>
      </w:r>
      <w:r w:rsidR="00C120AC">
        <w:rPr>
          <w:vertAlign w:val="subscript"/>
        </w:rPr>
        <w:t xml:space="preserve"> </w:t>
      </w:r>
      <w:r w:rsidRPr="00C120AC">
        <w:t>za</w:t>
      </w:r>
      <w:r w:rsidRPr="003819BD">
        <w:rPr>
          <w:i/>
        </w:rPr>
        <w:t xml:space="preserve"> k=</w:t>
      </w:r>
      <w:r w:rsidRPr="00C120AC">
        <w:t>1, 2,</w:t>
      </w:r>
      <w:r w:rsidRPr="00022784">
        <w:t xml:space="preserve"> </w:t>
      </w:r>
      <w:r w:rsidRPr="00C120AC">
        <w:t xml:space="preserve">… </w:t>
      </w:r>
      <w:r w:rsidR="003819BD">
        <w:t xml:space="preserve"> </w:t>
      </w:r>
      <w:r w:rsidRPr="00022784">
        <w:t>Interval vremena između prolaza odziva kroz nulu iznosi:</w:t>
      </w:r>
    </w:p>
    <w:p w:rsidR="00A61773" w:rsidRPr="003819BD" w:rsidRDefault="00A61773" w:rsidP="00022784">
      <w:pPr>
        <w:jc w:val="both"/>
        <w:rPr>
          <w:i/>
        </w:rPr>
      </w:pPr>
    </w:p>
    <w:p w:rsidR="00A61773" w:rsidRPr="00022784" w:rsidRDefault="00C120AC" w:rsidP="00C120AC">
      <w:pPr>
        <w:tabs>
          <w:tab w:val="left" w:pos="2268"/>
          <w:tab w:val="left" w:pos="4395"/>
          <w:tab w:val="right" w:pos="8787"/>
        </w:tabs>
        <w:jc w:val="both"/>
      </w:pPr>
      <w:r>
        <w:rPr>
          <w:i/>
        </w:rPr>
        <w:tab/>
      </w:r>
      <w:r w:rsidR="009F2DC7">
        <w:rPr>
          <w:i/>
        </w:rPr>
        <w:pict>
          <v:shape id="_x0000_i1036" type="#_x0000_t75" style="width:91.8pt;height:18.6pt">
            <v:imagedata r:id="rId18" o:title=""/>
          </v:shape>
        </w:pict>
      </w:r>
      <w:r>
        <w:rPr>
          <w:i/>
        </w:rPr>
        <w:tab/>
      </w:r>
      <w:r w:rsidR="009F2DC7">
        <w:rPr>
          <w:i/>
        </w:rPr>
        <w:pict>
          <v:shape id="_x0000_i1037" type="#_x0000_t75" style="width:51pt;height:18.6pt">
            <v:imagedata r:id="rId19" o:title=""/>
          </v:shape>
        </w:pict>
      </w:r>
      <w:r>
        <w:rPr>
          <w:i/>
        </w:rPr>
        <w:tab/>
      </w:r>
      <w:r w:rsidR="00A61773" w:rsidRPr="00022784">
        <w:t>(6.7)</w:t>
      </w:r>
    </w:p>
    <w:p w:rsidR="00A61773" w:rsidRPr="00022784" w:rsidRDefault="00A61773" w:rsidP="00CC5615">
      <w:pPr>
        <w:spacing w:before="120"/>
        <w:jc w:val="both"/>
      </w:pPr>
      <w:r w:rsidRPr="00022784">
        <w:t xml:space="preserve">Ovaj se interval naziva </w:t>
      </w:r>
      <w:proofErr w:type="spellStart"/>
      <w:r w:rsidR="00C120AC" w:rsidRPr="00022784">
        <w:t>Nyquist</w:t>
      </w:r>
      <w:r w:rsidR="00C120AC">
        <w:t>ovim</w:t>
      </w:r>
      <w:proofErr w:type="spellEnd"/>
      <w:r w:rsidR="00C120AC" w:rsidRPr="00022784">
        <w:t xml:space="preserve"> </w:t>
      </w:r>
      <w:r w:rsidRPr="00022784">
        <w:t>intervalom.</w:t>
      </w:r>
      <w:r w:rsidR="00C120AC">
        <w:t xml:space="preserve"> </w:t>
      </w:r>
      <w:r w:rsidRPr="00022784">
        <w:t xml:space="preserve">Međusobno djelovanje simbola uzrokovano </w:t>
      </w:r>
      <w:proofErr w:type="spellStart"/>
      <w:r w:rsidRPr="00022784">
        <w:t>istitravanjem</w:t>
      </w:r>
      <w:proofErr w:type="spellEnd"/>
      <w:r w:rsidRPr="00022784">
        <w:t xml:space="preserve"> odziva može se spriječiti ako simbole predajemo u vremen</w:t>
      </w:r>
      <w:r w:rsidR="00C120AC">
        <w:t xml:space="preserve">skim trenucima </w:t>
      </w:r>
      <w:r w:rsidR="00C120AC" w:rsidRPr="00C120AC">
        <w:rPr>
          <w:i/>
        </w:rPr>
        <w:t>t</w:t>
      </w:r>
      <w:r w:rsidR="00C120AC">
        <w:t xml:space="preserve"> = </w:t>
      </w:r>
      <w:r w:rsidR="00C120AC">
        <w:sym w:font="Symbol" w:char="F0B1"/>
      </w:r>
      <w:proofErr w:type="spellStart"/>
      <w:r w:rsidR="00C120AC" w:rsidRPr="00C120AC">
        <w:rPr>
          <w:i/>
        </w:rPr>
        <w:t>kT</w:t>
      </w:r>
      <w:r w:rsidR="00C120AC" w:rsidRPr="00C120AC">
        <w:rPr>
          <w:vertAlign w:val="subscript"/>
        </w:rPr>
        <w:t>N</w:t>
      </w:r>
      <w:proofErr w:type="spellEnd"/>
      <w:r w:rsidR="00C120AC" w:rsidRPr="00022784">
        <w:t xml:space="preserve"> </w:t>
      </w:r>
      <w:r w:rsidRPr="00022784">
        <w:t xml:space="preserve">za </w:t>
      </w:r>
      <w:r w:rsidRPr="00C120AC">
        <w:rPr>
          <w:i/>
        </w:rPr>
        <w:t>k</w:t>
      </w:r>
      <w:r w:rsidR="00C120AC">
        <w:t xml:space="preserve"> </w:t>
      </w:r>
      <w:r w:rsidRPr="00022784">
        <w:t>=</w:t>
      </w:r>
      <w:r w:rsidR="00C120AC">
        <w:t xml:space="preserve"> </w:t>
      </w:r>
      <w:r w:rsidRPr="00022784">
        <w:t xml:space="preserve">0, 1, 2, … U tom slučaju na uzorke simbola u točkama vrhova odziva ne djeluju ostali simboli. Promatramo li uzorak simbola u </w:t>
      </w:r>
      <w:r w:rsidRPr="00C120AC">
        <w:rPr>
          <w:i/>
        </w:rPr>
        <w:t>t</w:t>
      </w:r>
      <w:r w:rsidR="00C120AC">
        <w:t xml:space="preserve"> </w:t>
      </w:r>
      <w:r w:rsidRPr="00022784">
        <w:t>=</w:t>
      </w:r>
      <w:r w:rsidR="00C120AC">
        <w:t xml:space="preserve"> </w:t>
      </w:r>
      <w:r w:rsidRPr="00022784">
        <w:t>0 (</w:t>
      </w:r>
      <w:r w:rsidR="008E6282">
        <w:fldChar w:fldCharType="begin"/>
      </w:r>
      <w:r w:rsidR="008E6282">
        <w:instrText xml:space="preserve"> REF _Ref194807655 \h </w:instrText>
      </w:r>
      <w:r w:rsidR="008E6282">
        <w:fldChar w:fldCharType="separate"/>
      </w:r>
      <w:r w:rsidR="008E6282" w:rsidRPr="004A5BF7">
        <w:rPr>
          <w:i/>
        </w:rPr>
        <w:t xml:space="preserve">Slika </w:t>
      </w:r>
      <w:r w:rsidR="008E6282">
        <w:rPr>
          <w:i/>
          <w:noProof/>
        </w:rPr>
        <w:t>6</w:t>
      </w:r>
      <w:r w:rsidR="008E6282">
        <w:rPr>
          <w:i/>
        </w:rPr>
        <w:t>.</w:t>
      </w:r>
      <w:r w:rsidR="008E6282">
        <w:rPr>
          <w:i/>
          <w:noProof/>
        </w:rPr>
        <w:t>1</w:t>
      </w:r>
      <w:r w:rsidR="008E6282">
        <w:fldChar w:fldCharType="end"/>
      </w:r>
      <w:r w:rsidRPr="00022784">
        <w:t>) zaključujemo da svi drugi odzivi čiji se vrhovi nalaze u točkama</w:t>
      </w:r>
      <w:r w:rsidR="00C120AC">
        <w:t xml:space="preserve"> </w:t>
      </w:r>
      <w:r w:rsidR="00C120AC" w:rsidRPr="00C120AC">
        <w:rPr>
          <w:i/>
        </w:rPr>
        <w:t>t</w:t>
      </w:r>
      <w:r w:rsidR="00C120AC">
        <w:t xml:space="preserve"> = </w:t>
      </w:r>
      <w:r w:rsidR="00C120AC">
        <w:sym w:font="Symbol" w:char="F0B1"/>
      </w:r>
      <w:proofErr w:type="spellStart"/>
      <w:r w:rsidR="00C120AC" w:rsidRPr="00C120AC">
        <w:rPr>
          <w:i/>
        </w:rPr>
        <w:t>kT</w:t>
      </w:r>
      <w:r w:rsidR="00C120AC" w:rsidRPr="00C120AC">
        <w:rPr>
          <w:vertAlign w:val="subscript"/>
        </w:rPr>
        <w:t>N</w:t>
      </w:r>
      <w:proofErr w:type="spellEnd"/>
      <w:r w:rsidR="00C120AC">
        <w:rPr>
          <w:vertAlign w:val="subscript"/>
        </w:rPr>
        <w:t xml:space="preserve"> </w:t>
      </w:r>
      <w:r w:rsidR="00C120AC" w:rsidRPr="00C120AC">
        <w:sym w:font="Symbol" w:char="F0B9"/>
      </w:r>
      <w:r w:rsidR="00C120AC" w:rsidRPr="00C120AC">
        <w:t xml:space="preserve"> 0</w:t>
      </w:r>
      <w:r w:rsidRPr="00022784">
        <w:t xml:space="preserve">, u točki </w:t>
      </w:r>
      <w:r w:rsidRPr="00C120AC">
        <w:rPr>
          <w:i/>
        </w:rPr>
        <w:t>t</w:t>
      </w:r>
      <w:r w:rsidR="00C120AC">
        <w:t xml:space="preserve"> </w:t>
      </w:r>
      <w:r w:rsidRPr="00022784">
        <w:t>=</w:t>
      </w:r>
      <w:r w:rsidR="00C120AC">
        <w:t xml:space="preserve"> </w:t>
      </w:r>
      <w:r w:rsidRPr="00022784">
        <w:t>0 prolaze kroz nulu i stoga ne djeluju na veličinu promatranog uzorka.</w:t>
      </w:r>
    </w:p>
    <w:p w:rsidR="00A61773" w:rsidRPr="00022784" w:rsidRDefault="00A61773" w:rsidP="00C120AC">
      <w:pPr>
        <w:spacing w:before="120"/>
        <w:jc w:val="both"/>
      </w:pPr>
      <w:r w:rsidRPr="00022784">
        <w:t>Uvjet za sprečavanje interferencije simbola ispunjen je i za</w:t>
      </w:r>
      <w:r w:rsidR="00C120AC">
        <w:t xml:space="preserve"> </w:t>
      </w:r>
      <w:r w:rsidR="00C120AC" w:rsidRPr="00B428A2">
        <w:rPr>
          <w:i/>
        </w:rPr>
        <w:t>H(ω</w:t>
      </w:r>
      <w:r w:rsidR="00C120AC">
        <w:t xml:space="preserve">) = </w:t>
      </w:r>
      <w:r w:rsidR="00C120AC" w:rsidRPr="00C120AC">
        <w:rPr>
          <w:i/>
        </w:rPr>
        <w:t>K</w:t>
      </w:r>
      <w:r w:rsidRPr="00022784">
        <w:t xml:space="preserve">, gdje je </w:t>
      </w:r>
      <w:r w:rsidRPr="00C120AC">
        <w:rPr>
          <w:i/>
        </w:rPr>
        <w:t>K</w:t>
      </w:r>
      <w:r w:rsidRPr="00022784">
        <w:t xml:space="preserve"> konstanta koja može biti veća ili manja od 1. Ako je </w:t>
      </w:r>
      <w:r w:rsidRPr="004804F4">
        <w:rPr>
          <w:i/>
        </w:rPr>
        <w:t>K</w:t>
      </w:r>
      <w:r w:rsidR="00C120AC">
        <w:t xml:space="preserve"> </w:t>
      </w:r>
      <w:r w:rsidRPr="00022784">
        <w:t>&lt;</w:t>
      </w:r>
      <w:r w:rsidR="00C120AC">
        <w:t xml:space="preserve"> </w:t>
      </w:r>
      <w:r w:rsidRPr="00022784">
        <w:t xml:space="preserve">1 u </w:t>
      </w:r>
      <w:r w:rsidR="00F56DDB">
        <w:t>sustav</w:t>
      </w:r>
      <w:r w:rsidRPr="00022784">
        <w:t xml:space="preserve">u postoji prigušenje, a ako je </w:t>
      </w:r>
      <w:r w:rsidRPr="00C120AC">
        <w:rPr>
          <w:i/>
        </w:rPr>
        <w:t>K</w:t>
      </w:r>
      <w:r w:rsidR="00C120AC">
        <w:t xml:space="preserve"> </w:t>
      </w:r>
      <w:r w:rsidRPr="00022784">
        <w:t>&gt;</w:t>
      </w:r>
      <w:r w:rsidR="00C120AC">
        <w:t xml:space="preserve"> </w:t>
      </w:r>
      <w:r w:rsidRPr="00022784">
        <w:t xml:space="preserve">1, pojačanje. Općenito se uzima da je I </w:t>
      </w:r>
      <w:proofErr w:type="spellStart"/>
      <w:r w:rsidRPr="00022784">
        <w:t>Nyquistov</w:t>
      </w:r>
      <w:proofErr w:type="spellEnd"/>
      <w:r w:rsidRPr="00022784">
        <w:t xml:space="preserve"> kriterij ispunjen ako je frekvencijska karakteristika </w:t>
      </w:r>
      <w:r w:rsidR="00F56DDB">
        <w:t>sustav</w:t>
      </w:r>
      <w:r w:rsidRPr="00022784">
        <w:t xml:space="preserve">a jednaka konstanti u intervalu </w:t>
      </w:r>
      <w:r w:rsidR="00C120AC">
        <w:t>[-</w:t>
      </w:r>
      <w:r w:rsidR="00C120AC" w:rsidRPr="000E24EC">
        <w:rPr>
          <w:i/>
        </w:rPr>
        <w:sym w:font="Symbol" w:char="F077"/>
      </w:r>
      <w:r w:rsidR="00C120AC" w:rsidRPr="000E24EC">
        <w:rPr>
          <w:vertAlign w:val="subscript"/>
        </w:rPr>
        <w:t>g</w:t>
      </w:r>
      <w:r w:rsidR="00C120AC">
        <w:t xml:space="preserve">, </w:t>
      </w:r>
      <w:r w:rsidR="00C120AC" w:rsidRPr="000E24EC">
        <w:rPr>
          <w:i/>
        </w:rPr>
        <w:sym w:font="Symbol" w:char="F077"/>
      </w:r>
      <w:r w:rsidR="00C120AC" w:rsidRPr="000E24EC">
        <w:rPr>
          <w:vertAlign w:val="subscript"/>
        </w:rPr>
        <w:t>g</w:t>
      </w:r>
      <w:r w:rsidR="00C120AC">
        <w:t>]</w:t>
      </w:r>
      <w:r w:rsidRPr="00022784">
        <w:t xml:space="preserve"> i nul</w:t>
      </w:r>
      <w:r w:rsidR="00CC5615">
        <w:t>i</w:t>
      </w:r>
      <w:r w:rsidRPr="00022784">
        <w:t xml:space="preserve"> izvan tog intervala.</w:t>
      </w:r>
    </w:p>
    <w:p w:rsidR="00A61773" w:rsidRPr="00022784" w:rsidRDefault="00A61773" w:rsidP="00022784">
      <w:pPr>
        <w:jc w:val="both"/>
      </w:pPr>
    </w:p>
    <w:p w:rsidR="00A61773" w:rsidRPr="00022784" w:rsidRDefault="00A61773" w:rsidP="00022784">
      <w:pPr>
        <w:jc w:val="both"/>
      </w:pPr>
      <w:r w:rsidRPr="00022784">
        <w:t>Za funkciju impulsnog odziva (</w:t>
      </w:r>
      <w:r w:rsidRPr="00CC5615">
        <w:t>6.6</w:t>
      </w:r>
      <w:r w:rsidRPr="00022784">
        <w:t>) kažemo da ima</w:t>
      </w:r>
      <w:r w:rsidR="00CC5615">
        <w:t xml:space="preserve"> 2</w:t>
      </w:r>
      <w:r w:rsidR="00CC5615" w:rsidRPr="00CC5615">
        <w:rPr>
          <w:i/>
        </w:rPr>
        <w:t>f</w:t>
      </w:r>
      <w:r w:rsidR="00CC5615" w:rsidRPr="00CC5615">
        <w:rPr>
          <w:vertAlign w:val="subscript"/>
        </w:rPr>
        <w:t>g</w:t>
      </w:r>
      <w:r w:rsidRPr="00022784">
        <w:t xml:space="preserve"> stupnjeva slobode jer je u idealnom niskom propustu moguće prenositi bez interferencije simbola najviše:</w:t>
      </w:r>
    </w:p>
    <w:p w:rsidR="00A61773" w:rsidRPr="00022784" w:rsidRDefault="00CC5615" w:rsidP="00350E7F">
      <w:pPr>
        <w:tabs>
          <w:tab w:val="center" w:pos="4536"/>
          <w:tab w:val="right" w:pos="8787"/>
        </w:tabs>
        <w:spacing w:before="120"/>
        <w:jc w:val="both"/>
      </w:pPr>
      <w:r>
        <w:lastRenderedPageBreak/>
        <w:tab/>
      </w:r>
      <w:r w:rsidR="009F2DC7">
        <w:pict>
          <v:shape id="_x0000_i1055" type="#_x0000_t75" style="width:52.2pt;height:18.6pt">
            <v:imagedata r:id="rId20" o:title=""/>
          </v:shape>
        </w:pict>
      </w:r>
      <w:r w:rsidR="003819BD">
        <w:tab/>
      </w:r>
      <w:r w:rsidR="00A61773" w:rsidRPr="00022784">
        <w:t>(6.8)</w:t>
      </w:r>
    </w:p>
    <w:p w:rsidR="00A61773" w:rsidRPr="00022784" w:rsidRDefault="00A61773" w:rsidP="00022784">
      <w:pPr>
        <w:jc w:val="both"/>
      </w:pPr>
      <w:r w:rsidRPr="00022784">
        <w:t>međusobno neovisnih simbola u jedinici vremena.</w:t>
      </w:r>
      <w:r w:rsidR="00CC5615">
        <w:t xml:space="preserve"> </w:t>
      </w:r>
      <w:r w:rsidRPr="00022784">
        <w:t xml:space="preserve">Uvedimo veličinu iskoristivosti pojasa prijenosa kao omjer između brzine prijenosa simbola </w:t>
      </w:r>
      <w:r w:rsidRPr="00CC5615">
        <w:rPr>
          <w:i/>
        </w:rPr>
        <w:t>v</w:t>
      </w:r>
      <w:r w:rsidRPr="00022784">
        <w:t xml:space="preserve"> i potrebnog pojasa frekvencija </w:t>
      </w:r>
      <w:r w:rsidRPr="00CC5615">
        <w:rPr>
          <w:i/>
        </w:rPr>
        <w:t>B</w:t>
      </w:r>
      <w:r w:rsidRPr="00022784">
        <w:t xml:space="preserve">. Budući da najveći broj simbola koje je moguće prenositi u sekundi iznosi </w:t>
      </w:r>
      <w:r w:rsidR="00CC5615">
        <w:t>2</w:t>
      </w:r>
      <w:r w:rsidR="00CC5615" w:rsidRPr="00CC5615">
        <w:rPr>
          <w:i/>
        </w:rPr>
        <w:t>f</w:t>
      </w:r>
      <w:r w:rsidR="00CC5615" w:rsidRPr="00CC5615">
        <w:rPr>
          <w:vertAlign w:val="subscript"/>
        </w:rPr>
        <w:t>g</w:t>
      </w:r>
      <w:r w:rsidR="00CC5615" w:rsidRPr="00022784">
        <w:t xml:space="preserve"> </w:t>
      </w:r>
      <w:r w:rsidRPr="00022784">
        <w:t>u pojasu frekvencije</w:t>
      </w:r>
      <w:r w:rsidR="00CC5615">
        <w:t xml:space="preserve"> </w:t>
      </w:r>
      <w:proofErr w:type="spellStart"/>
      <w:r w:rsidR="00CC5615" w:rsidRPr="00CC5615">
        <w:rPr>
          <w:i/>
        </w:rPr>
        <w:t>f</w:t>
      </w:r>
      <w:r w:rsidR="00CC5615" w:rsidRPr="00CC5615">
        <w:rPr>
          <w:vertAlign w:val="subscript"/>
        </w:rPr>
        <w:t>g</w:t>
      </w:r>
      <w:proofErr w:type="spellEnd"/>
      <w:r w:rsidRPr="00022784">
        <w:t>, iskoristivost za idealni niski propust iznosi:</w:t>
      </w:r>
    </w:p>
    <w:p w:rsidR="00A61773" w:rsidRPr="00022784" w:rsidRDefault="00CC5615" w:rsidP="00CC5615">
      <w:pPr>
        <w:tabs>
          <w:tab w:val="left" w:pos="2835"/>
          <w:tab w:val="right" w:pos="8787"/>
        </w:tabs>
        <w:spacing w:before="120"/>
        <w:ind w:firstLine="6"/>
        <w:jc w:val="both"/>
      </w:pPr>
      <w:r>
        <w:tab/>
      </w:r>
      <w:r w:rsidR="009F2DC7">
        <w:pict>
          <v:shape id="_x0000_i1038" type="#_x0000_t75" style="width:76.2pt;height:18.6pt">
            <v:imagedata r:id="rId21" o:title=""/>
          </v:shape>
        </w:pict>
      </w:r>
      <w:r w:rsidR="00F566D8">
        <w:t xml:space="preserve"> 2 simbol/s/</w:t>
      </w:r>
      <w:r w:rsidR="00A61773" w:rsidRPr="00022784">
        <w:t>Hz</w:t>
      </w:r>
      <w:r w:rsidR="00A61773" w:rsidRPr="00022784">
        <w:tab/>
        <w:t>(6.9)</w:t>
      </w:r>
    </w:p>
    <w:p w:rsidR="00A61773" w:rsidRPr="00022784" w:rsidRDefault="00A61773" w:rsidP="00CC5615">
      <w:pPr>
        <w:spacing w:before="120"/>
        <w:ind w:firstLine="6"/>
        <w:jc w:val="both"/>
      </w:pPr>
      <w:r w:rsidRPr="00022784">
        <w:t>U prijenosu binarnih simb</w:t>
      </w:r>
      <w:r w:rsidR="00CC5615">
        <w:t>ola iskoristivost</w:t>
      </w:r>
      <w:r w:rsidR="00F566D8">
        <w:t xml:space="preserve"> iznosi 2 bit/s</w:t>
      </w:r>
      <w:r w:rsidR="00CC5615">
        <w:t>/</w:t>
      </w:r>
      <w:r w:rsidRPr="00022784">
        <w:t>Hz.</w:t>
      </w:r>
      <w:r w:rsidR="00CC5615">
        <w:t xml:space="preserve"> </w:t>
      </w:r>
      <w:r w:rsidRPr="00022784">
        <w:t xml:space="preserve">Idealan niski propust nije moguće ostvariti s fizičkim elementima. Svi realni </w:t>
      </w:r>
      <w:r w:rsidR="00F56DDB">
        <w:t>sustav</w:t>
      </w:r>
      <w:r w:rsidRPr="00022784">
        <w:t xml:space="preserve">i koje možemo ostvariti s fizičkim elementima imaju svojstvo kauzalnosti. Kauzalnim </w:t>
      </w:r>
      <w:r w:rsidR="00F56DDB">
        <w:t>sustav</w:t>
      </w:r>
      <w:r w:rsidRPr="00022784">
        <w:t xml:space="preserve">om nazivamo linearan </w:t>
      </w:r>
      <w:r w:rsidR="00F56DDB">
        <w:t>sustav</w:t>
      </w:r>
      <w:r w:rsidRPr="00022784">
        <w:t xml:space="preserve"> u kojemu je impulsni odziv za </w:t>
      </w:r>
      <w:r w:rsidRPr="00632BE9">
        <w:rPr>
          <w:i/>
        </w:rPr>
        <w:t>t</w:t>
      </w:r>
      <w:r w:rsidR="00CC5615">
        <w:rPr>
          <w:i/>
        </w:rPr>
        <w:t xml:space="preserve"> </w:t>
      </w:r>
      <w:r w:rsidRPr="00632BE9">
        <w:rPr>
          <w:i/>
        </w:rPr>
        <w:t>&lt;</w:t>
      </w:r>
      <w:r w:rsidR="00CC5615">
        <w:rPr>
          <w:i/>
        </w:rPr>
        <w:t xml:space="preserve"> </w:t>
      </w:r>
      <w:r w:rsidRPr="00CC5615">
        <w:t>0</w:t>
      </w:r>
      <w:r w:rsidRPr="00022784">
        <w:t xml:space="preserve"> jednak nuli. To znači da u realnom </w:t>
      </w:r>
      <w:r w:rsidR="00F56DDB">
        <w:t>sustav</w:t>
      </w:r>
      <w:r w:rsidRPr="00022784">
        <w:t xml:space="preserve">u odziv </w:t>
      </w:r>
      <w:r w:rsidR="00F56DDB">
        <w:t>sustav</w:t>
      </w:r>
      <w:r w:rsidRPr="00022784">
        <w:t xml:space="preserve">a na pobudu u  </w:t>
      </w:r>
      <w:r w:rsidRPr="00830110">
        <w:rPr>
          <w:i/>
        </w:rPr>
        <w:t>t</w:t>
      </w:r>
      <w:r w:rsidR="00CC5615">
        <w:rPr>
          <w:i/>
        </w:rPr>
        <w:t xml:space="preserve"> </w:t>
      </w:r>
      <w:r w:rsidRPr="00830110">
        <w:rPr>
          <w:i/>
        </w:rPr>
        <w:t>=</w:t>
      </w:r>
      <w:r w:rsidR="00CC5615">
        <w:rPr>
          <w:i/>
        </w:rPr>
        <w:t xml:space="preserve"> </w:t>
      </w:r>
      <w:r w:rsidRPr="00CC5615">
        <w:t>0</w:t>
      </w:r>
      <w:r w:rsidRPr="00022784">
        <w:t xml:space="preserve"> ne može nastupiti prije pobude.</w:t>
      </w:r>
      <w:r w:rsidR="00CC5615">
        <w:t xml:space="preserve"> </w:t>
      </w:r>
      <w:r w:rsidRPr="00022784">
        <w:t xml:space="preserve">U kauzalnim </w:t>
      </w:r>
      <w:r w:rsidR="00F56DDB">
        <w:t>sustav</w:t>
      </w:r>
      <w:r w:rsidRPr="00022784">
        <w:t xml:space="preserve">ima postoji određena ovisnost između frekvencijskih i faznih karakteristika, što je razlogom da se u realnim sustavima karakteristike idealnih sustava </w:t>
      </w:r>
      <w:r w:rsidR="00CC5615" w:rsidRPr="00022784">
        <w:t xml:space="preserve">mogu </w:t>
      </w:r>
      <w:r w:rsidRPr="00022784">
        <w:t xml:space="preserve">izvesti samo približno. Kauzalni sustav s linearnom faznom karakteristikom koji se može ostvariti prikazan je na </w:t>
      </w:r>
      <w:r w:rsidR="00CC5615">
        <w:t>slici (</w:t>
      </w:r>
      <w:r w:rsidR="008E6282">
        <w:fldChar w:fldCharType="begin"/>
      </w:r>
      <w:r w:rsidR="008E6282">
        <w:instrText xml:space="preserve"> REF _Ref194807693 \h </w:instrText>
      </w:r>
      <w:r w:rsidR="008E6282">
        <w:fldChar w:fldCharType="separate"/>
      </w:r>
      <w:r w:rsidR="008E6282" w:rsidRPr="004A5BF7">
        <w:rPr>
          <w:i/>
        </w:rPr>
        <w:t xml:space="preserve">Slika </w:t>
      </w:r>
      <w:r w:rsidR="008E6282">
        <w:rPr>
          <w:i/>
          <w:noProof/>
        </w:rPr>
        <w:t>6</w:t>
      </w:r>
      <w:r w:rsidR="008E6282">
        <w:rPr>
          <w:i/>
        </w:rPr>
        <w:t>.</w:t>
      </w:r>
      <w:r w:rsidR="008E6282">
        <w:rPr>
          <w:i/>
          <w:noProof/>
        </w:rPr>
        <w:t>2</w:t>
      </w:r>
      <w:r w:rsidR="008E6282">
        <w:fldChar w:fldCharType="end"/>
      </w:r>
      <w:r w:rsidR="00CC5615">
        <w:t>)</w:t>
      </w:r>
      <w:r w:rsidRPr="00022784">
        <w:t>.</w:t>
      </w:r>
    </w:p>
    <w:p w:rsidR="00A61773" w:rsidRPr="004A5BF7" w:rsidRDefault="009F2DC7" w:rsidP="00CC5615">
      <w:pPr>
        <w:keepNext/>
        <w:jc w:val="center"/>
        <w:rPr>
          <w:i/>
        </w:rPr>
      </w:pPr>
      <w:r>
        <w:pict>
          <v:shape id="_x0000_i1039" type="#_x0000_t75" style="width:438pt;height:132.6pt">
            <v:imagedata r:id="rId22" o:title=""/>
          </v:shape>
        </w:pict>
      </w:r>
      <w:bookmarkStart w:id="3" w:name="_Ref194807693"/>
      <w:r w:rsidR="004A5BF7" w:rsidRPr="004A5BF7">
        <w:rPr>
          <w:i/>
        </w:rPr>
        <w:t xml:space="preserve">Slika 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STYLEREF 1 \s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6</w:t>
      </w:r>
      <w:r w:rsidR="00D912B6">
        <w:rPr>
          <w:i/>
        </w:rPr>
        <w:fldChar w:fldCharType="end"/>
      </w:r>
      <w:r w:rsidR="00D912B6">
        <w:rPr>
          <w:i/>
        </w:rPr>
        <w:t>.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SEQ Slika \* ARABIC \s 1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2</w:t>
      </w:r>
      <w:r w:rsidR="00D912B6">
        <w:rPr>
          <w:i/>
        </w:rPr>
        <w:fldChar w:fldCharType="end"/>
      </w:r>
      <w:bookmarkEnd w:id="3"/>
      <w:r w:rsidR="004A5BF7" w:rsidRPr="004A5BF7">
        <w:rPr>
          <w:i/>
        </w:rPr>
        <w:t xml:space="preserve"> Kauzalni sustav s linearnom faznom karakteristikom</w:t>
      </w:r>
    </w:p>
    <w:p w:rsidR="00A61773" w:rsidRPr="00022784" w:rsidRDefault="00A61773" w:rsidP="00CC5615">
      <w:pPr>
        <w:spacing w:before="120"/>
        <w:jc w:val="both"/>
      </w:pPr>
      <w:r w:rsidRPr="00022784">
        <w:t xml:space="preserve">Ovaj se </w:t>
      </w:r>
      <w:r w:rsidR="00F56DDB">
        <w:t>sustav</w:t>
      </w:r>
      <w:r w:rsidRPr="00022784">
        <w:t xml:space="preserve"> izvodi iz impulsnog odziva idealnog niskog propusta. Impulsni se odziv kasni za vrijeme </w:t>
      </w:r>
      <w:r w:rsidR="00CC5615" w:rsidRPr="00CC5615">
        <w:rPr>
          <w:i/>
        </w:rPr>
        <w:sym w:font="Symbol" w:char="F074"/>
      </w:r>
      <w:r w:rsidRPr="00022784">
        <w:t xml:space="preserve"> i ograničuje po trajanju pomoću pravokutne funkcije otvora </w:t>
      </w:r>
      <w:r w:rsidRPr="00830110">
        <w:rPr>
          <w:i/>
        </w:rPr>
        <w:t>w</w:t>
      </w:r>
      <w:r w:rsidRPr="00CC5615">
        <w:t>(</w:t>
      </w:r>
      <w:r w:rsidRPr="00CC5615">
        <w:rPr>
          <w:i/>
        </w:rPr>
        <w:t>t</w:t>
      </w:r>
      <w:r w:rsidRPr="00CC5615">
        <w:t>)</w:t>
      </w:r>
      <w:r w:rsidR="00CC5615">
        <w:t xml:space="preserve"> </w:t>
      </w:r>
      <w:r w:rsidRPr="00CC5615">
        <w:t>=</w:t>
      </w:r>
      <w:r w:rsidR="00CC5615">
        <w:t xml:space="preserve"> </w:t>
      </w:r>
      <w:r w:rsidRPr="00CC5615">
        <w:t>1</w:t>
      </w:r>
      <w:r w:rsidRPr="00022784">
        <w:t xml:space="preserve"> na interval </w:t>
      </w:r>
      <w:r w:rsidR="00CC5615" w:rsidRPr="00CC5615">
        <w:rPr>
          <w:i/>
        </w:rPr>
        <w:sym w:font="Symbol" w:char="F074"/>
      </w:r>
      <w:r w:rsidR="00CC5615" w:rsidRPr="00022784">
        <w:t xml:space="preserve"> </w:t>
      </w:r>
      <w:r w:rsidR="00CC5615">
        <w:sym w:font="Symbol" w:char="F0B1"/>
      </w:r>
      <w:r w:rsidR="00CC5615">
        <w:t xml:space="preserve"> </w:t>
      </w:r>
      <w:proofErr w:type="spellStart"/>
      <w:r w:rsidR="00CC5615" w:rsidRPr="00C120AC">
        <w:rPr>
          <w:i/>
        </w:rPr>
        <w:t>kT</w:t>
      </w:r>
      <w:r w:rsidR="00CC5615" w:rsidRPr="00C120AC">
        <w:rPr>
          <w:vertAlign w:val="subscript"/>
        </w:rPr>
        <w:t>N</w:t>
      </w:r>
      <w:proofErr w:type="spellEnd"/>
      <w:r w:rsidRPr="00022784">
        <w:t>. Uslijed ograničenja u području vremena nastupa disperzija u području frekvencije. Frekvencijska je karakteristika proširena i valovita u odnosu na idealan niski propust. Porastom kašnjenja</w:t>
      </w:r>
      <w:r w:rsidR="00CC5615">
        <w:t xml:space="preserve"> </w:t>
      </w:r>
      <w:r w:rsidR="00CC5615" w:rsidRPr="00CC5615">
        <w:rPr>
          <w:i/>
        </w:rPr>
        <w:sym w:font="Symbol" w:char="F074"/>
      </w:r>
      <w:r w:rsidR="00CC5615" w:rsidRPr="00022784">
        <w:t xml:space="preserve"> </w:t>
      </w:r>
      <w:r w:rsidRPr="00022784">
        <w:t>bok frekvencijsk</w:t>
      </w:r>
      <w:r w:rsidR="00CC5615">
        <w:t>e</w:t>
      </w:r>
      <w:r w:rsidRPr="00022784">
        <w:t xml:space="preserve"> karakteristike postaje strmiji. Za</w:t>
      </w:r>
      <w:r w:rsidR="00CC5615">
        <w:t xml:space="preserve"> </w:t>
      </w:r>
      <w:r w:rsidR="00CC5615" w:rsidRPr="00CC5615">
        <w:rPr>
          <w:i/>
        </w:rPr>
        <w:sym w:font="Symbol" w:char="F074"/>
      </w:r>
      <w:r w:rsidR="00CC5615" w:rsidRPr="00022784">
        <w:t xml:space="preserve"> </w:t>
      </w:r>
      <w:r w:rsidR="00CC5615">
        <w:sym w:font="Symbol" w:char="F0AE"/>
      </w:r>
      <w:r w:rsidR="00CC5615">
        <w:t xml:space="preserve"> </w:t>
      </w:r>
      <w:r w:rsidR="00CC5615">
        <w:sym w:font="Symbol" w:char="F0A5"/>
      </w:r>
      <w:r w:rsidRPr="00022784">
        <w:t xml:space="preserve"> frekvencijska je karakteristika jednaka karakteristici idealnog niskog propusta.</w:t>
      </w:r>
    </w:p>
    <w:p w:rsidR="00A61773" w:rsidRPr="00022784" w:rsidRDefault="00A61773" w:rsidP="00CC5615">
      <w:pPr>
        <w:spacing w:before="120"/>
        <w:jc w:val="both"/>
      </w:pPr>
      <w:r w:rsidRPr="00022784">
        <w:t xml:space="preserve">Za kauzalne i idealne sustave vrijedi jednaka zakonitost u sprečavanju interferencije simbola određena u I kriteriju </w:t>
      </w:r>
      <w:proofErr w:type="spellStart"/>
      <w:r w:rsidRPr="00022784">
        <w:t>Nyquista</w:t>
      </w:r>
      <w:proofErr w:type="spellEnd"/>
      <w:r w:rsidRPr="00022784">
        <w:t>. Stoga ćemo i dalje radi jednostavnosti matematičke obrade razmatrati idealne sustave, a imat ćemo na umu mogućnosti fizičke ostvarljivosti.</w:t>
      </w:r>
    </w:p>
    <w:p w:rsidR="00A61773" w:rsidRPr="00022784" w:rsidRDefault="00A61773" w:rsidP="00CC5615">
      <w:pPr>
        <w:spacing w:before="120"/>
        <w:jc w:val="both"/>
      </w:pPr>
      <w:r w:rsidRPr="00022784">
        <w:t xml:space="preserve">Pretpostavimo da je idealan niski propust moguće ostvariti. Valovitost impulsnog odziva za veće </w:t>
      </w:r>
      <w:r w:rsidRPr="00CC5615">
        <w:rPr>
          <w:i/>
        </w:rPr>
        <w:t xml:space="preserve">t </w:t>
      </w:r>
      <w:r w:rsidRPr="00022784">
        <w:t xml:space="preserve">prema </w:t>
      </w:r>
      <w:r w:rsidRPr="00CC5615">
        <w:t>(6.6)</w:t>
      </w:r>
      <w:r w:rsidRPr="00022784">
        <w:t xml:space="preserve"> opada po zakonu </w:t>
      </w:r>
      <w:r w:rsidR="00CC5615">
        <w:t>1/</w:t>
      </w:r>
      <w:r w:rsidR="00CC5615" w:rsidRPr="00CC5615">
        <w:rPr>
          <w:i/>
        </w:rPr>
        <w:t>t</w:t>
      </w:r>
      <w:r w:rsidRPr="00022784">
        <w:t>. Pomak točaka</w:t>
      </w:r>
      <w:r w:rsidR="00C5791B">
        <w:t xml:space="preserve"> uzorkovanja</w:t>
      </w:r>
      <w:r w:rsidRPr="00022784">
        <w:t xml:space="preserve"> uslijed kolebanja faze takta sinkronizacije u prijemniku i sporo opadanje valovitosti odziva uzrokuju znatne iznose interferencije simbola. Ova se pojava umanjuje proširenjem pojasa prijenosa.</w:t>
      </w:r>
    </w:p>
    <w:p w:rsidR="00A61773" w:rsidRPr="00022784" w:rsidRDefault="00A61773" w:rsidP="009463B9">
      <w:pPr>
        <w:spacing w:before="120"/>
        <w:jc w:val="both"/>
      </w:pPr>
      <w:proofErr w:type="spellStart"/>
      <w:r w:rsidRPr="00022784">
        <w:t>Nyquist</w:t>
      </w:r>
      <w:proofErr w:type="spellEnd"/>
      <w:r w:rsidRPr="00022784">
        <w:t xml:space="preserve"> je u II kriteriju pokazao da funkcija prijenosa:</w:t>
      </w:r>
    </w:p>
    <w:p w:rsidR="00A61773" w:rsidRPr="00022784" w:rsidRDefault="009463B9" w:rsidP="009463B9">
      <w:pPr>
        <w:tabs>
          <w:tab w:val="left" w:pos="1701"/>
          <w:tab w:val="left" w:pos="3969"/>
          <w:tab w:val="left" w:pos="4395"/>
          <w:tab w:val="right" w:pos="8787"/>
        </w:tabs>
        <w:spacing w:before="120"/>
        <w:jc w:val="both"/>
      </w:pPr>
      <w:r>
        <w:tab/>
      </w:r>
      <w:r w:rsidR="009F2DC7">
        <w:pict>
          <v:shape id="_x0000_i1040" type="#_x0000_t75" style="width:106.8pt;height:34.2pt">
            <v:imagedata r:id="rId23" o:title=""/>
          </v:shape>
        </w:pict>
      </w:r>
      <w:r>
        <w:tab/>
      </w:r>
      <w:r w:rsidR="009F2DC7">
        <w:pict>
          <v:shape id="_x0000_i1041" type="#_x0000_t75" style="width:16.2pt;height:34.2pt">
            <v:imagedata r:id="rId24" o:title=""/>
          </v:shape>
        </w:pict>
      </w:r>
      <w:r>
        <w:tab/>
      </w:r>
      <w:r w:rsidR="009F2DC7">
        <w:pict>
          <v:shape id="_x0000_i1042" type="#_x0000_t75" style="width:37.8pt;height:36pt">
            <v:imagedata r:id="rId25" o:title=""/>
          </v:shape>
        </w:pict>
      </w:r>
      <w:r w:rsidR="00C5791B">
        <w:t xml:space="preserve"> </w:t>
      </w:r>
      <w:r w:rsidR="00C5791B">
        <w:tab/>
        <w:t>(6.10)</w:t>
      </w:r>
    </w:p>
    <w:p w:rsidR="00A61773" w:rsidRPr="00022784" w:rsidRDefault="00A61773" w:rsidP="009463B9">
      <w:pPr>
        <w:spacing w:before="120"/>
        <w:jc w:val="both"/>
      </w:pPr>
      <w:r w:rsidRPr="00022784">
        <w:t xml:space="preserve">omogućava sprečavanje interferencije simbola u točkama koje se nalaze u sredini intervala </w:t>
      </w:r>
      <w:proofErr w:type="spellStart"/>
      <w:r w:rsidRPr="00022784">
        <w:t>Nyquista</w:t>
      </w:r>
      <w:proofErr w:type="spellEnd"/>
      <w:r w:rsidRPr="00022784">
        <w:t>. Funkcija impulsnog odziva je:</w:t>
      </w:r>
    </w:p>
    <w:p w:rsidR="00A61773" w:rsidRPr="00022784" w:rsidRDefault="009463B9" w:rsidP="00350E7F">
      <w:pPr>
        <w:tabs>
          <w:tab w:val="left" w:pos="-2127"/>
          <w:tab w:val="center" w:pos="4536"/>
          <w:tab w:val="right" w:pos="8787"/>
        </w:tabs>
        <w:spacing w:before="120"/>
        <w:ind w:firstLine="6"/>
        <w:jc w:val="both"/>
      </w:pPr>
      <w:r>
        <w:rPr>
          <w:rFonts w:ascii="Arial" w:hAnsi="Arial" w:cs="Arial"/>
        </w:rPr>
        <w:tab/>
      </w:r>
      <w:r w:rsidRPr="009463B9">
        <w:rPr>
          <w:rFonts w:ascii="Arial" w:hAnsi="Arial" w:cs="Arial"/>
          <w:position w:val="-18"/>
        </w:rPr>
        <w:object w:dxaOrig="4020" w:dyaOrig="480">
          <v:shape id="_x0000_i1043" type="#_x0000_t75" style="width:201pt;height:24pt" o:ole="">
            <v:imagedata r:id="rId26" o:title=""/>
          </v:shape>
          <o:OLEObject Type="Embed" ProgID="Equation.DSMT4" ShapeID="_x0000_i1043" DrawAspect="Content" ObjectID="_1569155263" r:id="rId27"/>
        </w:object>
      </w:r>
      <w:r>
        <w:tab/>
      </w:r>
      <w:r w:rsidR="00A61773" w:rsidRPr="00022784">
        <w:t>(6.11)</w:t>
      </w:r>
    </w:p>
    <w:p w:rsidR="00A61773" w:rsidRPr="00022784" w:rsidRDefault="00A61773" w:rsidP="009463B9">
      <w:pPr>
        <w:spacing w:before="120"/>
        <w:jc w:val="both"/>
      </w:pPr>
      <w:r w:rsidRPr="00022784">
        <w:lastRenderedPageBreak/>
        <w:t xml:space="preserve">Funkcija prolazi kroz nulu u točkama </w:t>
      </w:r>
      <w:r w:rsidR="009463B9" w:rsidRPr="00C120AC">
        <w:rPr>
          <w:i/>
        </w:rPr>
        <w:t>t</w:t>
      </w:r>
      <w:r w:rsidR="009463B9">
        <w:t xml:space="preserve"> = </w:t>
      </w:r>
      <w:r w:rsidR="009463B9">
        <w:sym w:font="Symbol" w:char="F0B1"/>
      </w:r>
      <w:r w:rsidR="009463B9" w:rsidRPr="00C120AC">
        <w:rPr>
          <w:i/>
        </w:rPr>
        <w:t>k</w:t>
      </w:r>
      <w:r w:rsidR="009463B9">
        <w:sym w:font="Symbol" w:char="F070"/>
      </w:r>
      <w:r w:rsidR="009463B9">
        <w:t>/(2</w:t>
      </w:r>
      <w:r w:rsidR="009463B9" w:rsidRPr="000E24EC">
        <w:rPr>
          <w:i/>
        </w:rPr>
        <w:sym w:font="Symbol" w:char="F077"/>
      </w:r>
      <w:r w:rsidR="009463B9" w:rsidRPr="000E24EC">
        <w:rPr>
          <w:vertAlign w:val="subscript"/>
        </w:rPr>
        <w:t>g</w:t>
      </w:r>
      <w:r w:rsidR="009463B9">
        <w:t>)</w:t>
      </w:r>
      <w:r w:rsidR="009463B9" w:rsidRPr="00022784">
        <w:t xml:space="preserve"> </w:t>
      </w:r>
      <w:r w:rsidR="009463B9">
        <w:t xml:space="preserve">= </w:t>
      </w:r>
      <w:r w:rsidR="009463B9">
        <w:sym w:font="Symbol" w:char="F0B1"/>
      </w:r>
      <w:proofErr w:type="spellStart"/>
      <w:r w:rsidR="009463B9" w:rsidRPr="00C120AC">
        <w:rPr>
          <w:i/>
        </w:rPr>
        <w:t>kT</w:t>
      </w:r>
      <w:r w:rsidR="009463B9" w:rsidRPr="00C120AC">
        <w:rPr>
          <w:vertAlign w:val="subscript"/>
        </w:rPr>
        <w:t>N</w:t>
      </w:r>
      <w:proofErr w:type="spellEnd"/>
      <w:r w:rsidR="009463B9">
        <w:t>/2</w:t>
      </w:r>
      <w:r w:rsidR="009463B9">
        <w:rPr>
          <w:vertAlign w:val="subscript"/>
        </w:rPr>
        <w:t xml:space="preserve"> </w:t>
      </w:r>
      <w:r w:rsidRPr="00022784">
        <w:t xml:space="preserve">za </w:t>
      </w:r>
      <w:r w:rsidRPr="009463B9">
        <w:rPr>
          <w:i/>
        </w:rPr>
        <w:t>k</w:t>
      </w:r>
      <w:r w:rsidR="009463B9">
        <w:t xml:space="preserve"> </w:t>
      </w:r>
      <w:r w:rsidRPr="00022784">
        <w:t>=</w:t>
      </w:r>
      <w:r w:rsidR="009463B9">
        <w:t xml:space="preserve"> </w:t>
      </w:r>
      <w:r w:rsidRPr="00022784">
        <w:t>3, 5, 7, …</w:t>
      </w:r>
      <w:r w:rsidR="009463B9">
        <w:t xml:space="preserve"> </w:t>
      </w:r>
      <w:r w:rsidRPr="00022784">
        <w:t xml:space="preserve">Razmotrimo uvjete za proširenje pojasa prijenosa. Osnovni je uvjet da funkcija prijenosa ispunjava I </w:t>
      </w:r>
      <w:proofErr w:type="spellStart"/>
      <w:r w:rsidRPr="00022784">
        <w:t>Nyquistov</w:t>
      </w:r>
      <w:proofErr w:type="spellEnd"/>
      <w:r w:rsidRPr="00022784">
        <w:t xml:space="preserve"> kriterij. Najveće proširenje će iznositi</w:t>
      </w:r>
      <w:r w:rsidR="009463B9">
        <w:t xml:space="preserve"> </w:t>
      </w:r>
      <w:r w:rsidR="009463B9" w:rsidRPr="000E24EC">
        <w:rPr>
          <w:i/>
        </w:rPr>
        <w:sym w:font="Symbol" w:char="F077"/>
      </w:r>
      <w:r w:rsidR="009463B9" w:rsidRPr="000E24EC">
        <w:rPr>
          <w:vertAlign w:val="subscript"/>
        </w:rPr>
        <w:t>g</w:t>
      </w:r>
      <w:r w:rsidRPr="00022784">
        <w:t>. Stoga je funkcija</w:t>
      </w:r>
      <w:r w:rsidR="00C5791B">
        <w:t xml:space="preserve"> prijenosa</w:t>
      </w:r>
      <w:r w:rsidRPr="00022784">
        <w:t xml:space="preserve"> definirana u intervalu</w:t>
      </w:r>
      <w:r w:rsidR="009463B9">
        <w:t xml:space="preserve"> [-</w:t>
      </w:r>
      <w:r w:rsidR="00E03921">
        <w:t>2</w:t>
      </w:r>
      <w:r w:rsidR="009463B9" w:rsidRPr="000E24EC">
        <w:rPr>
          <w:i/>
        </w:rPr>
        <w:sym w:font="Symbol" w:char="F077"/>
      </w:r>
      <w:r w:rsidR="009463B9" w:rsidRPr="000E24EC">
        <w:rPr>
          <w:vertAlign w:val="subscript"/>
        </w:rPr>
        <w:t>g</w:t>
      </w:r>
      <w:r w:rsidR="009463B9">
        <w:t xml:space="preserve">, </w:t>
      </w:r>
      <w:r w:rsidR="00E03921">
        <w:t>2</w:t>
      </w:r>
      <w:r w:rsidR="009463B9" w:rsidRPr="000E24EC">
        <w:rPr>
          <w:i/>
        </w:rPr>
        <w:sym w:font="Symbol" w:char="F077"/>
      </w:r>
      <w:r w:rsidR="009463B9" w:rsidRPr="000E24EC">
        <w:rPr>
          <w:vertAlign w:val="subscript"/>
        </w:rPr>
        <w:t>g</w:t>
      </w:r>
      <w:r w:rsidR="009463B9">
        <w:t>]</w:t>
      </w:r>
      <w:r w:rsidR="00E03921">
        <w:t xml:space="preserve">. </w:t>
      </w:r>
      <w:r w:rsidRPr="00022784">
        <w:t xml:space="preserve">Proširenje u ovom intervalu </w:t>
      </w:r>
      <w:r w:rsidR="00C5791B">
        <w:t xml:space="preserve">je </w:t>
      </w:r>
      <w:r w:rsidRPr="00022784">
        <w:t>sa stanovišta primjene najznačajnije.</w:t>
      </w:r>
    </w:p>
    <w:p w:rsidR="00A61773" w:rsidRDefault="00A61773" w:rsidP="00E03921">
      <w:pPr>
        <w:spacing w:before="120"/>
        <w:jc w:val="both"/>
      </w:pPr>
      <w:r w:rsidRPr="00022784">
        <w:t xml:space="preserve">U svrhu proširenja dodajemo funkciji prijenosa idealnog niskog propusta u točki </w:t>
      </w:r>
      <w:r w:rsidR="00E03921" w:rsidRPr="000E24EC">
        <w:rPr>
          <w:i/>
        </w:rPr>
        <w:sym w:font="Symbol" w:char="F077"/>
      </w:r>
      <w:r w:rsidR="00E03921" w:rsidRPr="000E24EC">
        <w:rPr>
          <w:vertAlign w:val="subscript"/>
        </w:rPr>
        <w:t>g</w:t>
      </w:r>
      <w:r w:rsidR="00E03921" w:rsidRPr="00022784">
        <w:t xml:space="preserve"> </w:t>
      </w:r>
      <w:r w:rsidRPr="00022784">
        <w:t>neparnu funkciju prijenosa</w:t>
      </w:r>
      <w:r w:rsidR="00E03921">
        <w:t xml:space="preserve"> </w:t>
      </w:r>
      <w:r w:rsidR="00E03921" w:rsidRPr="00E03921">
        <w:rPr>
          <w:i/>
        </w:rPr>
        <w:t>Y</w:t>
      </w:r>
      <w:r w:rsidR="00E03921">
        <w:t>(</w:t>
      </w:r>
      <w:r w:rsidR="00E03921" w:rsidRPr="000E24EC">
        <w:rPr>
          <w:i/>
        </w:rPr>
        <w:sym w:font="Symbol" w:char="F077"/>
      </w:r>
      <w:r w:rsidR="00E03921">
        <w:t xml:space="preserve">) </w:t>
      </w:r>
      <w:r w:rsidRPr="00022784">
        <w:t xml:space="preserve">tako da proširena funkcija prijenosa bude u matematičkom smislu neprekinuta. Funkcija </w:t>
      </w:r>
      <w:r w:rsidR="00E03921" w:rsidRPr="00E03921">
        <w:rPr>
          <w:i/>
        </w:rPr>
        <w:t>Y</w:t>
      </w:r>
      <w:r w:rsidR="00E03921">
        <w:t>(</w:t>
      </w:r>
      <w:r w:rsidR="00E03921" w:rsidRPr="000E24EC">
        <w:rPr>
          <w:i/>
        </w:rPr>
        <w:sym w:font="Symbol" w:char="F077"/>
      </w:r>
      <w:r w:rsidR="00E03921">
        <w:t>)</w:t>
      </w:r>
      <w:r w:rsidR="00E03921">
        <w:rPr>
          <w:i/>
        </w:rPr>
        <w:t xml:space="preserve"> </w:t>
      </w:r>
      <w:r w:rsidRPr="00022784">
        <w:t xml:space="preserve">koje ispunjavaju uvjet za proširenje ima beskonačno mnogo. </w:t>
      </w:r>
      <w:r w:rsidR="00E03921">
        <w:t>F</w:t>
      </w:r>
      <w:r w:rsidRPr="00022784">
        <w:t xml:space="preserve">unkciju </w:t>
      </w:r>
      <w:r w:rsidR="00E03921" w:rsidRPr="00E03921">
        <w:rPr>
          <w:i/>
        </w:rPr>
        <w:t>Y</w:t>
      </w:r>
      <w:r w:rsidR="00E03921">
        <w:t>(</w:t>
      </w:r>
      <w:r w:rsidR="00E03921" w:rsidRPr="000E24EC">
        <w:rPr>
          <w:i/>
        </w:rPr>
        <w:sym w:font="Symbol" w:char="F077"/>
      </w:r>
      <w:r w:rsidR="00E03921">
        <w:t xml:space="preserve">) </w:t>
      </w:r>
      <w:r w:rsidR="00E03921" w:rsidRPr="00022784">
        <w:t xml:space="preserve">moguće je </w:t>
      </w:r>
      <w:r w:rsidR="00E03921">
        <w:t>o</w:t>
      </w:r>
      <w:r w:rsidR="00E03921" w:rsidRPr="00022784">
        <w:t xml:space="preserve">stvariti </w:t>
      </w:r>
      <w:r w:rsidRPr="00022784">
        <w:t xml:space="preserve">tako da u određenom intervalu frekvencija pad proširene funkcije </w:t>
      </w:r>
      <w:r w:rsidR="00E03921" w:rsidRPr="00B428A2">
        <w:rPr>
          <w:i/>
        </w:rPr>
        <w:t>H(ω</w:t>
      </w:r>
      <w:r w:rsidR="00E03921">
        <w:t xml:space="preserve">) </w:t>
      </w:r>
      <w:r w:rsidRPr="00022784">
        <w:t>ima oblik kosinusa. Na ovaj način oblikovanu funkciju prijenosa nazivamo funkcijom podignutog kosinusa (</w:t>
      </w:r>
      <w:r w:rsidR="008E6282">
        <w:fldChar w:fldCharType="begin"/>
      </w:r>
      <w:r w:rsidR="008E6282">
        <w:instrText xml:space="preserve"> REF _Ref194807715 \h </w:instrText>
      </w:r>
      <w:r w:rsidR="008E6282">
        <w:fldChar w:fldCharType="separate"/>
      </w:r>
      <w:r w:rsidR="008E6282" w:rsidRPr="004A5BF7">
        <w:rPr>
          <w:i/>
        </w:rPr>
        <w:t xml:space="preserve">Slika </w:t>
      </w:r>
      <w:r w:rsidR="008E6282">
        <w:rPr>
          <w:i/>
          <w:noProof/>
        </w:rPr>
        <w:t>6</w:t>
      </w:r>
      <w:r w:rsidR="008E6282">
        <w:rPr>
          <w:i/>
        </w:rPr>
        <w:t>.</w:t>
      </w:r>
      <w:r w:rsidR="008E6282">
        <w:rPr>
          <w:i/>
          <w:noProof/>
        </w:rPr>
        <w:t>3</w:t>
      </w:r>
      <w:r w:rsidR="008E6282">
        <w:fldChar w:fldCharType="end"/>
      </w:r>
      <w:r w:rsidRPr="00022784">
        <w:t>)</w:t>
      </w:r>
    </w:p>
    <w:p w:rsidR="004A5BF7" w:rsidRDefault="009F2DC7" w:rsidP="004A5BF7">
      <w:pPr>
        <w:keepNext/>
        <w:jc w:val="center"/>
      </w:pPr>
      <w:r>
        <w:pict>
          <v:shape id="_x0000_i1044" type="#_x0000_t75" style="width:313.8pt;height:424.8pt">
            <v:imagedata r:id="rId28" o:title=""/>
          </v:shape>
        </w:pict>
      </w:r>
    </w:p>
    <w:p w:rsidR="00A61773" w:rsidRPr="004A5BF7" w:rsidRDefault="004A5BF7" w:rsidP="004A5BF7">
      <w:pPr>
        <w:pStyle w:val="Caption"/>
        <w:jc w:val="center"/>
        <w:rPr>
          <w:i/>
        </w:rPr>
      </w:pPr>
      <w:bookmarkStart w:id="4" w:name="_Ref194807715"/>
      <w:r w:rsidRPr="004A5BF7">
        <w:rPr>
          <w:i/>
        </w:rPr>
        <w:t xml:space="preserve">Slika 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STYLEREF 1 \s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6</w:t>
      </w:r>
      <w:r w:rsidR="00D912B6">
        <w:rPr>
          <w:i/>
        </w:rPr>
        <w:fldChar w:fldCharType="end"/>
      </w:r>
      <w:r w:rsidR="00D912B6">
        <w:rPr>
          <w:i/>
        </w:rPr>
        <w:t>.</w:t>
      </w:r>
      <w:r w:rsidR="00D912B6">
        <w:rPr>
          <w:i/>
        </w:rPr>
        <w:fldChar w:fldCharType="begin"/>
      </w:r>
      <w:r w:rsidR="00D912B6">
        <w:rPr>
          <w:i/>
        </w:rPr>
        <w:instrText xml:space="preserve"> SEQ Slika \* ARABIC \s 1 </w:instrText>
      </w:r>
      <w:r w:rsidR="00D912B6">
        <w:rPr>
          <w:i/>
        </w:rPr>
        <w:fldChar w:fldCharType="separate"/>
      </w:r>
      <w:r w:rsidR="00D912B6">
        <w:rPr>
          <w:i/>
          <w:noProof/>
        </w:rPr>
        <w:t>3</w:t>
      </w:r>
      <w:r w:rsidR="00D912B6">
        <w:rPr>
          <w:i/>
        </w:rPr>
        <w:fldChar w:fldCharType="end"/>
      </w:r>
      <w:bookmarkEnd w:id="4"/>
      <w:r w:rsidRPr="004A5BF7">
        <w:rPr>
          <w:i/>
        </w:rPr>
        <w:t xml:space="preserve"> Funkcija prijenosa podignutog kosinusa</w:t>
      </w:r>
    </w:p>
    <w:p w:rsidR="00C5791B" w:rsidRDefault="00C5791B" w:rsidP="00C5791B">
      <w:pPr>
        <w:jc w:val="center"/>
        <w:rPr>
          <w:i/>
        </w:rPr>
      </w:pPr>
    </w:p>
    <w:p w:rsidR="00A61773" w:rsidRDefault="00A61773" w:rsidP="00022784">
      <w:pPr>
        <w:jc w:val="both"/>
      </w:pPr>
      <w:r w:rsidRPr="00022784">
        <w:t>Matematički izrazi za odsječke funkcije prijenosa podignutog kosinusa glase :</w:t>
      </w:r>
      <w:bookmarkStart w:id="5" w:name="_GoBack"/>
      <w:bookmarkEnd w:id="5"/>
    </w:p>
    <w:p w:rsidR="00BA2CDE" w:rsidRPr="00022784" w:rsidRDefault="00BA2CDE" w:rsidP="00022784">
      <w:pPr>
        <w:jc w:val="both"/>
      </w:pPr>
    </w:p>
    <w:p w:rsidR="00BA2CDE" w:rsidRDefault="00BA2CDE" w:rsidP="00E03921">
      <w:pPr>
        <w:tabs>
          <w:tab w:val="right" w:pos="8787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position w:val="-10"/>
        </w:rPr>
        <w:object w:dxaOrig="740" w:dyaOrig="320">
          <v:shape id="_x0000_i1045" type="#_x0000_t75" style="width:37.2pt;height:16.2pt" o:ole="">
            <v:imagedata r:id="rId29" o:title=""/>
          </v:shape>
          <o:OLEObject Type="Embed" ProgID="Equation.3" ShapeID="_x0000_i1045" DrawAspect="Content" ObjectID="_1569155264" r:id="rId30"/>
        </w:objec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position w:val="-46"/>
        </w:rPr>
        <w:object w:dxaOrig="740" w:dyaOrig="1060">
          <v:shape id="_x0000_i1046" type="#_x0000_t75" style="width:37.2pt;height:53.4pt" o:ole="">
            <v:imagedata r:id="rId31" o:title=""/>
          </v:shape>
          <o:OLEObject Type="Embed" ProgID="Equation.3" ShapeID="_x0000_i1046" DrawAspect="Content" ObjectID="_1569155265" r:id="rId32"/>
        </w:object>
      </w:r>
      <w:r>
        <w:rPr>
          <w:rFonts w:ascii="Arial" w:hAnsi="Arial" w:cs="Arial"/>
        </w:rPr>
        <w:t xml:space="preserve">   </w:t>
      </w:r>
      <w:r w:rsidRPr="00BD6A96">
        <w:rPr>
          <w:rFonts w:ascii="Arial" w:hAnsi="Arial" w:cs="Arial"/>
          <w:position w:val="-14"/>
        </w:rPr>
        <w:object w:dxaOrig="2520" w:dyaOrig="380">
          <v:shape id="_x0000_i1047" type="#_x0000_t75" style="width:126pt;height:18.6pt" o:ole="">
            <v:imagedata r:id="rId33" o:title=""/>
          </v:shape>
          <o:OLEObject Type="Embed" ProgID="Equation.3" ShapeID="_x0000_i1047" DrawAspect="Content" ObjectID="_1569155266" r:id="rId34"/>
        </w:object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  <w:position w:val="-46"/>
        </w:rPr>
        <w:object w:dxaOrig="320" w:dyaOrig="1060">
          <v:shape id="_x0000_i1048" type="#_x0000_t75" style="width:16.2pt;height:53.4pt" o:ole="">
            <v:imagedata r:id="rId35" o:title=""/>
          </v:shape>
          <o:OLEObject Type="Embed" ProgID="Equation.3" ShapeID="_x0000_i1048" DrawAspect="Content" ObjectID="_1569155267" r:id="rId36"/>
        </w:object>
      </w:r>
      <w:r>
        <w:rPr>
          <w:rFonts w:ascii="Arial" w:hAnsi="Arial" w:cs="Arial"/>
        </w:rPr>
        <w:t xml:space="preserve">   </w:t>
      </w:r>
      <w:r w:rsidRPr="00D44171">
        <w:rPr>
          <w:position w:val="-14"/>
        </w:rPr>
        <w:object w:dxaOrig="320" w:dyaOrig="380">
          <v:shape id="_x0000_i1049" type="#_x0000_t75" style="width:16.2pt;height:18.6pt" o:ole="">
            <v:imagedata r:id="rId37" o:title=""/>
          </v:shape>
          <o:OLEObject Type="Embed" ProgID="Equation.3" ShapeID="_x0000_i1049" DrawAspect="Content" ObjectID="_1569155268" r:id="rId38"/>
        </w:object>
      </w:r>
      <w:r w:rsidR="00910849" w:rsidRPr="00BD6A96">
        <w:rPr>
          <w:rFonts w:ascii="Arial" w:hAnsi="Arial" w:cs="Arial"/>
          <w:position w:val="-50"/>
        </w:rPr>
        <w:object w:dxaOrig="2200" w:dyaOrig="1120">
          <v:shape id="_x0000_i1056" type="#_x0000_t75" style="width:109.8pt;height:55.8pt" o:ole="">
            <v:imagedata r:id="rId39" o:title=""/>
          </v:shape>
          <o:OLEObject Type="Embed" ProgID="Equation.DSMT4" ShapeID="_x0000_i1056" DrawAspect="Content" ObjectID="_1569155269" r:id="rId40"/>
        </w:object>
      </w:r>
      <w:r w:rsidR="00E03921">
        <w:rPr>
          <w:rFonts w:ascii="Arial" w:hAnsi="Arial" w:cs="Arial"/>
        </w:rPr>
        <w:tab/>
      </w:r>
      <w:r>
        <w:rPr>
          <w:rFonts w:ascii="Arial" w:hAnsi="Arial" w:cs="Arial"/>
        </w:rPr>
        <w:t>(6.12)</w:t>
      </w:r>
    </w:p>
    <w:p w:rsidR="00A61773" w:rsidRPr="00022784" w:rsidRDefault="00A61773" w:rsidP="00022784">
      <w:pPr>
        <w:jc w:val="both"/>
      </w:pPr>
      <w:r w:rsidRPr="00022784">
        <w:lastRenderedPageBreak/>
        <w:t>Veličina</w:t>
      </w:r>
      <w:r w:rsidR="00E03921">
        <w:t xml:space="preserve"> r označava</w:t>
      </w:r>
      <w:r w:rsidRPr="00022784">
        <w:t xml:space="preserve"> mjeru proširenja pojasa frekvencija u odnosu na idealan niski propust.</w:t>
      </w:r>
      <w:r w:rsidR="00E03921">
        <w:t xml:space="preserve"> </w:t>
      </w:r>
      <w:r w:rsidRPr="00022784">
        <w:t>Funkcija prijenosa</w:t>
      </w:r>
      <w:r w:rsidR="00E03921">
        <w:t xml:space="preserve"> </w:t>
      </w:r>
      <w:r w:rsidR="00E03921" w:rsidRPr="00B428A2">
        <w:rPr>
          <w:i/>
        </w:rPr>
        <w:t>H(ω</w:t>
      </w:r>
      <w:r w:rsidR="00E03921">
        <w:t xml:space="preserve">) </w:t>
      </w:r>
      <w:r w:rsidRPr="00022784">
        <w:t xml:space="preserve">je za </w:t>
      </w:r>
      <w:r w:rsidRPr="00E03921">
        <w:rPr>
          <w:i/>
        </w:rPr>
        <w:t>r</w:t>
      </w:r>
      <w:r w:rsidR="00E03921">
        <w:t xml:space="preserve"> </w:t>
      </w:r>
      <w:r w:rsidRPr="00022784">
        <w:t>=</w:t>
      </w:r>
      <w:r w:rsidR="00E03921">
        <w:t xml:space="preserve"> </w:t>
      </w:r>
      <w:r w:rsidRPr="00022784">
        <w:t>0 jednaka funkciji idealnog niskog propusta. U području</w:t>
      </w:r>
      <w:r w:rsidR="00E03921">
        <w:t xml:space="preserve"> 0 </w:t>
      </w:r>
      <w:r w:rsidR="00E03921">
        <w:sym w:font="Symbol" w:char="F0A3"/>
      </w:r>
      <w:r w:rsidR="00E03921">
        <w:t xml:space="preserve"> </w:t>
      </w:r>
      <w:r w:rsidR="00E03921" w:rsidRPr="00E03921">
        <w:rPr>
          <w:i/>
        </w:rPr>
        <w:t>r</w:t>
      </w:r>
      <w:r w:rsidR="00E03921">
        <w:t xml:space="preserve"> </w:t>
      </w:r>
      <w:r w:rsidR="00E03921">
        <w:sym w:font="Symbol" w:char="F0A3"/>
      </w:r>
      <w:r w:rsidR="00E03921">
        <w:t xml:space="preserve"> 1</w:t>
      </w:r>
      <w:r w:rsidRPr="00022784">
        <w:t xml:space="preserve"> funkcija prijenosa sastoji se od ravnog dijela do </w:t>
      </w:r>
      <w:r w:rsidR="00E03921" w:rsidRPr="000E24EC">
        <w:rPr>
          <w:i/>
        </w:rPr>
        <w:sym w:font="Symbol" w:char="F077"/>
      </w:r>
      <w:r w:rsidR="00E03921" w:rsidRPr="000E24EC">
        <w:rPr>
          <w:vertAlign w:val="subscript"/>
        </w:rPr>
        <w:t>g</w:t>
      </w:r>
      <w:r w:rsidR="00E03921">
        <w:t xml:space="preserve">(1 – </w:t>
      </w:r>
      <w:r w:rsidR="00E03921" w:rsidRPr="00E03921">
        <w:rPr>
          <w:i/>
        </w:rPr>
        <w:t>r</w:t>
      </w:r>
      <w:r w:rsidR="00E03921">
        <w:t xml:space="preserve">) </w:t>
      </w:r>
      <w:r w:rsidRPr="00022784">
        <w:t xml:space="preserve">i </w:t>
      </w:r>
      <w:proofErr w:type="spellStart"/>
      <w:r w:rsidRPr="00022784">
        <w:t>kosinus</w:t>
      </w:r>
      <w:r w:rsidR="00E03921">
        <w:t>nog</w:t>
      </w:r>
      <w:proofErr w:type="spellEnd"/>
      <w:r w:rsidRPr="00022784">
        <w:t xml:space="preserve"> pada u intervalu </w:t>
      </w:r>
      <w:r w:rsidR="00E03921">
        <w:t>širine 2</w:t>
      </w:r>
      <w:r w:rsidR="00E03921" w:rsidRPr="00E03921">
        <w:rPr>
          <w:i/>
        </w:rPr>
        <w:t>r</w:t>
      </w:r>
      <w:r w:rsidR="00E03921" w:rsidRPr="000E24EC">
        <w:rPr>
          <w:i/>
        </w:rPr>
        <w:sym w:font="Symbol" w:char="F077"/>
      </w:r>
      <w:r w:rsidR="00E03921" w:rsidRPr="000E24EC">
        <w:rPr>
          <w:vertAlign w:val="subscript"/>
        </w:rPr>
        <w:t>g</w:t>
      </w:r>
      <w:r w:rsidRPr="00022784">
        <w:t xml:space="preserve">. Za </w:t>
      </w:r>
      <w:r w:rsidRPr="00E03921">
        <w:rPr>
          <w:i/>
        </w:rPr>
        <w:t>r</w:t>
      </w:r>
      <w:r w:rsidR="00E03921">
        <w:t xml:space="preserve"> </w:t>
      </w:r>
      <w:r w:rsidRPr="00022784">
        <w:t>=</w:t>
      </w:r>
      <w:r w:rsidR="00E03921">
        <w:t xml:space="preserve"> </w:t>
      </w:r>
      <w:r w:rsidRPr="00022784">
        <w:t xml:space="preserve">1 poprima oblik poznate </w:t>
      </w:r>
      <w:proofErr w:type="spellStart"/>
      <w:r w:rsidRPr="00022784">
        <w:t>kosinuskvadratne</w:t>
      </w:r>
      <w:proofErr w:type="spellEnd"/>
      <w:r w:rsidRPr="00022784">
        <w:t xml:space="preserve"> funkcije prijenosa:</w:t>
      </w:r>
    </w:p>
    <w:p w:rsidR="00A61773" w:rsidRPr="00022784" w:rsidRDefault="00E03921" w:rsidP="00350E7F">
      <w:pPr>
        <w:tabs>
          <w:tab w:val="left" w:pos="-2127"/>
          <w:tab w:val="center" w:pos="4536"/>
          <w:tab w:val="right" w:pos="8787"/>
        </w:tabs>
        <w:spacing w:before="120"/>
        <w:jc w:val="both"/>
      </w:pPr>
      <w:r>
        <w:tab/>
      </w:r>
      <w:r w:rsidR="009F2DC7">
        <w:pict>
          <v:shape id="_x0000_i1050" type="#_x0000_t75" style="width:259.2pt;height:19.8pt">
            <v:imagedata r:id="rId41" o:title=""/>
          </v:shape>
        </w:pict>
      </w:r>
      <w:r>
        <w:tab/>
      </w:r>
      <w:r w:rsidR="00A61773" w:rsidRPr="00022784">
        <w:t>(6.13)</w:t>
      </w:r>
    </w:p>
    <w:p w:rsidR="00A61773" w:rsidRDefault="00A61773" w:rsidP="00022784">
      <w:pPr>
        <w:jc w:val="both"/>
      </w:pPr>
      <w:r w:rsidRPr="00022784">
        <w:t xml:space="preserve">koja se prostire do </w:t>
      </w:r>
      <w:r w:rsidR="00350E7F">
        <w:t>2</w:t>
      </w:r>
      <w:r w:rsidR="00350E7F" w:rsidRPr="000E24EC">
        <w:rPr>
          <w:i/>
        </w:rPr>
        <w:sym w:font="Symbol" w:char="F077"/>
      </w:r>
      <w:r w:rsidR="00350E7F" w:rsidRPr="000E24EC">
        <w:rPr>
          <w:vertAlign w:val="subscript"/>
        </w:rPr>
        <w:t>g</w:t>
      </w:r>
      <w:r w:rsidR="00350E7F" w:rsidRPr="00022784">
        <w:t>.</w:t>
      </w:r>
      <w:r w:rsidR="00350E7F">
        <w:t xml:space="preserve"> </w:t>
      </w:r>
      <w:r w:rsidRPr="00022784">
        <w:t>Funkcija impulsnog odziva glasi:</w:t>
      </w:r>
    </w:p>
    <w:p w:rsidR="00666F90" w:rsidRPr="00022784" w:rsidRDefault="00666F90" w:rsidP="00666F90">
      <w:pPr>
        <w:tabs>
          <w:tab w:val="center" w:pos="4536"/>
          <w:tab w:val="right" w:pos="8787"/>
        </w:tabs>
        <w:jc w:val="both"/>
      </w:pPr>
      <w:r>
        <w:tab/>
      </w:r>
      <w:r w:rsidRPr="00666F90">
        <w:rPr>
          <w:position w:val="-42"/>
        </w:rPr>
        <w:object w:dxaOrig="3000" w:dyaOrig="900">
          <v:shape id="_x0000_i1051" type="#_x0000_t75" style="width:150pt;height:45pt" o:ole="">
            <v:imagedata r:id="rId42" o:title=""/>
          </v:shape>
          <o:OLEObject Type="Embed" ProgID="Equation.DSMT4" ShapeID="_x0000_i1051" DrawAspect="Content" ObjectID="_1569155270" r:id="rId43"/>
        </w:object>
      </w:r>
      <w:r>
        <w:tab/>
      </w:r>
      <w:r w:rsidRPr="00022784">
        <w:t>(6.14)</w:t>
      </w:r>
    </w:p>
    <w:p w:rsidR="00A61773" w:rsidRPr="00022784" w:rsidRDefault="00350E7F" w:rsidP="00666F90">
      <w:pPr>
        <w:tabs>
          <w:tab w:val="center" w:pos="4536"/>
          <w:tab w:val="right" w:pos="8787"/>
        </w:tabs>
        <w:spacing w:before="120"/>
        <w:jc w:val="both"/>
      </w:pPr>
      <w:r>
        <w:tab/>
      </w:r>
      <w:r w:rsidR="00A61773" w:rsidRPr="00022784">
        <w:t xml:space="preserve">Na </w:t>
      </w:r>
      <w:r>
        <w:t>slici (</w:t>
      </w:r>
      <w:r w:rsidR="009F2DC7">
        <w:fldChar w:fldCharType="begin"/>
      </w:r>
      <w:r w:rsidR="009F2DC7">
        <w:instrText xml:space="preserve"> REF _Ref194807747 \h  \* MERGEFORMAT </w:instrText>
      </w:r>
      <w:r w:rsidR="009F2DC7">
        <w:fldChar w:fldCharType="separate"/>
      </w:r>
      <w:r w:rsidR="008E6282" w:rsidRPr="008E6282">
        <w:rPr>
          <w:i/>
        </w:rPr>
        <w:t>Sli</w:t>
      </w:r>
      <w:r w:rsidR="008E6282">
        <w:rPr>
          <w:i/>
        </w:rPr>
        <w:t>ci</w:t>
      </w:r>
      <w:r w:rsidR="008E6282" w:rsidRPr="008E6282">
        <w:rPr>
          <w:i/>
        </w:rPr>
        <w:t xml:space="preserve"> 6.4</w:t>
      </w:r>
      <w:r w:rsidR="009F2DC7">
        <w:fldChar w:fldCharType="end"/>
      </w:r>
      <w:r>
        <w:t>)</w:t>
      </w:r>
      <w:r w:rsidR="00A61773" w:rsidRPr="00022784">
        <w:t xml:space="preserve"> prikazani su oblici funkcije prijenosa i impulsnih odziva za </w:t>
      </w:r>
      <w:r w:rsidR="00A61773" w:rsidRPr="00350E7F">
        <w:rPr>
          <w:i/>
        </w:rPr>
        <w:t>r</w:t>
      </w:r>
      <w:r w:rsidR="00A61773" w:rsidRPr="00022784">
        <w:t xml:space="preserve"> = 0,5, </w:t>
      </w:r>
      <w:r w:rsidR="00A61773" w:rsidRPr="00350E7F">
        <w:rPr>
          <w:i/>
        </w:rPr>
        <w:t>r</w:t>
      </w:r>
      <w:r w:rsidR="00A61773" w:rsidRPr="00022784">
        <w:t xml:space="preserve"> = 0,75 i </w:t>
      </w:r>
      <w:r w:rsidR="00A61773" w:rsidRPr="00350E7F">
        <w:rPr>
          <w:i/>
        </w:rPr>
        <w:t xml:space="preserve">r </w:t>
      </w:r>
      <w:r w:rsidR="00A61773" w:rsidRPr="00022784">
        <w:t xml:space="preserve">= </w:t>
      </w:r>
      <w:r w:rsidR="00462C1D">
        <w:t>1</w:t>
      </w:r>
      <w:r w:rsidR="00A61773" w:rsidRPr="00022784">
        <w:t>.</w:t>
      </w:r>
    </w:p>
    <w:p w:rsidR="00CC744B" w:rsidRPr="00726E4A" w:rsidRDefault="009F2DC7" w:rsidP="00CC744B">
      <w:r>
        <w:pict>
          <v:shape id="_x0000_i1052" type="#_x0000_t75" style="width:441pt;height:312.6pt">
            <v:imagedata r:id="rId44" o:title="Image2"/>
          </v:shape>
        </w:pict>
      </w:r>
    </w:p>
    <w:p w:rsidR="00401D32" w:rsidRDefault="00401D32" w:rsidP="00401D32">
      <w:pPr>
        <w:pStyle w:val="Caption"/>
        <w:jc w:val="center"/>
      </w:pPr>
      <w:bookmarkStart w:id="6" w:name="_Ref194807747"/>
      <w:r>
        <w:t xml:space="preserve">Slika </w:t>
      </w:r>
      <w:r w:rsidR="009F2DC7">
        <w:fldChar w:fldCharType="begin"/>
      </w:r>
      <w:r w:rsidR="009F2DC7">
        <w:instrText xml:space="preserve"> STYLEREF 1 \s </w:instrText>
      </w:r>
      <w:r w:rsidR="009F2DC7">
        <w:fldChar w:fldCharType="separate"/>
      </w:r>
      <w:r w:rsidR="00D912B6">
        <w:rPr>
          <w:noProof/>
        </w:rPr>
        <w:t>6</w:t>
      </w:r>
      <w:r w:rsidR="009F2DC7">
        <w:rPr>
          <w:noProof/>
        </w:rPr>
        <w:fldChar w:fldCharType="end"/>
      </w:r>
      <w:r w:rsidR="00D912B6">
        <w:t>.</w:t>
      </w:r>
      <w:r w:rsidR="009F2DC7">
        <w:fldChar w:fldCharType="begin"/>
      </w:r>
      <w:r w:rsidR="009F2DC7">
        <w:instrText xml:space="preserve"> SEQ Slika \* ARABIC \s 1 </w:instrText>
      </w:r>
      <w:r w:rsidR="009F2DC7">
        <w:fldChar w:fldCharType="separate"/>
      </w:r>
      <w:r w:rsidR="00D912B6">
        <w:rPr>
          <w:noProof/>
        </w:rPr>
        <w:t>4</w:t>
      </w:r>
      <w:r w:rsidR="009F2DC7">
        <w:rPr>
          <w:noProof/>
        </w:rPr>
        <w:fldChar w:fldCharType="end"/>
      </w:r>
      <w:bookmarkEnd w:id="6"/>
      <w:r>
        <w:t xml:space="preserve"> Oblici funkcije prijenosa i impulsnog odziva za različite širine pojasa frekvencije</w:t>
      </w:r>
    </w:p>
    <w:p w:rsidR="00A61773" w:rsidRPr="00022784" w:rsidRDefault="00A61773" w:rsidP="00350E7F">
      <w:pPr>
        <w:spacing w:before="120"/>
        <w:jc w:val="both"/>
      </w:pPr>
      <w:r w:rsidRPr="00022784">
        <w:t>Prvi član umnoška u izrazu (6.14) uzrokuje ravnomjerne prolaze odziva kroz nulu u točkama</w:t>
      </w:r>
      <w:r w:rsidR="00350E7F">
        <w:t xml:space="preserve"> </w:t>
      </w:r>
      <w:r w:rsidR="00350E7F" w:rsidRPr="00350E7F">
        <w:rPr>
          <w:i/>
        </w:rPr>
        <w:t>t</w:t>
      </w:r>
      <w:r w:rsidR="00350E7F">
        <w:t xml:space="preserve"> = </w:t>
      </w:r>
      <w:r w:rsidR="00350E7F">
        <w:sym w:font="Symbol" w:char="F0B1"/>
      </w:r>
      <w:proofErr w:type="spellStart"/>
      <w:r w:rsidR="00350E7F" w:rsidRPr="00C120AC">
        <w:rPr>
          <w:i/>
        </w:rPr>
        <w:t>kT</w:t>
      </w:r>
      <w:r w:rsidR="00350E7F" w:rsidRPr="00C120AC">
        <w:rPr>
          <w:vertAlign w:val="subscript"/>
        </w:rPr>
        <w:t>N</w:t>
      </w:r>
      <w:proofErr w:type="spellEnd"/>
      <w:r w:rsidRPr="00022784">
        <w:t xml:space="preserve">. Oblik nazivnika ukazuje da porastom širine pojasa valovitost postaje manja i da znatno brže opada s vremenom. Drugi član za </w:t>
      </w:r>
      <w:r w:rsidRPr="00350E7F">
        <w:rPr>
          <w:i/>
        </w:rPr>
        <w:t>r</w:t>
      </w:r>
      <w:r w:rsidR="00350E7F">
        <w:t xml:space="preserve"> </w:t>
      </w:r>
      <w:r w:rsidRPr="00022784">
        <w:t>=</w:t>
      </w:r>
      <w:r w:rsidR="00350E7F">
        <w:t xml:space="preserve"> </w:t>
      </w:r>
      <w:r w:rsidRPr="00022784">
        <w:t>1 poprima oblik sličan izrazu (</w:t>
      </w:r>
      <w:r w:rsidRPr="00350E7F">
        <w:t>6.11</w:t>
      </w:r>
      <w:r w:rsidRPr="00022784">
        <w:t xml:space="preserve">) i uzrokuje dodatne prolaze odziva kroz nulu u točkama koje se nalaze na polovini </w:t>
      </w:r>
      <w:proofErr w:type="spellStart"/>
      <w:r w:rsidRPr="00022784">
        <w:t>Nyquistovih</w:t>
      </w:r>
      <w:proofErr w:type="spellEnd"/>
      <w:r w:rsidRPr="00022784">
        <w:t xml:space="preserve"> intervala.</w:t>
      </w:r>
      <w:r w:rsidR="00350E7F">
        <w:t xml:space="preserve"> </w:t>
      </w:r>
      <w:r w:rsidRPr="00022784">
        <w:t xml:space="preserve">Ovaj oblik odziva ispunjava zahtjeve I </w:t>
      </w:r>
      <w:proofErr w:type="spellStart"/>
      <w:r w:rsidRPr="00022784">
        <w:t>i</w:t>
      </w:r>
      <w:proofErr w:type="spellEnd"/>
      <w:r w:rsidRPr="00022784">
        <w:t xml:space="preserve"> II kriterije </w:t>
      </w:r>
      <w:proofErr w:type="spellStart"/>
      <w:r w:rsidRPr="00022784">
        <w:t>Nyquista</w:t>
      </w:r>
      <w:proofErr w:type="spellEnd"/>
      <w:r w:rsidRPr="00022784">
        <w:t>.</w:t>
      </w:r>
    </w:p>
    <w:p w:rsidR="00A61773" w:rsidRPr="00022784" w:rsidRDefault="00A61773" w:rsidP="00350E7F">
      <w:pPr>
        <w:spacing w:before="120"/>
        <w:jc w:val="both"/>
      </w:pPr>
      <w:r w:rsidRPr="00022784">
        <w:t xml:space="preserve">Sa stanovišta primjene povoljniji su odzivi s manjom valovitosti jer pomaci točaka uzorkovanja uzrokuju manje iznose interferencije simbola. Manja valovitost odziva zahtijeva veću širinu pojasa prijenosa. U primjeni se </w:t>
      </w:r>
      <w:r w:rsidRPr="00462C1D">
        <w:rPr>
          <w:i/>
        </w:rPr>
        <w:t>r</w:t>
      </w:r>
      <w:r w:rsidRPr="00022784">
        <w:t xml:space="preserve"> odabire prema potrebnoj brzini prijenosa i raspoloživoj širini pojasa prijenosa. Tako se npr. najmanja vrijednost </w:t>
      </w:r>
      <w:r w:rsidRPr="00462C1D">
        <w:rPr>
          <w:i/>
        </w:rPr>
        <w:t>r</w:t>
      </w:r>
      <w:r w:rsidRPr="00022784">
        <w:t xml:space="preserve"> u prijenosu podataka uzima </w:t>
      </w:r>
      <w:r w:rsidRPr="00087062">
        <w:rPr>
          <w:i/>
        </w:rPr>
        <w:t>r</w:t>
      </w:r>
      <w:r w:rsidR="00087062" w:rsidRPr="00087062">
        <w:t xml:space="preserve"> </w:t>
      </w:r>
      <w:r w:rsidRPr="00087062">
        <w:t>=</w:t>
      </w:r>
      <w:r w:rsidR="00087062" w:rsidRPr="00087062">
        <w:t xml:space="preserve"> </w:t>
      </w:r>
      <w:r w:rsidRPr="00087062">
        <w:t>0,16,</w:t>
      </w:r>
      <w:r w:rsidRPr="00022784">
        <w:t xml:space="preserve"> a najveća </w:t>
      </w:r>
      <w:r w:rsidRPr="00462C1D">
        <w:rPr>
          <w:i/>
        </w:rPr>
        <w:t>r</w:t>
      </w:r>
      <w:r w:rsidR="00087062">
        <w:rPr>
          <w:i/>
        </w:rPr>
        <w:t xml:space="preserve"> </w:t>
      </w:r>
      <w:r w:rsidRPr="00087062">
        <w:t>=</w:t>
      </w:r>
      <w:r w:rsidR="00087062" w:rsidRPr="00087062">
        <w:t xml:space="preserve"> </w:t>
      </w:r>
      <w:r w:rsidRPr="00087062">
        <w:t>1</w:t>
      </w:r>
      <w:r w:rsidRPr="00022784">
        <w:t>.</w:t>
      </w:r>
    </w:p>
    <w:p w:rsidR="00A61773" w:rsidRPr="00022784" w:rsidRDefault="00A61773" w:rsidP="00022784">
      <w:pPr>
        <w:jc w:val="both"/>
      </w:pPr>
    </w:p>
    <w:p w:rsidR="00A61773" w:rsidRPr="00022784" w:rsidRDefault="00A61773" w:rsidP="00022784">
      <w:pPr>
        <w:jc w:val="both"/>
      </w:pPr>
      <w:r w:rsidRPr="00022784">
        <w:t>Iskoristivost pojasa prijenosa u primjeni funkcije prijenosa podignutog kosinusa iznosi:</w:t>
      </w:r>
    </w:p>
    <w:p w:rsidR="00A61773" w:rsidRPr="00022784" w:rsidRDefault="00087062" w:rsidP="005C24E4">
      <w:pPr>
        <w:tabs>
          <w:tab w:val="center" w:pos="4536"/>
          <w:tab w:val="right" w:pos="8787"/>
        </w:tabs>
        <w:spacing w:before="120"/>
        <w:jc w:val="both"/>
      </w:pPr>
      <w:r>
        <w:tab/>
      </w:r>
      <w:r w:rsidR="009F2DC7">
        <w:pict>
          <v:shape id="_x0000_i1053" type="#_x0000_t75" style="width:73.2pt;height:17.4pt">
            <v:imagedata r:id="rId45" o:title=""/>
          </v:shape>
        </w:pict>
      </w:r>
      <w:r>
        <w:t xml:space="preserve"> </w:t>
      </w:r>
      <w:r w:rsidR="00A61773" w:rsidRPr="00022784">
        <w:t>simbola/Hz</w:t>
      </w:r>
      <w:r>
        <w:tab/>
      </w:r>
      <w:r w:rsidR="00462C1D" w:rsidRPr="00022784">
        <w:t>(6.1</w:t>
      </w:r>
      <w:r w:rsidR="00462C1D">
        <w:t>5</w:t>
      </w:r>
      <w:r w:rsidR="00462C1D" w:rsidRPr="00022784">
        <w:t>)</w:t>
      </w:r>
    </w:p>
    <w:p w:rsidR="00A61773" w:rsidRPr="00022784" w:rsidRDefault="00A61773" w:rsidP="005C24E4">
      <w:pPr>
        <w:spacing w:before="120"/>
        <w:jc w:val="both"/>
      </w:pPr>
      <w:r w:rsidRPr="00022784">
        <w:lastRenderedPageBreak/>
        <w:t xml:space="preserve">Za navedene vrijednosti </w:t>
      </w:r>
      <w:r w:rsidRPr="005D4D9E">
        <w:rPr>
          <w:i/>
        </w:rPr>
        <w:t>r</w:t>
      </w:r>
      <w:r w:rsidR="00087062">
        <w:rPr>
          <w:i/>
        </w:rPr>
        <w:t xml:space="preserve"> </w:t>
      </w:r>
      <w:r w:rsidRPr="00087062">
        <w:t>=</w:t>
      </w:r>
      <w:r w:rsidR="00087062" w:rsidRPr="00087062">
        <w:t xml:space="preserve"> </w:t>
      </w:r>
      <w:r w:rsidRPr="00087062">
        <w:t>1</w:t>
      </w:r>
      <w:r w:rsidRPr="00022784">
        <w:t xml:space="preserve"> i </w:t>
      </w:r>
      <w:r w:rsidRPr="005D4D9E">
        <w:rPr>
          <w:i/>
        </w:rPr>
        <w:t>r</w:t>
      </w:r>
      <w:r w:rsidR="00087062">
        <w:rPr>
          <w:i/>
        </w:rPr>
        <w:t xml:space="preserve"> </w:t>
      </w:r>
      <w:r w:rsidRPr="005D4D9E">
        <w:rPr>
          <w:i/>
        </w:rPr>
        <w:t>=</w:t>
      </w:r>
      <w:r w:rsidR="00087062">
        <w:rPr>
          <w:i/>
        </w:rPr>
        <w:t xml:space="preserve"> </w:t>
      </w:r>
      <w:r w:rsidRPr="00087062">
        <w:t>0,16</w:t>
      </w:r>
      <w:r w:rsidRPr="00022784">
        <w:t xml:space="preserve"> iskoristivost</w:t>
      </w:r>
      <w:r w:rsidR="00087062">
        <w:t>i</w:t>
      </w:r>
      <w:r w:rsidRPr="00022784">
        <w:t xml:space="preserve"> iznose </w:t>
      </w:r>
      <w:r w:rsidRPr="00087062">
        <w:t>1 bit/Hz i 1,72 bit/Hz.</w:t>
      </w:r>
    </w:p>
    <w:p w:rsidR="00A61773" w:rsidRPr="00022784" w:rsidRDefault="00A61773" w:rsidP="008C5DC7">
      <w:pPr>
        <w:spacing w:before="120"/>
        <w:jc w:val="both"/>
      </w:pPr>
      <w:r w:rsidRPr="00022784">
        <w:t>Opisane oblike funkcije prijenosa, uzimajući u obzir i linearnu karakteristiku, moguće je ostvariti samo približno</w:t>
      </w:r>
      <w:r w:rsidR="005C24E4">
        <w:t>,</w:t>
      </w:r>
      <w:r w:rsidRPr="00022784">
        <w:t xml:space="preserve"> tako da u prijenosu uvijek nastupaju manji iznosi interferencije simbola.</w:t>
      </w:r>
      <w:r w:rsidR="005C24E4">
        <w:t xml:space="preserve"> </w:t>
      </w:r>
      <w:r w:rsidRPr="00022784">
        <w:t xml:space="preserve">U prijenosu po telefonskom kanalu može se uzeti da faza raste približno s trećom potencijom frekvencije. Karakteristika kašnjenja grupe frekvencija je stoga paraboličnog oblika. Za kvalitativnu procjenu utjecaja karakteristike kašnjenja grupe frekvencija na oblik impulsnog odziva dostaje tok ove karakteristike nadomjestiti s idealnom parabolom. Oblici odziva u primjeni </w:t>
      </w:r>
      <w:proofErr w:type="spellStart"/>
      <w:r w:rsidRPr="00022784">
        <w:t>kosinuskvadratne</w:t>
      </w:r>
      <w:proofErr w:type="spellEnd"/>
      <w:r w:rsidRPr="00022784">
        <w:t xml:space="preserve"> frekvencijske karakteristike</w:t>
      </w:r>
      <w:r w:rsidR="005C24E4">
        <w:t xml:space="preserve"> |</w:t>
      </w:r>
      <w:r w:rsidR="005C24E4" w:rsidRPr="002017DA">
        <w:rPr>
          <w:i/>
        </w:rPr>
        <w:t>H</w:t>
      </w:r>
      <w:r w:rsidR="005C24E4">
        <w:t>(</w:t>
      </w:r>
      <w:r w:rsidR="005C24E4" w:rsidRPr="000E24EC">
        <w:rPr>
          <w:i/>
        </w:rPr>
        <w:sym w:font="Symbol" w:char="F077"/>
      </w:r>
      <w:r w:rsidR="00AD1EBE">
        <w:t xml:space="preserve">)| = </w:t>
      </w:r>
      <w:r w:rsidR="005C24E4" w:rsidRPr="005C24E4">
        <w:rPr>
          <w:i/>
        </w:rPr>
        <w:t>T</w:t>
      </w:r>
      <w:r w:rsidR="005C24E4" w:rsidRPr="005C24E4">
        <w:rPr>
          <w:vertAlign w:val="subscript"/>
        </w:rPr>
        <w:t>N</w:t>
      </w:r>
      <w:r w:rsidR="005C24E4">
        <w:t>cos</w:t>
      </w:r>
      <w:r w:rsidR="005C24E4" w:rsidRPr="005C24E4">
        <w:rPr>
          <w:vertAlign w:val="superscript"/>
        </w:rPr>
        <w:t>2</w:t>
      </w:r>
      <w:r w:rsidR="005C24E4">
        <w:t>(</w:t>
      </w:r>
      <w:r w:rsidR="005C24E4">
        <w:sym w:font="Symbol" w:char="F070"/>
      </w:r>
      <w:r w:rsidR="005C24E4" w:rsidRPr="005C24E4">
        <w:rPr>
          <w:i/>
        </w:rPr>
        <w:sym w:font="Symbol" w:char="F077"/>
      </w:r>
      <w:r w:rsidR="005C24E4">
        <w:t>/4</w:t>
      </w:r>
      <w:r w:rsidR="005C24E4" w:rsidRPr="000E24EC">
        <w:rPr>
          <w:i/>
        </w:rPr>
        <w:sym w:font="Symbol" w:char="F077"/>
      </w:r>
      <w:r w:rsidR="005C24E4" w:rsidRPr="000E24EC">
        <w:rPr>
          <w:vertAlign w:val="subscript"/>
        </w:rPr>
        <w:t>g</w:t>
      </w:r>
      <w:r w:rsidR="005C24E4">
        <w:t>)</w:t>
      </w:r>
      <w:r w:rsidRPr="00022784">
        <w:t xml:space="preserve"> u ovisnosti o odnosu </w:t>
      </w:r>
      <w:r w:rsidR="005C24E4" w:rsidRPr="005C24E4">
        <w:rPr>
          <w:i/>
        </w:rPr>
        <w:sym w:font="Symbol" w:char="F074"/>
      </w:r>
      <w:r w:rsidR="005C24E4" w:rsidRPr="005C24E4">
        <w:rPr>
          <w:vertAlign w:val="subscript"/>
        </w:rPr>
        <w:t>g</w:t>
      </w:r>
      <w:r w:rsidR="005C24E4">
        <w:t>/</w:t>
      </w:r>
      <w:r w:rsidR="005C24E4" w:rsidRPr="005C24E4">
        <w:rPr>
          <w:i/>
        </w:rPr>
        <w:t>T</w:t>
      </w:r>
      <w:r w:rsidR="005C24E4" w:rsidRPr="005C24E4">
        <w:rPr>
          <w:vertAlign w:val="subscript"/>
        </w:rPr>
        <w:t>N</w:t>
      </w:r>
      <w:r w:rsidR="005C24E4">
        <w:t xml:space="preserve">, </w:t>
      </w:r>
      <w:r w:rsidRPr="00022784">
        <w:t xml:space="preserve">gdje je </w:t>
      </w:r>
      <w:r w:rsidR="005C24E4" w:rsidRPr="005C24E4">
        <w:rPr>
          <w:i/>
        </w:rPr>
        <w:sym w:font="Symbol" w:char="F074"/>
      </w:r>
      <w:r w:rsidR="005C24E4" w:rsidRPr="005C24E4">
        <w:rPr>
          <w:vertAlign w:val="subscript"/>
        </w:rPr>
        <w:t>g</w:t>
      </w:r>
      <w:r w:rsidR="005C24E4" w:rsidRPr="00022784">
        <w:t xml:space="preserve"> </w:t>
      </w:r>
      <w:r w:rsidRPr="00022784">
        <w:t xml:space="preserve">iznos kašnjenja grupe frekvencija za </w:t>
      </w:r>
      <w:proofErr w:type="spellStart"/>
      <w:r w:rsidRPr="00022784">
        <w:t>Nyquistovu</w:t>
      </w:r>
      <w:proofErr w:type="spellEnd"/>
      <w:r w:rsidRPr="00022784">
        <w:t xml:space="preserve"> frekvenciju </w:t>
      </w:r>
      <w:r w:rsidR="008C5DC7" w:rsidRPr="000E24EC">
        <w:rPr>
          <w:i/>
        </w:rPr>
        <w:sym w:font="Symbol" w:char="F077"/>
      </w:r>
      <w:r w:rsidR="008C5DC7" w:rsidRPr="000E24EC">
        <w:rPr>
          <w:vertAlign w:val="subscript"/>
        </w:rPr>
        <w:t>g</w:t>
      </w:r>
      <w:r w:rsidR="008C5DC7">
        <w:t xml:space="preserve"> = </w:t>
      </w:r>
      <w:r w:rsidR="008C5DC7">
        <w:sym w:font="Symbol" w:char="F070"/>
      </w:r>
      <w:r w:rsidR="008C5DC7">
        <w:t>/</w:t>
      </w:r>
      <w:r w:rsidR="008C5DC7" w:rsidRPr="008C5DC7">
        <w:rPr>
          <w:i/>
        </w:rPr>
        <w:t xml:space="preserve"> </w:t>
      </w:r>
      <w:r w:rsidR="008C5DC7" w:rsidRPr="005C24E4">
        <w:rPr>
          <w:i/>
        </w:rPr>
        <w:t>T</w:t>
      </w:r>
      <w:r w:rsidR="008C5DC7" w:rsidRPr="005C24E4">
        <w:rPr>
          <w:vertAlign w:val="subscript"/>
        </w:rPr>
        <w:t>N</w:t>
      </w:r>
      <w:r w:rsidRPr="00022784">
        <w:t>, prikazani su na</w:t>
      </w:r>
      <w:r w:rsidR="008C5DC7">
        <w:t xml:space="preserve"> slici (</w:t>
      </w:r>
      <w:r w:rsidR="009F2DC7">
        <w:fldChar w:fldCharType="begin"/>
      </w:r>
      <w:r w:rsidR="009F2DC7">
        <w:instrText xml:space="preserve"> REF _Ref194807804 \h  \* MERGEFORMAT </w:instrText>
      </w:r>
      <w:r w:rsidR="009F2DC7">
        <w:fldChar w:fldCharType="separate"/>
      </w:r>
      <w:r w:rsidR="008E6282" w:rsidRPr="008E6282">
        <w:rPr>
          <w:i/>
        </w:rPr>
        <w:t xml:space="preserve">Slika </w:t>
      </w:r>
      <w:r w:rsidR="008E6282" w:rsidRPr="008E6282">
        <w:rPr>
          <w:i/>
          <w:noProof/>
        </w:rPr>
        <w:t>6</w:t>
      </w:r>
      <w:r w:rsidR="008E6282" w:rsidRPr="008E6282">
        <w:rPr>
          <w:i/>
        </w:rPr>
        <w:t>.5</w:t>
      </w:r>
      <w:r w:rsidR="009F2DC7">
        <w:fldChar w:fldCharType="end"/>
      </w:r>
      <w:r w:rsidR="008C5DC7" w:rsidRPr="008C5DC7">
        <w:t>)</w:t>
      </w:r>
      <w:r w:rsidRPr="008C5DC7">
        <w:t>.</w:t>
      </w:r>
    </w:p>
    <w:p w:rsidR="00A61773" w:rsidRPr="00022784" w:rsidRDefault="00A61773" w:rsidP="00022784">
      <w:pPr>
        <w:jc w:val="both"/>
      </w:pPr>
    </w:p>
    <w:p w:rsidR="004A5BF7" w:rsidRDefault="004804F4" w:rsidP="004A5BF7">
      <w:pPr>
        <w:keepNext/>
        <w:jc w:val="center"/>
      </w:pPr>
      <w:r>
        <w:pict>
          <v:shape id="_x0000_i1054" type="#_x0000_t75" style="width:435pt;height:229.2pt">
            <v:imagedata r:id="rId46" o:title="Image3" croptop="9519f" cropleft="6247f"/>
          </v:shape>
        </w:pict>
      </w:r>
    </w:p>
    <w:p w:rsidR="004A5BF7" w:rsidRDefault="004A5BF7" w:rsidP="004A5BF7">
      <w:pPr>
        <w:pStyle w:val="Caption"/>
        <w:jc w:val="center"/>
      </w:pPr>
      <w:bookmarkStart w:id="7" w:name="_Ref194807804"/>
      <w:r>
        <w:t xml:space="preserve">Slika </w:t>
      </w:r>
      <w:r w:rsidR="009F2DC7">
        <w:fldChar w:fldCharType="begin"/>
      </w:r>
      <w:r w:rsidR="009F2DC7">
        <w:instrText xml:space="preserve"> STYLEREF 1 \s </w:instrText>
      </w:r>
      <w:r w:rsidR="009F2DC7">
        <w:fldChar w:fldCharType="separate"/>
      </w:r>
      <w:r w:rsidR="00D912B6">
        <w:rPr>
          <w:noProof/>
        </w:rPr>
        <w:t>6</w:t>
      </w:r>
      <w:r w:rsidR="009F2DC7">
        <w:rPr>
          <w:noProof/>
        </w:rPr>
        <w:fldChar w:fldCharType="end"/>
      </w:r>
      <w:r w:rsidR="00D912B6">
        <w:t>.</w:t>
      </w:r>
      <w:r w:rsidR="009F2DC7">
        <w:fldChar w:fldCharType="begin"/>
      </w:r>
      <w:r w:rsidR="009F2DC7">
        <w:instrText xml:space="preserve"> SEQ Slika \* ARABIC \s 1 </w:instrText>
      </w:r>
      <w:r w:rsidR="009F2DC7">
        <w:fldChar w:fldCharType="separate"/>
      </w:r>
      <w:r w:rsidR="00D912B6">
        <w:rPr>
          <w:noProof/>
        </w:rPr>
        <w:t>5</w:t>
      </w:r>
      <w:r w:rsidR="009F2DC7">
        <w:rPr>
          <w:noProof/>
        </w:rPr>
        <w:fldChar w:fldCharType="end"/>
      </w:r>
      <w:bookmarkEnd w:id="7"/>
      <w:r>
        <w:t xml:space="preserve"> </w:t>
      </w:r>
      <w:r w:rsidRPr="00906644">
        <w:t>Oblici odziva za parabolične karakteristike</w:t>
      </w:r>
      <w:r w:rsidR="008C5DC7">
        <w:t xml:space="preserve"> </w:t>
      </w:r>
      <w:r w:rsidRPr="00906644">
        <w:t xml:space="preserve">kašnjenja grupe frekvencija za  </w:t>
      </w:r>
      <w:r w:rsidR="008C5DC7" w:rsidRPr="005C24E4">
        <w:rPr>
          <w:i/>
        </w:rPr>
        <w:sym w:font="Symbol" w:char="F074"/>
      </w:r>
      <w:r w:rsidR="008C5DC7" w:rsidRPr="005C24E4">
        <w:rPr>
          <w:vertAlign w:val="subscript"/>
        </w:rPr>
        <w:t>g</w:t>
      </w:r>
      <w:r w:rsidR="008C5DC7">
        <w:t>/</w:t>
      </w:r>
      <w:r w:rsidR="008C5DC7" w:rsidRPr="005C24E4">
        <w:rPr>
          <w:i/>
        </w:rPr>
        <w:t>T</w:t>
      </w:r>
      <w:r w:rsidR="008C5DC7" w:rsidRPr="005C24E4">
        <w:rPr>
          <w:vertAlign w:val="subscript"/>
        </w:rPr>
        <w:t>N</w:t>
      </w:r>
      <w:r w:rsidR="008C5DC7">
        <w:t xml:space="preserve"> </w:t>
      </w:r>
      <w:r w:rsidRPr="00906644">
        <w:t>= 0, 0,5 i 1</w:t>
      </w:r>
    </w:p>
    <w:p w:rsidR="00887B98" w:rsidRPr="00022784" w:rsidRDefault="00A61773" w:rsidP="002409C4">
      <w:pPr>
        <w:jc w:val="both"/>
      </w:pPr>
      <w:r w:rsidRPr="00022784">
        <w:t>Uzimajući u obzir tumačenje izraza (</w:t>
      </w:r>
      <w:r w:rsidRPr="008C5DC7">
        <w:t>6.6</w:t>
      </w:r>
      <w:r w:rsidRPr="00022784">
        <w:t xml:space="preserve">) odziv za </w:t>
      </w:r>
      <w:r w:rsidR="008C5DC7" w:rsidRPr="005C24E4">
        <w:rPr>
          <w:i/>
        </w:rPr>
        <w:sym w:font="Symbol" w:char="F074"/>
      </w:r>
      <w:r w:rsidR="008C5DC7" w:rsidRPr="005C24E4">
        <w:rPr>
          <w:vertAlign w:val="subscript"/>
        </w:rPr>
        <w:t>g</w:t>
      </w:r>
      <w:r w:rsidR="008C5DC7">
        <w:t>/</w:t>
      </w:r>
      <w:r w:rsidR="008C5DC7" w:rsidRPr="005C24E4">
        <w:rPr>
          <w:i/>
        </w:rPr>
        <w:t>T</w:t>
      </w:r>
      <w:r w:rsidR="008C5DC7" w:rsidRPr="005C24E4">
        <w:rPr>
          <w:vertAlign w:val="subscript"/>
        </w:rPr>
        <w:t>N</w:t>
      </w:r>
      <w:r w:rsidR="008C5DC7" w:rsidRPr="00022784">
        <w:t xml:space="preserve"> </w:t>
      </w:r>
      <w:r w:rsidR="008C5DC7">
        <w:t>= 0</w:t>
      </w:r>
      <w:r w:rsidRPr="00022784">
        <w:t xml:space="preserve"> smatramo odzivom sustava s konstantnim kašnjenjem grupe frekvencija, odnosno linearnom faznom karakteristikom. Stoga su odzivi na</w:t>
      </w:r>
      <w:r w:rsidR="008C5DC7">
        <w:t xml:space="preserve"> slici (</w:t>
      </w:r>
      <w:r w:rsidR="009F2DC7">
        <w:fldChar w:fldCharType="begin"/>
      </w:r>
      <w:r w:rsidR="009F2DC7">
        <w:instrText xml:space="preserve"> REF _Ref194807804 \h  \* MERGEFORMAT </w:instrText>
      </w:r>
      <w:r w:rsidR="009F2DC7">
        <w:fldChar w:fldCharType="separate"/>
      </w:r>
      <w:r w:rsidR="008E6282" w:rsidRPr="008E6282">
        <w:rPr>
          <w:i/>
        </w:rPr>
        <w:t xml:space="preserve">Slika </w:t>
      </w:r>
      <w:r w:rsidR="008E6282" w:rsidRPr="008E6282">
        <w:rPr>
          <w:i/>
          <w:noProof/>
        </w:rPr>
        <w:t>6</w:t>
      </w:r>
      <w:r w:rsidR="008E6282" w:rsidRPr="008E6282">
        <w:rPr>
          <w:i/>
        </w:rPr>
        <w:t>.5</w:t>
      </w:r>
      <w:r w:rsidR="009F2DC7">
        <w:fldChar w:fldCharType="end"/>
      </w:r>
      <w:r w:rsidR="008C5DC7">
        <w:t>)</w:t>
      </w:r>
      <w:r w:rsidRPr="00022784">
        <w:t xml:space="preserve"> usporedba odziva </w:t>
      </w:r>
      <w:r w:rsidR="00F56DDB">
        <w:t>sustav</w:t>
      </w:r>
      <w:r w:rsidR="005D4D9E">
        <w:t xml:space="preserve">a </w:t>
      </w:r>
      <w:r w:rsidRPr="00022784">
        <w:t>s paraboličnim karakteristikama kašnjenja grupe frekvencija i konstantnog kašnjenja grupe frekvencija. Parabolično kašnjenje grupe frekvencija umanjuje</w:t>
      </w:r>
      <w:r w:rsidR="00F566D8">
        <w:t xml:space="preserve"> odziv, a odziv </w:t>
      </w:r>
      <w:r w:rsidRPr="00022784">
        <w:t xml:space="preserve">kasni u ovisnosti o iznosu </w:t>
      </w:r>
      <w:r w:rsidR="00F566D8" w:rsidRPr="005C24E4">
        <w:rPr>
          <w:i/>
        </w:rPr>
        <w:sym w:font="Symbol" w:char="F074"/>
      </w:r>
      <w:r w:rsidR="00F566D8" w:rsidRPr="005C24E4">
        <w:rPr>
          <w:vertAlign w:val="subscript"/>
        </w:rPr>
        <w:t>g</w:t>
      </w:r>
      <w:r w:rsidR="00F566D8">
        <w:t>/</w:t>
      </w:r>
      <w:r w:rsidR="00F566D8" w:rsidRPr="005C24E4">
        <w:rPr>
          <w:i/>
        </w:rPr>
        <w:t>T</w:t>
      </w:r>
      <w:r w:rsidR="00F566D8" w:rsidRPr="005C24E4">
        <w:rPr>
          <w:vertAlign w:val="subscript"/>
        </w:rPr>
        <w:t>N</w:t>
      </w:r>
      <w:r w:rsidR="00F566D8" w:rsidRPr="00022784">
        <w:t xml:space="preserve"> </w:t>
      </w:r>
      <w:r w:rsidRPr="00022784">
        <w:t xml:space="preserve">vrhova odziva. Ravnomjernost prolaza kroz nulu je poremećena i uzrokuje interferenciju simbola. Utjecaji frekvencijskih karakteristika i karakteristika kašnjenja grupe frekvencija na oblik odziva umanjuju se popravkom oblika karakteristika. Ovaj postupak nazivamo </w:t>
      </w:r>
      <w:proofErr w:type="spellStart"/>
      <w:r w:rsidRPr="00022784">
        <w:t>ekv</w:t>
      </w:r>
      <w:r w:rsidR="00F566D8">
        <w:t>ilizacijom</w:t>
      </w:r>
      <w:proofErr w:type="spellEnd"/>
      <w:r w:rsidR="00F566D8">
        <w:t xml:space="preserve"> karakteristika.</w:t>
      </w:r>
    </w:p>
    <w:sectPr w:rsidR="00887B98" w:rsidRPr="00022784" w:rsidSect="002409C4">
      <w:footerReference w:type="even" r:id="rId47"/>
      <w:footerReference w:type="default" r:id="rId48"/>
      <w:pgSz w:w="11906" w:h="16838"/>
      <w:pgMar w:top="1134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DC7" w:rsidRDefault="009F2DC7">
      <w:r>
        <w:separator/>
      </w:r>
    </w:p>
  </w:endnote>
  <w:endnote w:type="continuationSeparator" w:id="0">
    <w:p w:rsidR="009F2DC7" w:rsidRDefault="009F2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8A2" w:rsidRDefault="001348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348A2" w:rsidRDefault="001348A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8A2" w:rsidRDefault="001348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0849">
      <w:rPr>
        <w:rStyle w:val="PageNumber"/>
        <w:noProof/>
      </w:rPr>
      <w:t>6</w:t>
    </w:r>
    <w:r>
      <w:rPr>
        <w:rStyle w:val="PageNumber"/>
      </w:rPr>
      <w:fldChar w:fldCharType="end"/>
    </w:r>
  </w:p>
  <w:p w:rsidR="001348A2" w:rsidRDefault="001348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DC7" w:rsidRDefault="009F2DC7">
      <w:r>
        <w:separator/>
      </w:r>
    </w:p>
  </w:footnote>
  <w:footnote w:type="continuationSeparator" w:id="0">
    <w:p w:rsidR="009F2DC7" w:rsidRDefault="009F2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246E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4C29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5CE3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4048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D25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E8C4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4EE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0EF5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FE19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86C4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4480"/>
    <w:multiLevelType w:val="multilevel"/>
    <w:tmpl w:val="99C474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69E1877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0992615F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0DDE2BA2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164642F3"/>
    <w:multiLevelType w:val="hybridMultilevel"/>
    <w:tmpl w:val="4D32D7A6"/>
    <w:lvl w:ilvl="0" w:tplc="012C6836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7943621"/>
    <w:multiLevelType w:val="hybridMultilevel"/>
    <w:tmpl w:val="A53C841C"/>
    <w:lvl w:ilvl="0" w:tplc="A0A41B5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50EF4"/>
    <w:multiLevelType w:val="multilevel"/>
    <w:tmpl w:val="BE963620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7" w15:restartNumberingAfterBreak="0">
    <w:nsid w:val="219F01A7"/>
    <w:multiLevelType w:val="hybridMultilevel"/>
    <w:tmpl w:val="C7A83098"/>
    <w:lvl w:ilvl="0" w:tplc="A4F85B02">
      <w:numFmt w:val="none"/>
      <w:lvlText w:val=""/>
      <w:lvlJc w:val="left"/>
      <w:pPr>
        <w:tabs>
          <w:tab w:val="num" w:pos="360"/>
        </w:tabs>
      </w:pPr>
    </w:lvl>
    <w:lvl w:ilvl="1" w:tplc="BAE476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1848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4871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26E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F8A78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E42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3E2D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3A91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831158B"/>
    <w:multiLevelType w:val="multilevel"/>
    <w:tmpl w:val="99FA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 w15:restartNumberingAfterBreak="0">
    <w:nsid w:val="28CF4F9D"/>
    <w:multiLevelType w:val="hybridMultilevel"/>
    <w:tmpl w:val="0CB4D536"/>
    <w:lvl w:ilvl="0" w:tplc="F044ED52">
      <w:start w:val="101"/>
      <w:numFmt w:val="decimal"/>
      <w:lvlText w:val="%1"/>
      <w:lvlJc w:val="left"/>
      <w:pPr>
        <w:tabs>
          <w:tab w:val="num" w:pos="3450"/>
        </w:tabs>
        <w:ind w:left="3450" w:hanging="249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0" w15:restartNumberingAfterBreak="0">
    <w:nsid w:val="2C8652A0"/>
    <w:multiLevelType w:val="hybridMultilevel"/>
    <w:tmpl w:val="B8E23110"/>
    <w:lvl w:ilvl="0" w:tplc="8340C380">
      <w:start w:val="111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1" w15:restartNumberingAfterBreak="0">
    <w:nsid w:val="2EB05C92"/>
    <w:multiLevelType w:val="hybridMultilevel"/>
    <w:tmpl w:val="3BDA827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415881"/>
    <w:multiLevelType w:val="hybridMultilevel"/>
    <w:tmpl w:val="2BB2A85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E48C1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4" w15:restartNumberingAfterBreak="0">
    <w:nsid w:val="3A7C6508"/>
    <w:multiLevelType w:val="hybridMultilevel"/>
    <w:tmpl w:val="3D7AF2BC"/>
    <w:lvl w:ilvl="0" w:tplc="5B8474D4">
      <w:start w:val="1"/>
      <w:numFmt w:val="bullet"/>
      <w:pStyle w:val="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370C21"/>
    <w:multiLevelType w:val="multilevel"/>
    <w:tmpl w:val="0E2024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A4B60EF"/>
    <w:multiLevelType w:val="hybridMultilevel"/>
    <w:tmpl w:val="E84EA9A4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725F0"/>
    <w:multiLevelType w:val="hybridMultilevel"/>
    <w:tmpl w:val="4F7E13A2"/>
    <w:lvl w:ilvl="0" w:tplc="2134133C">
      <w:start w:val="140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8" w15:restartNumberingAfterBreak="0">
    <w:nsid w:val="4C8A1938"/>
    <w:multiLevelType w:val="hybridMultilevel"/>
    <w:tmpl w:val="92184210"/>
    <w:lvl w:ilvl="0" w:tplc="27347860">
      <w:start w:val="113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29" w15:restartNumberingAfterBreak="0">
    <w:nsid w:val="4CDD115C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0" w15:restartNumberingAfterBreak="0">
    <w:nsid w:val="4EF14BD1"/>
    <w:multiLevelType w:val="multilevel"/>
    <w:tmpl w:val="E11EF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520"/>
      </w:pPr>
      <w:rPr>
        <w:rFonts w:hint="default"/>
      </w:rPr>
    </w:lvl>
  </w:abstractNum>
  <w:abstractNum w:abstractNumId="31" w15:restartNumberingAfterBreak="0">
    <w:nsid w:val="50B15172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2" w15:restartNumberingAfterBreak="0">
    <w:nsid w:val="533D13F1"/>
    <w:multiLevelType w:val="multilevel"/>
    <w:tmpl w:val="9C726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3" w15:restartNumberingAfterBreak="0">
    <w:nsid w:val="588F1C20"/>
    <w:multiLevelType w:val="hybridMultilevel"/>
    <w:tmpl w:val="7CA2AF0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A0260"/>
    <w:multiLevelType w:val="hybridMultilevel"/>
    <w:tmpl w:val="2268702E"/>
    <w:lvl w:ilvl="0" w:tplc="64964960">
      <w:start w:val="125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F8E31F8">
      <w:start w:val="125"/>
      <w:numFmt w:val="bullet"/>
      <w:lvlText w:val="-"/>
      <w:lvlJc w:val="left"/>
      <w:pPr>
        <w:tabs>
          <w:tab w:val="num" w:pos="2040"/>
        </w:tabs>
        <w:ind w:left="2040" w:hanging="360"/>
      </w:pPr>
      <w:rPr>
        <w:rFonts w:ascii="Times New Roman" w:eastAsia="Times New Roman" w:hAnsi="Times New Roman" w:cs="Times New Roman" w:hint="default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35" w15:restartNumberingAfterBreak="0">
    <w:nsid w:val="62E11B9B"/>
    <w:multiLevelType w:val="multilevel"/>
    <w:tmpl w:val="FF42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665108CE"/>
    <w:multiLevelType w:val="multilevel"/>
    <w:tmpl w:val="1D08394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22D0532"/>
    <w:multiLevelType w:val="hybridMultilevel"/>
    <w:tmpl w:val="A4607004"/>
    <w:lvl w:ilvl="0" w:tplc="B2D05BB4">
      <w:start w:val="118"/>
      <w:numFmt w:val="decimal"/>
      <w:lvlText w:val="%1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num w:numId="1">
    <w:abstractNumId w:val="33"/>
  </w:num>
  <w:num w:numId="2">
    <w:abstractNumId w:val="15"/>
  </w:num>
  <w:num w:numId="3">
    <w:abstractNumId w:val="16"/>
  </w:num>
  <w:num w:numId="4">
    <w:abstractNumId w:val="24"/>
  </w:num>
  <w:num w:numId="5">
    <w:abstractNumId w:val="30"/>
  </w:num>
  <w:num w:numId="6">
    <w:abstractNumId w:val="5"/>
  </w:num>
  <w:num w:numId="7">
    <w:abstractNumId w:val="19"/>
  </w:num>
  <w:num w:numId="8">
    <w:abstractNumId w:val="20"/>
  </w:num>
  <w:num w:numId="9">
    <w:abstractNumId w:val="28"/>
  </w:num>
  <w:num w:numId="10">
    <w:abstractNumId w:val="37"/>
  </w:num>
  <w:num w:numId="11">
    <w:abstractNumId w:val="34"/>
  </w:num>
  <w:num w:numId="12">
    <w:abstractNumId w:val="27"/>
  </w:num>
  <w:num w:numId="13">
    <w:abstractNumId w:val="14"/>
  </w:num>
  <w:num w:numId="14">
    <w:abstractNumId w:val="26"/>
  </w:num>
  <w:num w:numId="15">
    <w:abstractNumId w:val="22"/>
  </w:num>
  <w:num w:numId="16">
    <w:abstractNumId w:val="18"/>
  </w:num>
  <w:num w:numId="17">
    <w:abstractNumId w:val="23"/>
  </w:num>
  <w:num w:numId="18">
    <w:abstractNumId w:val="12"/>
  </w:num>
  <w:num w:numId="19">
    <w:abstractNumId w:val="11"/>
  </w:num>
  <w:num w:numId="20">
    <w:abstractNumId w:val="13"/>
  </w:num>
  <w:num w:numId="21">
    <w:abstractNumId w:val="29"/>
  </w:num>
  <w:num w:numId="22">
    <w:abstractNumId w:val="31"/>
  </w:num>
  <w:num w:numId="23">
    <w:abstractNumId w:val="32"/>
  </w:num>
  <w:num w:numId="24">
    <w:abstractNumId w:val="17"/>
  </w:num>
  <w:num w:numId="25">
    <w:abstractNumId w:val="8"/>
  </w:num>
  <w:num w:numId="26">
    <w:abstractNumId w:val="3"/>
  </w:num>
  <w:num w:numId="27">
    <w:abstractNumId w:val="2"/>
  </w:num>
  <w:num w:numId="28">
    <w:abstractNumId w:val="4"/>
  </w:num>
  <w:num w:numId="29">
    <w:abstractNumId w:val="6"/>
  </w:num>
  <w:num w:numId="30">
    <w:abstractNumId w:val="7"/>
  </w:num>
  <w:num w:numId="31">
    <w:abstractNumId w:val="9"/>
  </w:num>
  <w:num w:numId="32">
    <w:abstractNumId w:val="0"/>
  </w:num>
  <w:num w:numId="33">
    <w:abstractNumId w:val="1"/>
  </w:num>
  <w:num w:numId="34">
    <w:abstractNumId w:val="10"/>
  </w:num>
  <w:num w:numId="35">
    <w:abstractNumId w:val="36"/>
  </w:num>
  <w:num w:numId="36">
    <w:abstractNumId w:val="25"/>
  </w:num>
  <w:num w:numId="37">
    <w:abstractNumId w:val="35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5A51"/>
    <w:rsid w:val="00001DEE"/>
    <w:rsid w:val="0002060E"/>
    <w:rsid w:val="00022441"/>
    <w:rsid w:val="00022784"/>
    <w:rsid w:val="00040AA0"/>
    <w:rsid w:val="00087062"/>
    <w:rsid w:val="00092713"/>
    <w:rsid w:val="000C77FF"/>
    <w:rsid w:val="000E24EC"/>
    <w:rsid w:val="000E38BB"/>
    <w:rsid w:val="000F5D0D"/>
    <w:rsid w:val="00130EB2"/>
    <w:rsid w:val="00132521"/>
    <w:rsid w:val="001348A2"/>
    <w:rsid w:val="00154749"/>
    <w:rsid w:val="00160D0D"/>
    <w:rsid w:val="00165C58"/>
    <w:rsid w:val="00185391"/>
    <w:rsid w:val="001873A0"/>
    <w:rsid w:val="00197C19"/>
    <w:rsid w:val="001E2057"/>
    <w:rsid w:val="001E2C63"/>
    <w:rsid w:val="001E5B62"/>
    <w:rsid w:val="001E79C5"/>
    <w:rsid w:val="002017DA"/>
    <w:rsid w:val="00211FB0"/>
    <w:rsid w:val="002172CB"/>
    <w:rsid w:val="0023766C"/>
    <w:rsid w:val="002409C4"/>
    <w:rsid w:val="00242DF2"/>
    <w:rsid w:val="00257FB5"/>
    <w:rsid w:val="00271B2C"/>
    <w:rsid w:val="0027370B"/>
    <w:rsid w:val="002A1D8B"/>
    <w:rsid w:val="002B1FAA"/>
    <w:rsid w:val="002B2295"/>
    <w:rsid w:val="002B4F7C"/>
    <w:rsid w:val="002D42E5"/>
    <w:rsid w:val="002E6C1C"/>
    <w:rsid w:val="002E7BE5"/>
    <w:rsid w:val="00315632"/>
    <w:rsid w:val="00350E7F"/>
    <w:rsid w:val="003819BD"/>
    <w:rsid w:val="003E3FFE"/>
    <w:rsid w:val="003F4365"/>
    <w:rsid w:val="00401D32"/>
    <w:rsid w:val="00423A25"/>
    <w:rsid w:val="00436D28"/>
    <w:rsid w:val="00440CD2"/>
    <w:rsid w:val="004416F9"/>
    <w:rsid w:val="004523CE"/>
    <w:rsid w:val="00456238"/>
    <w:rsid w:val="00462C1D"/>
    <w:rsid w:val="0047234D"/>
    <w:rsid w:val="004804F4"/>
    <w:rsid w:val="0048311B"/>
    <w:rsid w:val="00491D4F"/>
    <w:rsid w:val="004A5BF7"/>
    <w:rsid w:val="004B0086"/>
    <w:rsid w:val="004E0961"/>
    <w:rsid w:val="004E1E6D"/>
    <w:rsid w:val="00514AF7"/>
    <w:rsid w:val="0052421B"/>
    <w:rsid w:val="00532F2C"/>
    <w:rsid w:val="0054711F"/>
    <w:rsid w:val="005474CF"/>
    <w:rsid w:val="00551356"/>
    <w:rsid w:val="0055436B"/>
    <w:rsid w:val="00565715"/>
    <w:rsid w:val="005703C2"/>
    <w:rsid w:val="00574789"/>
    <w:rsid w:val="005B6618"/>
    <w:rsid w:val="005C24E4"/>
    <w:rsid w:val="005C5C1E"/>
    <w:rsid w:val="005D4D9E"/>
    <w:rsid w:val="005E7DE5"/>
    <w:rsid w:val="005F2FC4"/>
    <w:rsid w:val="00611592"/>
    <w:rsid w:val="00632BE9"/>
    <w:rsid w:val="00633B0B"/>
    <w:rsid w:val="00663E80"/>
    <w:rsid w:val="00666F90"/>
    <w:rsid w:val="00674903"/>
    <w:rsid w:val="006917C6"/>
    <w:rsid w:val="006A33FE"/>
    <w:rsid w:val="006B54D5"/>
    <w:rsid w:val="006F0D74"/>
    <w:rsid w:val="006F402F"/>
    <w:rsid w:val="00710D5E"/>
    <w:rsid w:val="00713364"/>
    <w:rsid w:val="00744A8E"/>
    <w:rsid w:val="0074581A"/>
    <w:rsid w:val="007748B1"/>
    <w:rsid w:val="007C69C0"/>
    <w:rsid w:val="007D0A4C"/>
    <w:rsid w:val="007D5912"/>
    <w:rsid w:val="007E418E"/>
    <w:rsid w:val="007E7A9E"/>
    <w:rsid w:val="007F32FB"/>
    <w:rsid w:val="0081161D"/>
    <w:rsid w:val="00830110"/>
    <w:rsid w:val="00831129"/>
    <w:rsid w:val="00837985"/>
    <w:rsid w:val="00855539"/>
    <w:rsid w:val="00887B98"/>
    <w:rsid w:val="008A219A"/>
    <w:rsid w:val="008A5A51"/>
    <w:rsid w:val="008C3B9F"/>
    <w:rsid w:val="008C48B6"/>
    <w:rsid w:val="008C4D22"/>
    <w:rsid w:val="008C5DC7"/>
    <w:rsid w:val="008E324A"/>
    <w:rsid w:val="008E6282"/>
    <w:rsid w:val="00910849"/>
    <w:rsid w:val="00916677"/>
    <w:rsid w:val="009463B9"/>
    <w:rsid w:val="00946A5E"/>
    <w:rsid w:val="0096053E"/>
    <w:rsid w:val="009638DE"/>
    <w:rsid w:val="00966EA9"/>
    <w:rsid w:val="00967008"/>
    <w:rsid w:val="009C2F9B"/>
    <w:rsid w:val="009C4780"/>
    <w:rsid w:val="009F2DC7"/>
    <w:rsid w:val="00A07540"/>
    <w:rsid w:val="00A16AC3"/>
    <w:rsid w:val="00A271BB"/>
    <w:rsid w:val="00A32CDC"/>
    <w:rsid w:val="00A61773"/>
    <w:rsid w:val="00AD1EBE"/>
    <w:rsid w:val="00AE79BD"/>
    <w:rsid w:val="00B00D10"/>
    <w:rsid w:val="00B15506"/>
    <w:rsid w:val="00B1621A"/>
    <w:rsid w:val="00B17CEA"/>
    <w:rsid w:val="00B2121E"/>
    <w:rsid w:val="00B31DB4"/>
    <w:rsid w:val="00B426C0"/>
    <w:rsid w:val="00B428A2"/>
    <w:rsid w:val="00B64A46"/>
    <w:rsid w:val="00B86FD4"/>
    <w:rsid w:val="00BA2CDE"/>
    <w:rsid w:val="00BB1499"/>
    <w:rsid w:val="00BF76E5"/>
    <w:rsid w:val="00C00C34"/>
    <w:rsid w:val="00C120AC"/>
    <w:rsid w:val="00C14826"/>
    <w:rsid w:val="00C35580"/>
    <w:rsid w:val="00C3610F"/>
    <w:rsid w:val="00C43592"/>
    <w:rsid w:val="00C52833"/>
    <w:rsid w:val="00C5791B"/>
    <w:rsid w:val="00CB01B5"/>
    <w:rsid w:val="00CC5615"/>
    <w:rsid w:val="00CC744B"/>
    <w:rsid w:val="00CD3927"/>
    <w:rsid w:val="00CE3CAB"/>
    <w:rsid w:val="00D067B2"/>
    <w:rsid w:val="00D137DA"/>
    <w:rsid w:val="00D209EF"/>
    <w:rsid w:val="00D219E8"/>
    <w:rsid w:val="00D22EA5"/>
    <w:rsid w:val="00D45418"/>
    <w:rsid w:val="00D52D44"/>
    <w:rsid w:val="00D86674"/>
    <w:rsid w:val="00D912B6"/>
    <w:rsid w:val="00DA23A2"/>
    <w:rsid w:val="00DD721E"/>
    <w:rsid w:val="00DD7B87"/>
    <w:rsid w:val="00E020B6"/>
    <w:rsid w:val="00E03921"/>
    <w:rsid w:val="00E06931"/>
    <w:rsid w:val="00E14A20"/>
    <w:rsid w:val="00E61193"/>
    <w:rsid w:val="00E77730"/>
    <w:rsid w:val="00E97361"/>
    <w:rsid w:val="00EC4CAE"/>
    <w:rsid w:val="00EC6546"/>
    <w:rsid w:val="00EC787E"/>
    <w:rsid w:val="00ED6025"/>
    <w:rsid w:val="00EF14BA"/>
    <w:rsid w:val="00EF25CD"/>
    <w:rsid w:val="00EF532E"/>
    <w:rsid w:val="00F0388C"/>
    <w:rsid w:val="00F11C5B"/>
    <w:rsid w:val="00F2064B"/>
    <w:rsid w:val="00F566D8"/>
    <w:rsid w:val="00F56DDB"/>
    <w:rsid w:val="00F80337"/>
    <w:rsid w:val="00F9250E"/>
    <w:rsid w:val="00F96146"/>
    <w:rsid w:val="00FB1804"/>
    <w:rsid w:val="00F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8CA8F3C-E8AF-4E9E-9938-390DA560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A51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B15506"/>
    <w:pPr>
      <w:keepNext/>
      <w:numPr>
        <w:numId w:val="34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633B0B"/>
    <w:pPr>
      <w:keepNext/>
      <w:numPr>
        <w:ilvl w:val="1"/>
        <w:numId w:val="3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33B0B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B0B"/>
    <w:pPr>
      <w:keepNext/>
      <w:numPr>
        <w:ilvl w:val="3"/>
        <w:numId w:val="3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33B0B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33B0B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33B0B"/>
    <w:pPr>
      <w:numPr>
        <w:ilvl w:val="6"/>
        <w:numId w:val="3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33B0B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33B0B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5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8A5A51"/>
    <w:pPr>
      <w:spacing w:before="120" w:after="120"/>
    </w:pPr>
    <w:rPr>
      <w:b/>
      <w:bCs/>
      <w:sz w:val="20"/>
      <w:szCs w:val="20"/>
    </w:rPr>
  </w:style>
  <w:style w:type="paragraph" w:customStyle="1" w:styleId="slika">
    <w:name w:val="slika"/>
    <w:rsid w:val="008A5A51"/>
    <w:pPr>
      <w:spacing w:before="120"/>
      <w:jc w:val="center"/>
    </w:pPr>
    <w:rPr>
      <w:sz w:val="24"/>
      <w:lang w:val="en-GB" w:eastAsia="en-US"/>
    </w:rPr>
  </w:style>
  <w:style w:type="paragraph" w:customStyle="1" w:styleId="formula">
    <w:name w:val="formula"/>
    <w:rsid w:val="008A5A51"/>
    <w:pPr>
      <w:spacing w:before="120" w:after="120" w:line="360" w:lineRule="auto"/>
      <w:jc w:val="center"/>
    </w:pPr>
    <w:rPr>
      <w:sz w:val="24"/>
      <w:lang w:val="en-GB" w:eastAsia="en-US"/>
    </w:rPr>
  </w:style>
  <w:style w:type="paragraph" w:customStyle="1" w:styleId="bullet2">
    <w:name w:val="bullet2"/>
    <w:rsid w:val="00A61773"/>
    <w:pPr>
      <w:numPr>
        <w:numId w:val="4"/>
      </w:numPr>
      <w:tabs>
        <w:tab w:val="left" w:pos="851"/>
      </w:tabs>
      <w:spacing w:before="60" w:after="60"/>
      <w:ind w:left="850" w:hanging="425"/>
    </w:pPr>
    <w:rPr>
      <w:sz w:val="22"/>
      <w:lang w:val="en-GB" w:eastAsia="en-US"/>
    </w:rPr>
  </w:style>
  <w:style w:type="paragraph" w:styleId="BodyText">
    <w:name w:val="Body Text"/>
    <w:basedOn w:val="Normal"/>
    <w:rsid w:val="00A61773"/>
    <w:pPr>
      <w:widowControl w:val="0"/>
      <w:autoSpaceDE w:val="0"/>
      <w:autoSpaceDN w:val="0"/>
      <w:adjustRightInd w:val="0"/>
      <w:jc w:val="both"/>
    </w:pPr>
    <w:rPr>
      <w:rFonts w:ascii="Arial" w:hAnsi="Arial" w:cs="Arial"/>
      <w:szCs w:val="18"/>
      <w:lang w:eastAsia="en-US"/>
    </w:rPr>
  </w:style>
  <w:style w:type="paragraph" w:customStyle="1" w:styleId="Naslov1">
    <w:name w:val="Naslov1"/>
    <w:basedOn w:val="Normal"/>
    <w:rsid w:val="00B31DB4"/>
    <w:rPr>
      <w:rFonts w:ascii="Arial" w:hAnsi="Arial"/>
      <w:sz w:val="28"/>
      <w:lang w:eastAsia="en-US"/>
    </w:rPr>
  </w:style>
  <w:style w:type="paragraph" w:customStyle="1" w:styleId="tekst">
    <w:name w:val="tekst"/>
    <w:basedOn w:val="Normal"/>
    <w:rsid w:val="00B31DB4"/>
    <w:rPr>
      <w:rFonts w:ascii="Arial" w:hAnsi="Arial"/>
      <w:lang w:eastAsia="en-US"/>
    </w:rPr>
  </w:style>
  <w:style w:type="paragraph" w:styleId="Footer">
    <w:name w:val="footer"/>
    <w:basedOn w:val="Normal"/>
    <w:rsid w:val="00B31DB4"/>
    <w:pPr>
      <w:tabs>
        <w:tab w:val="center" w:pos="4536"/>
        <w:tab w:val="right" w:pos="9072"/>
      </w:tabs>
    </w:pPr>
    <w:rPr>
      <w:lang w:val="en-GB" w:eastAsia="en-US"/>
    </w:rPr>
  </w:style>
  <w:style w:type="character" w:styleId="PageNumber">
    <w:name w:val="page number"/>
    <w:basedOn w:val="DefaultParagraphFont"/>
    <w:rsid w:val="00B31DB4"/>
  </w:style>
  <w:style w:type="paragraph" w:styleId="BodyText2">
    <w:name w:val="Body Text 2"/>
    <w:basedOn w:val="Normal"/>
    <w:rsid w:val="00B31DB4"/>
    <w:pPr>
      <w:spacing w:after="120" w:line="480" w:lineRule="auto"/>
    </w:pPr>
  </w:style>
  <w:style w:type="paragraph" w:customStyle="1" w:styleId="Podnaslov1">
    <w:name w:val="Podnaslov1"/>
    <w:rsid w:val="00160D0D"/>
    <w:pPr>
      <w:spacing w:before="120" w:after="120"/>
    </w:pPr>
    <w:rPr>
      <w:rFonts w:ascii="Arial" w:hAnsi="Arial"/>
      <w:b/>
      <w:sz w:val="24"/>
      <w:lang w:val="en-GB" w:eastAsia="en-US"/>
    </w:rPr>
  </w:style>
  <w:style w:type="paragraph" w:styleId="Header">
    <w:name w:val="header"/>
    <w:rsid w:val="00160D0D"/>
    <w:pPr>
      <w:pBdr>
        <w:bottom w:val="single" w:sz="4" w:space="1" w:color="auto"/>
      </w:pBdr>
      <w:tabs>
        <w:tab w:val="right" w:pos="7088"/>
      </w:tabs>
      <w:spacing w:after="240"/>
    </w:pPr>
    <w:rPr>
      <w:rFonts w:ascii="Arial" w:hAnsi="Arial"/>
      <w:lang w:val="en-GB" w:eastAsia="en-US"/>
    </w:rPr>
  </w:style>
  <w:style w:type="character" w:styleId="Hyperlink">
    <w:name w:val="Hyperlink"/>
    <w:rsid w:val="000E38BB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5703C2"/>
  </w:style>
  <w:style w:type="paragraph" w:styleId="TOC2">
    <w:name w:val="toc 2"/>
    <w:basedOn w:val="Normal"/>
    <w:next w:val="Normal"/>
    <w:autoRedefine/>
    <w:semiHidden/>
    <w:rsid w:val="00633B0B"/>
    <w:pPr>
      <w:ind w:left="240"/>
    </w:pPr>
  </w:style>
  <w:style w:type="paragraph" w:styleId="TOC3">
    <w:name w:val="toc 3"/>
    <w:basedOn w:val="Normal"/>
    <w:next w:val="Normal"/>
    <w:autoRedefine/>
    <w:semiHidden/>
    <w:rsid w:val="00633B0B"/>
    <w:pPr>
      <w:ind w:left="480"/>
    </w:pPr>
  </w:style>
  <w:style w:type="paragraph" w:customStyle="1" w:styleId="Stil1">
    <w:name w:val="Stil1"/>
    <w:basedOn w:val="Heading1"/>
    <w:rsid w:val="00B15506"/>
  </w:style>
  <w:style w:type="paragraph" w:customStyle="1" w:styleId="Stil2">
    <w:name w:val="Stil2"/>
    <w:basedOn w:val="Heading1"/>
    <w:autoRedefine/>
    <w:rsid w:val="00B15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26" Type="http://schemas.openxmlformats.org/officeDocument/2006/relationships/image" Target="media/image20.wmf"/><Relationship Id="rId39" Type="http://schemas.openxmlformats.org/officeDocument/2006/relationships/image" Target="media/image27.wmf"/><Relationship Id="rId3" Type="http://schemas.openxmlformats.org/officeDocument/2006/relationships/settings" Target="settings.xml"/><Relationship Id="rId21" Type="http://schemas.openxmlformats.org/officeDocument/2006/relationships/image" Target="media/image15.wmf"/><Relationship Id="rId34" Type="http://schemas.openxmlformats.org/officeDocument/2006/relationships/oleObject" Target="embeddings/oleObject4.bin"/><Relationship Id="rId42" Type="http://schemas.openxmlformats.org/officeDocument/2006/relationships/image" Target="media/image29.wmf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wmf"/><Relationship Id="rId33" Type="http://schemas.openxmlformats.org/officeDocument/2006/relationships/image" Target="media/image24.wmf"/><Relationship Id="rId38" Type="http://schemas.openxmlformats.org/officeDocument/2006/relationships/oleObject" Target="embeddings/oleObject6.bin"/><Relationship Id="rId46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29" Type="http://schemas.openxmlformats.org/officeDocument/2006/relationships/image" Target="media/image22.wmf"/><Relationship Id="rId41" Type="http://schemas.openxmlformats.org/officeDocument/2006/relationships/image" Target="media/image2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wmf"/><Relationship Id="rId32" Type="http://schemas.openxmlformats.org/officeDocument/2006/relationships/oleObject" Target="embeddings/oleObject3.bin"/><Relationship Id="rId37" Type="http://schemas.openxmlformats.org/officeDocument/2006/relationships/image" Target="media/image26.wmf"/><Relationship Id="rId40" Type="http://schemas.openxmlformats.org/officeDocument/2006/relationships/oleObject" Target="embeddings/oleObject7.bin"/><Relationship Id="rId45" Type="http://schemas.openxmlformats.org/officeDocument/2006/relationships/image" Target="media/image31.wmf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28" Type="http://schemas.openxmlformats.org/officeDocument/2006/relationships/image" Target="media/image21.wmf"/><Relationship Id="rId36" Type="http://schemas.openxmlformats.org/officeDocument/2006/relationships/oleObject" Target="embeddings/oleObject5.bin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31" Type="http://schemas.openxmlformats.org/officeDocument/2006/relationships/image" Target="media/image23.wmf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Relationship Id="rId27" Type="http://schemas.openxmlformats.org/officeDocument/2006/relationships/oleObject" Target="embeddings/oleObject1.bin"/><Relationship Id="rId30" Type="http://schemas.openxmlformats.org/officeDocument/2006/relationships/oleObject" Target="embeddings/oleObject2.bin"/><Relationship Id="rId35" Type="http://schemas.openxmlformats.org/officeDocument/2006/relationships/image" Target="media/image25.wmf"/><Relationship Id="rId43" Type="http://schemas.openxmlformats.org/officeDocument/2006/relationships/oleObject" Target="embeddings/oleObject8.bin"/><Relationship Id="rId48" Type="http://schemas.openxmlformats.org/officeDocument/2006/relationships/footer" Target="footer2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1785</Words>
  <Characters>10177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FER</Company>
  <LinksUpToDate>false</LinksUpToDate>
  <CharactersWithSpaces>11939</CharactersWithSpaces>
  <SharedDoc>false</SharedDoc>
  <HLinks>
    <vt:vector size="162" baseType="variant">
      <vt:variant>
        <vt:i4>2031678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_Toc193690570</vt:lpwstr>
      </vt:variant>
      <vt:variant>
        <vt:i4>1966142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_Toc193690569</vt:lpwstr>
      </vt:variant>
      <vt:variant>
        <vt:i4>1966142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_Toc193690568</vt:lpwstr>
      </vt:variant>
      <vt:variant>
        <vt:i4>1966142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_Toc193690567</vt:lpwstr>
      </vt:variant>
      <vt:variant>
        <vt:i4>1966142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_Toc193690566</vt:lpwstr>
      </vt:variant>
      <vt:variant>
        <vt:i4>1966142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_Toc193690565</vt:lpwstr>
      </vt:variant>
      <vt:variant>
        <vt:i4>1966142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_Toc193690564</vt:lpwstr>
      </vt:variant>
      <vt:variant>
        <vt:i4>1966142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_Toc193690563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_Toc193690562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_Toc193690561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_Toc193690560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_Toc193690559</vt:lpwstr>
      </vt:variant>
      <vt:variant>
        <vt:i4>1900606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_Toc193690558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_Toc193690557</vt:lpwstr>
      </vt:variant>
      <vt:variant>
        <vt:i4>1900606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_Toc193690556</vt:lpwstr>
      </vt:variant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_Toc193690555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_Toc193690554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_Toc193690553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_Toc193690552</vt:lpwstr>
      </vt:variant>
      <vt:variant>
        <vt:i4>1900606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_Toc193690551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_Toc193690550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_Toc193690549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_Toc193690548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_Toc193690547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_Toc193690546</vt:lpwstr>
      </vt:variant>
      <vt:variant>
        <vt:i4>1835070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_Toc193690545</vt:lpwstr>
      </vt:variant>
      <vt:variant>
        <vt:i4>1835070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_Toc193690544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jslavinic</dc:creator>
  <cp:lastModifiedBy>Alen</cp:lastModifiedBy>
  <cp:revision>5</cp:revision>
  <dcterms:created xsi:type="dcterms:W3CDTF">2012-11-05T13:11:00Z</dcterms:created>
  <dcterms:modified xsi:type="dcterms:W3CDTF">2017-10-10T13:41:00Z</dcterms:modified>
</cp:coreProperties>
</file>