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1BF9" w14:textId="77777777" w:rsidR="001C21A4" w:rsidRDefault="00B41628" w:rsidP="00B41628">
      <w:pPr>
        <w:pStyle w:val="NoSpacing"/>
      </w:pPr>
      <w:r w:rsidRPr="00B06A74">
        <w:rPr>
          <w:b/>
          <w:highlight w:val="yellow"/>
        </w:rPr>
        <w:t xml:space="preserve">Kvaliteta usluge </w:t>
      </w:r>
      <w:proofErr w:type="spellStart"/>
      <w:r w:rsidRPr="00B06A74">
        <w:rPr>
          <w:b/>
          <w:highlight w:val="yellow"/>
        </w:rPr>
        <w:t>QoS</w:t>
      </w:r>
      <w:proofErr w:type="spellEnd"/>
      <w:r w:rsidRPr="00B06A74">
        <w:rPr>
          <w:highlight w:val="yellow"/>
        </w:rPr>
        <w:t>: stupanj zadovoljstva korisnika usluge</w:t>
      </w:r>
    </w:p>
    <w:p w14:paraId="6381C5D2" w14:textId="77777777" w:rsidR="00B41628" w:rsidRDefault="00B41628" w:rsidP="00B41628">
      <w:pPr>
        <w:pStyle w:val="NoSpacing"/>
      </w:pPr>
      <w:r w:rsidRPr="00B06A74">
        <w:rPr>
          <w:b/>
          <w:highlight w:val="yellow"/>
        </w:rPr>
        <w:t xml:space="preserve">3 razine </w:t>
      </w:r>
      <w:proofErr w:type="spellStart"/>
      <w:r w:rsidRPr="00B06A74">
        <w:rPr>
          <w:b/>
          <w:highlight w:val="yellow"/>
        </w:rPr>
        <w:t>QoSa</w:t>
      </w:r>
      <w:proofErr w:type="spellEnd"/>
      <w:r w:rsidRPr="00B06A74">
        <w:rPr>
          <w:highlight w:val="yellow"/>
        </w:rPr>
        <w:t>: aplikacija; sustav; mreža</w:t>
      </w:r>
    </w:p>
    <w:p w14:paraId="048EE322" w14:textId="77777777" w:rsidR="00B41628" w:rsidRPr="00B06A74" w:rsidRDefault="00B41628" w:rsidP="00B41628">
      <w:pPr>
        <w:pStyle w:val="NoSpacing"/>
        <w:rPr>
          <w:highlight w:val="yellow"/>
        </w:rPr>
      </w:pPr>
      <w:r w:rsidRPr="00B06A74">
        <w:rPr>
          <w:b/>
          <w:highlight w:val="yellow"/>
        </w:rPr>
        <w:t>Kvaliteta na razini aplikacije</w:t>
      </w:r>
      <w:r w:rsidRPr="00B06A74">
        <w:rPr>
          <w:highlight w:val="yellow"/>
        </w:rPr>
        <w:t>: korisnik čovjek; kvalitativni parametri (percepcija medija; odnos među medijima)</w:t>
      </w:r>
    </w:p>
    <w:p w14:paraId="78AC3AA8" w14:textId="77777777" w:rsidR="00B41628" w:rsidRPr="00B06A74" w:rsidRDefault="00AD6725" w:rsidP="00B41628">
      <w:pPr>
        <w:pStyle w:val="NoSpacing"/>
        <w:rPr>
          <w:highlight w:val="yellow"/>
        </w:rPr>
      </w:pPr>
      <w:r w:rsidRPr="00B06A74">
        <w:rPr>
          <w:b/>
          <w:highlight w:val="yellow"/>
        </w:rPr>
        <w:t>Kvaliteta na razini sustava</w:t>
      </w:r>
      <w:r w:rsidRPr="00B06A74">
        <w:rPr>
          <w:highlight w:val="yellow"/>
        </w:rPr>
        <w:t>: korisnik aplikacija; kvalitativni i kvantitativni parametri (propusnost; vrijeme odziva; sustav posluživanja; raspoređivanje)</w:t>
      </w:r>
    </w:p>
    <w:p w14:paraId="02533ECA" w14:textId="77777777" w:rsidR="00AD6725" w:rsidRDefault="00AD6725" w:rsidP="00B41628">
      <w:pPr>
        <w:pStyle w:val="NoSpacing"/>
      </w:pPr>
      <w:r w:rsidRPr="00B06A74">
        <w:rPr>
          <w:b/>
          <w:highlight w:val="yellow"/>
        </w:rPr>
        <w:t>Kvaliteta na razini mreže</w:t>
      </w:r>
      <w:r w:rsidRPr="00B06A74">
        <w:rPr>
          <w:highlight w:val="yellow"/>
        </w:rPr>
        <w:t>: korisnik sustav; mjerljivi, kvalitativni i kvantitativni parametri (propusnost; kašnjenje; kolebanje kašnjenja; gubici; raspoloživost; blokiranje)</w:t>
      </w:r>
    </w:p>
    <w:p w14:paraId="4E9C7352" w14:textId="77777777" w:rsidR="00AD6725" w:rsidRDefault="007C426C" w:rsidP="00B41628">
      <w:pPr>
        <w:pStyle w:val="NoSpacing"/>
      </w:pPr>
      <w:proofErr w:type="spellStart"/>
      <w:r w:rsidRPr="008F74E2">
        <w:rPr>
          <w:b/>
          <w:highlight w:val="yellow"/>
        </w:rPr>
        <w:t>Ulogre</w:t>
      </w:r>
      <w:proofErr w:type="spellEnd"/>
      <w:r w:rsidRPr="008F74E2">
        <w:rPr>
          <w:b/>
          <w:highlight w:val="yellow"/>
        </w:rPr>
        <w:t xml:space="preserve"> upravljanja </w:t>
      </w:r>
      <w:proofErr w:type="spellStart"/>
      <w:r w:rsidRPr="008F74E2">
        <w:rPr>
          <w:b/>
          <w:highlight w:val="yellow"/>
        </w:rPr>
        <w:t>QoS</w:t>
      </w:r>
      <w:proofErr w:type="spellEnd"/>
      <w:r w:rsidRPr="008F74E2">
        <w:rPr>
          <w:highlight w:val="yellow"/>
        </w:rPr>
        <w:t xml:space="preserve">: rezervacija i dodjela resursa od izvora do odredišta za vrijeme </w:t>
      </w:r>
      <w:proofErr w:type="spellStart"/>
      <w:r w:rsidRPr="008F74E2">
        <w:rPr>
          <w:highlight w:val="yellow"/>
        </w:rPr>
        <w:t>višemedijskog</w:t>
      </w:r>
      <w:proofErr w:type="spellEnd"/>
      <w:r w:rsidRPr="008F74E2">
        <w:rPr>
          <w:highlight w:val="yellow"/>
        </w:rPr>
        <w:t xml:space="preserve"> poziva/sjednice; održavanje resursa prema specifikaciji zatražene kvalitete usluge; prilagodba promjenama koje nastaju tijekom poziva</w:t>
      </w:r>
    </w:p>
    <w:p w14:paraId="6300E383" w14:textId="77777777" w:rsidR="007C426C" w:rsidRDefault="00DF29D0" w:rsidP="00B41628">
      <w:pPr>
        <w:pStyle w:val="NoSpacing"/>
      </w:pPr>
      <w:proofErr w:type="spellStart"/>
      <w:r w:rsidRPr="008F74E2">
        <w:rPr>
          <w:b/>
          <w:highlight w:val="yellow"/>
        </w:rPr>
        <w:t>QoS</w:t>
      </w:r>
      <w:proofErr w:type="spellEnd"/>
      <w:r w:rsidRPr="008F74E2">
        <w:rPr>
          <w:b/>
          <w:highlight w:val="yellow"/>
        </w:rPr>
        <w:t xml:space="preserve"> u internetu</w:t>
      </w:r>
      <w:r w:rsidRPr="008F74E2">
        <w:rPr>
          <w:highlight w:val="yellow"/>
        </w:rPr>
        <w:t xml:space="preserve">: </w:t>
      </w:r>
      <w:proofErr w:type="spellStart"/>
      <w:r w:rsidRPr="008F74E2">
        <w:rPr>
          <w:highlight w:val="yellow"/>
        </w:rPr>
        <w:t>best-effort</w:t>
      </w:r>
      <w:proofErr w:type="spellEnd"/>
      <w:r w:rsidRPr="008F74E2">
        <w:rPr>
          <w:highlight w:val="yellow"/>
        </w:rPr>
        <w:t xml:space="preserve"> model (nije prihvatljiv za primjene u stvarnom vremenu i </w:t>
      </w:r>
      <w:proofErr w:type="spellStart"/>
      <w:r w:rsidRPr="008F74E2">
        <w:rPr>
          <w:highlight w:val="yellow"/>
        </w:rPr>
        <w:t>višemedijske</w:t>
      </w:r>
      <w:proofErr w:type="spellEnd"/>
      <w:r w:rsidRPr="008F74E2">
        <w:rPr>
          <w:highlight w:val="yellow"/>
        </w:rPr>
        <w:t xml:space="preserve"> primjene)</w:t>
      </w:r>
    </w:p>
    <w:p w14:paraId="3424F773" w14:textId="77777777" w:rsidR="00DF29D0" w:rsidRPr="009025C9" w:rsidRDefault="00891298" w:rsidP="00B41628">
      <w:pPr>
        <w:pStyle w:val="NoSpacing"/>
        <w:rPr>
          <w:b/>
        </w:rPr>
      </w:pPr>
      <w:r w:rsidRPr="008F74E2">
        <w:rPr>
          <w:b/>
          <w:i/>
          <w:highlight w:val="yellow"/>
        </w:rPr>
        <w:t>Best-</w:t>
      </w:r>
      <w:proofErr w:type="spellStart"/>
      <w:r w:rsidRPr="008F74E2">
        <w:rPr>
          <w:b/>
          <w:i/>
          <w:highlight w:val="yellow"/>
        </w:rPr>
        <w:t>effort</w:t>
      </w:r>
      <w:proofErr w:type="spellEnd"/>
      <w:r w:rsidRPr="008F74E2">
        <w:rPr>
          <w:b/>
          <w:highlight w:val="yellow"/>
        </w:rPr>
        <w:t xml:space="preserve"> model</w:t>
      </w:r>
      <w:r w:rsidRPr="008F74E2">
        <w:rPr>
          <w:highlight w:val="yellow"/>
        </w:rPr>
        <w:t xml:space="preserve">: </w:t>
      </w:r>
      <w:r w:rsidRPr="008F74E2">
        <w:rPr>
          <w:b/>
          <w:highlight w:val="yellow"/>
        </w:rPr>
        <w:t xml:space="preserve">posljedica </w:t>
      </w:r>
      <w:proofErr w:type="spellStart"/>
      <w:r w:rsidRPr="008F74E2">
        <w:rPr>
          <w:b/>
          <w:highlight w:val="yellow"/>
        </w:rPr>
        <w:t>datagramskog</w:t>
      </w:r>
      <w:proofErr w:type="spellEnd"/>
      <w:r w:rsidRPr="008F74E2">
        <w:rPr>
          <w:b/>
          <w:highlight w:val="yellow"/>
        </w:rPr>
        <w:t xml:space="preserve"> načina rada</w:t>
      </w:r>
      <w:r w:rsidRPr="008F74E2">
        <w:rPr>
          <w:highlight w:val="yellow"/>
        </w:rPr>
        <w:t xml:space="preserve"> (komutacija paketa; svaki paket neovisno o ostalima; različito kašnjenje gubici po različitim putevima); </w:t>
      </w:r>
      <w:r w:rsidRPr="008F74E2">
        <w:rPr>
          <w:b/>
          <w:highlight w:val="yellow"/>
        </w:rPr>
        <w:t>kašnjenje</w:t>
      </w:r>
      <w:r w:rsidRPr="008F74E2">
        <w:rPr>
          <w:highlight w:val="yellow"/>
        </w:rPr>
        <w:t xml:space="preserve"> (</w:t>
      </w:r>
      <w:proofErr w:type="spellStart"/>
      <w:r w:rsidRPr="008F74E2">
        <w:rPr>
          <w:highlight w:val="yellow"/>
        </w:rPr>
        <w:t>propagacijsko</w:t>
      </w:r>
      <w:proofErr w:type="spellEnd"/>
      <w:r w:rsidRPr="008F74E2">
        <w:rPr>
          <w:highlight w:val="yellow"/>
        </w:rPr>
        <w:t xml:space="preserve">; čekanje u usmjeriteljima; transmisijsko kašnjenje); </w:t>
      </w:r>
      <w:r w:rsidRPr="008F74E2">
        <w:rPr>
          <w:b/>
          <w:highlight w:val="yellow"/>
        </w:rPr>
        <w:t>kolebanje kašnjenja</w:t>
      </w:r>
      <w:r w:rsidRPr="008F74E2">
        <w:rPr>
          <w:highlight w:val="yellow"/>
        </w:rPr>
        <w:t xml:space="preserve">; </w:t>
      </w:r>
      <w:r w:rsidRPr="008F74E2">
        <w:rPr>
          <w:b/>
          <w:highlight w:val="yellow"/>
        </w:rPr>
        <w:t>gubici kod zagušenja</w:t>
      </w:r>
    </w:p>
    <w:p w14:paraId="0935CEF9" w14:textId="77777777" w:rsidR="00891298" w:rsidRDefault="004A5973" w:rsidP="00B41628">
      <w:pPr>
        <w:pStyle w:val="NoSpacing"/>
      </w:pPr>
      <w:r w:rsidRPr="00F457B9">
        <w:rPr>
          <w:b/>
          <w:highlight w:val="yellow"/>
        </w:rPr>
        <w:t>Gubici zbog zagušenja</w:t>
      </w:r>
      <w:r w:rsidRPr="00F457B9">
        <w:rPr>
          <w:highlight w:val="yellow"/>
        </w:rPr>
        <w:t xml:space="preserve">: λ&gt;β zagušenje neizbježno; preusmjerivanje nije rješenje; neizvedivo izbjegavanje (savršena koordinacija; beskonačni </w:t>
      </w:r>
      <w:proofErr w:type="spellStart"/>
      <w:r w:rsidRPr="00F457B9">
        <w:rPr>
          <w:highlight w:val="yellow"/>
        </w:rPr>
        <w:t>međuspremnici</w:t>
      </w:r>
      <w:proofErr w:type="spellEnd"/>
      <w:r w:rsidRPr="00F457B9">
        <w:rPr>
          <w:highlight w:val="yellow"/>
        </w:rPr>
        <w:t>); izvedivo (kontrola prihvata)</w:t>
      </w:r>
    </w:p>
    <w:p w14:paraId="7051D1EA" w14:textId="77777777" w:rsidR="004A5973" w:rsidRDefault="0046603B" w:rsidP="00B41628">
      <w:pPr>
        <w:pStyle w:val="NoSpacing"/>
      </w:pPr>
      <w:r w:rsidRPr="00A8435A">
        <w:rPr>
          <w:b/>
          <w:highlight w:val="yellow"/>
        </w:rPr>
        <w:t>Utjecaj transmisijskih pogrešaka</w:t>
      </w:r>
      <w:r w:rsidRPr="00A8435A">
        <w:rPr>
          <w:highlight w:val="yellow"/>
        </w:rPr>
        <w:t xml:space="preserve">: </w:t>
      </w:r>
      <w:proofErr w:type="spellStart"/>
      <w:r w:rsidRPr="00A8435A">
        <w:rPr>
          <w:highlight w:val="yellow"/>
        </w:rPr>
        <w:t>shannonova</w:t>
      </w:r>
      <w:proofErr w:type="spellEnd"/>
      <w:r w:rsidRPr="00A8435A">
        <w:rPr>
          <w:highlight w:val="yellow"/>
        </w:rPr>
        <w:t xml:space="preserve"> formula daje kapacitet </w:t>
      </w:r>
      <w:r w:rsidRPr="00A8435A">
        <w:rPr>
          <w:b/>
          <w:highlight w:val="yellow"/>
        </w:rPr>
        <w:t>C</w:t>
      </w:r>
      <w:r w:rsidRPr="00A8435A">
        <w:rPr>
          <w:highlight w:val="yellow"/>
        </w:rPr>
        <w:t xml:space="preserve"> </w:t>
      </w:r>
      <w:proofErr w:type="spellStart"/>
      <w:r w:rsidRPr="00A8435A">
        <w:rPr>
          <w:highlight w:val="yellow"/>
        </w:rPr>
        <w:t>freq</w:t>
      </w:r>
      <w:proofErr w:type="spellEnd"/>
      <w:r w:rsidRPr="00A8435A">
        <w:rPr>
          <w:highlight w:val="yellow"/>
        </w:rPr>
        <w:t xml:space="preserve">. ograničenog kanala s aditivnim bijelim šumom; utjecaj šuma (pogreške na razini bita, </w:t>
      </w:r>
      <w:proofErr w:type="spellStart"/>
      <w:r w:rsidRPr="00A8435A">
        <w:rPr>
          <w:highlight w:val="yellow"/>
        </w:rPr>
        <w:t>BER</w:t>
      </w:r>
      <w:proofErr w:type="spellEnd"/>
      <w:r w:rsidRPr="00A8435A">
        <w:rPr>
          <w:highlight w:val="yellow"/>
        </w:rPr>
        <w:t xml:space="preserve">); kod </w:t>
      </w:r>
      <w:proofErr w:type="spellStart"/>
      <w:r w:rsidRPr="00A8435A">
        <w:rPr>
          <w:highlight w:val="yellow"/>
        </w:rPr>
        <w:t>paketske</w:t>
      </w:r>
      <w:proofErr w:type="spellEnd"/>
      <w:r w:rsidRPr="00A8435A">
        <w:rPr>
          <w:highlight w:val="yellow"/>
        </w:rPr>
        <w:t xml:space="preserve"> komunikacije pogreška na razini bita „uništava“ paket</w:t>
      </w:r>
    </w:p>
    <w:p w14:paraId="0DEEE556" w14:textId="77777777" w:rsidR="0046603B" w:rsidRDefault="00863955" w:rsidP="00B41628">
      <w:pPr>
        <w:pStyle w:val="NoSpacing"/>
      </w:pPr>
      <w:proofErr w:type="spellStart"/>
      <w:r>
        <w:rPr>
          <w:b/>
        </w:rPr>
        <w:t>QoS</w:t>
      </w:r>
      <w:proofErr w:type="spellEnd"/>
      <w:r>
        <w:rPr>
          <w:b/>
        </w:rPr>
        <w:t xml:space="preserve"> umrežene aplikacije</w:t>
      </w:r>
      <w:r>
        <w:t>: kontrola prihvata;</w:t>
      </w:r>
      <w:r w:rsidR="00AB33B4">
        <w:t xml:space="preserve"> dobra iskorištenost mrežnih re</w:t>
      </w:r>
      <w:r>
        <w:t>sursa; odvajanje, raspoređivanje i redarstvo; klasifikacija i označavanje paketa</w:t>
      </w:r>
    </w:p>
    <w:p w14:paraId="20E0DA4D" w14:textId="77777777" w:rsidR="00863955" w:rsidRPr="00F7641B" w:rsidRDefault="00C167A3" w:rsidP="00B41628">
      <w:pPr>
        <w:pStyle w:val="NoSpacing"/>
        <w:rPr>
          <w:highlight w:val="yellow"/>
        </w:rPr>
      </w:pPr>
      <w:r w:rsidRPr="00F7641B">
        <w:rPr>
          <w:b/>
          <w:highlight w:val="yellow"/>
        </w:rPr>
        <w:t>Načelo 1</w:t>
      </w:r>
      <w:r w:rsidRPr="00F7641B">
        <w:rPr>
          <w:highlight w:val="yellow"/>
        </w:rPr>
        <w:t>: klasificirati pakete da usmjeritelji mogu razlikovati pakete koji pripadaju različitim klasama te prilagoditi ponašanje usmjeritelja prema paketima koji zahtijevaju drugačije rukovanje</w:t>
      </w:r>
    </w:p>
    <w:p w14:paraId="6D238F71" w14:textId="77777777" w:rsidR="00C167A3" w:rsidRPr="00F7641B" w:rsidRDefault="009D7D1D" w:rsidP="00B41628">
      <w:pPr>
        <w:pStyle w:val="NoSpacing"/>
        <w:rPr>
          <w:highlight w:val="yellow"/>
        </w:rPr>
      </w:pPr>
      <w:r w:rsidRPr="00F7641B">
        <w:rPr>
          <w:b/>
          <w:highlight w:val="yellow"/>
        </w:rPr>
        <w:t>Načelo 2</w:t>
      </w:r>
      <w:r w:rsidRPr="00F7641B">
        <w:rPr>
          <w:highlight w:val="yellow"/>
        </w:rPr>
        <w:t>: osigurati zaštitu jedne klase od ostalih</w:t>
      </w:r>
    </w:p>
    <w:p w14:paraId="0842C93B" w14:textId="77777777" w:rsidR="00DC04DC" w:rsidRPr="00F7641B" w:rsidRDefault="00DC04DC" w:rsidP="00B41628">
      <w:pPr>
        <w:pStyle w:val="NoSpacing"/>
        <w:rPr>
          <w:highlight w:val="yellow"/>
        </w:rPr>
      </w:pPr>
      <w:r w:rsidRPr="00F7641B">
        <w:rPr>
          <w:b/>
          <w:highlight w:val="yellow"/>
        </w:rPr>
        <w:t>Načelo 3</w:t>
      </w:r>
      <w:r w:rsidRPr="00F7641B">
        <w:rPr>
          <w:highlight w:val="yellow"/>
        </w:rPr>
        <w:t>: što bolje iskorištavanje mrežnih resursa</w:t>
      </w:r>
    </w:p>
    <w:p w14:paraId="052E948F" w14:textId="77777777" w:rsidR="00DC04DC" w:rsidRDefault="00FA6B92" w:rsidP="00B41628">
      <w:pPr>
        <w:pStyle w:val="NoSpacing"/>
      </w:pPr>
      <w:r w:rsidRPr="00F7641B">
        <w:rPr>
          <w:b/>
          <w:highlight w:val="yellow"/>
        </w:rPr>
        <w:t>Načelo 4</w:t>
      </w:r>
      <w:r w:rsidRPr="00F7641B">
        <w:rPr>
          <w:highlight w:val="yellow"/>
        </w:rPr>
        <w:t>: kontrola prihvata</w:t>
      </w:r>
    </w:p>
    <w:p w14:paraId="6705E74C" w14:textId="77777777" w:rsidR="00FA6B92" w:rsidRDefault="00BB31FD" w:rsidP="00B41628">
      <w:pPr>
        <w:pStyle w:val="NoSpacing"/>
      </w:pPr>
      <w:r w:rsidRPr="00AC2A49">
        <w:rPr>
          <w:b/>
          <w:highlight w:val="yellow"/>
        </w:rPr>
        <w:t>Prioritetno raspoređivanje</w:t>
      </w:r>
      <w:r w:rsidRPr="00AC2A49">
        <w:rPr>
          <w:highlight w:val="yellow"/>
        </w:rPr>
        <w:t>: šalje se paket iz repa čekanja s najvišim prioritetom</w:t>
      </w:r>
    </w:p>
    <w:p w14:paraId="68873509" w14:textId="77777777" w:rsidR="00BB31FD" w:rsidRDefault="008A7A93" w:rsidP="00B41628">
      <w:pPr>
        <w:pStyle w:val="NoSpacing"/>
      </w:pPr>
      <w:r>
        <w:rPr>
          <w:b/>
        </w:rPr>
        <w:t xml:space="preserve">Raspoređivanje unaokolo </w:t>
      </w:r>
      <w:proofErr w:type="spellStart"/>
      <w:r>
        <w:rPr>
          <w:b/>
          <w:i/>
        </w:rPr>
        <w:t>round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robin</w:t>
      </w:r>
      <w:proofErr w:type="spellEnd"/>
      <w:r>
        <w:t>: ciklički obilazak repova po klasama, posluživanje po jednog paketa iz svake klase</w:t>
      </w:r>
    </w:p>
    <w:p w14:paraId="260A7FB9" w14:textId="77777777" w:rsidR="008A7A93" w:rsidRDefault="00C63A62" w:rsidP="00B41628">
      <w:pPr>
        <w:pStyle w:val="NoSpacing"/>
      </w:pPr>
      <w:r w:rsidRPr="00AC2A49">
        <w:rPr>
          <w:b/>
          <w:highlight w:val="yellow"/>
        </w:rPr>
        <w:t>Težinski pravedno raspoređivanje</w:t>
      </w:r>
      <w:r w:rsidRPr="00AC2A49">
        <w:rPr>
          <w:highlight w:val="yellow"/>
        </w:rPr>
        <w:t xml:space="preserve"> </w:t>
      </w:r>
      <w:proofErr w:type="spellStart"/>
      <w:r w:rsidRPr="00AC2A49">
        <w:rPr>
          <w:b/>
          <w:i/>
          <w:highlight w:val="yellow"/>
        </w:rPr>
        <w:t>WFQ</w:t>
      </w:r>
      <w:proofErr w:type="spellEnd"/>
      <w:r w:rsidRPr="00AC2A49">
        <w:rPr>
          <w:highlight w:val="yellow"/>
        </w:rPr>
        <w:t>: svaka klasa dobiva težinski faktor i prema njemu primjereni količinu posluživanje u svakom ciklusu</w:t>
      </w:r>
    </w:p>
    <w:p w14:paraId="7BD2B3CB" w14:textId="77777777" w:rsidR="00C63A62" w:rsidRDefault="00C37791" w:rsidP="00B41628">
      <w:pPr>
        <w:pStyle w:val="NoSpacing"/>
      </w:pPr>
      <w:r>
        <w:rPr>
          <w:b/>
        </w:rPr>
        <w:t>Redarstveni mehanizmi</w:t>
      </w:r>
      <w:r>
        <w:t>: ograničiti promet kako ne bi prekoračio deklarirane parametre; tri kriterija (srednja brzina; vršna brzina; veličina snopa)</w:t>
      </w:r>
    </w:p>
    <w:p w14:paraId="5D487FE9" w14:textId="77777777" w:rsidR="00C37791" w:rsidRDefault="00A43566" w:rsidP="00B41628">
      <w:pPr>
        <w:pStyle w:val="NoSpacing"/>
      </w:pPr>
      <w:r>
        <w:rPr>
          <w:b/>
          <w:i/>
        </w:rPr>
        <w:t xml:space="preserve">Token </w:t>
      </w:r>
      <w:proofErr w:type="spellStart"/>
      <w:r>
        <w:rPr>
          <w:b/>
          <w:i/>
        </w:rPr>
        <w:t>bucket</w:t>
      </w:r>
      <w:proofErr w:type="spellEnd"/>
      <w:r>
        <w:t>: ograničava ulaz na specificiranu veličinu snopa i srednju vrijednost</w:t>
      </w:r>
    </w:p>
    <w:p w14:paraId="415FEF93" w14:textId="77777777" w:rsidR="00A43566" w:rsidRDefault="00EF2E68" w:rsidP="00B41628">
      <w:pPr>
        <w:pStyle w:val="NoSpacing"/>
      </w:pPr>
      <w:r>
        <w:rPr>
          <w:b/>
          <w:i/>
        </w:rPr>
        <w:t xml:space="preserve">Token </w:t>
      </w:r>
      <w:proofErr w:type="spellStart"/>
      <w:r>
        <w:rPr>
          <w:b/>
          <w:i/>
        </w:rPr>
        <w:t>bucket</w:t>
      </w:r>
      <w:proofErr w:type="spellEnd"/>
      <w:r>
        <w:rPr>
          <w:b/>
          <w:i/>
        </w:rPr>
        <w:t xml:space="preserve"> </w:t>
      </w:r>
      <w:r>
        <w:rPr>
          <w:b/>
        </w:rPr>
        <w:t xml:space="preserve">+ </w:t>
      </w:r>
      <w:proofErr w:type="spellStart"/>
      <w:r>
        <w:rPr>
          <w:b/>
        </w:rPr>
        <w:t>WFQ</w:t>
      </w:r>
      <w:proofErr w:type="spellEnd"/>
      <w:r>
        <w:t xml:space="preserve">: daju garantiranu gornju granicu kašnjenja, garantirani </w:t>
      </w:r>
      <w:proofErr w:type="spellStart"/>
      <w:r>
        <w:t>QoS</w:t>
      </w:r>
      <w:proofErr w:type="spellEnd"/>
    </w:p>
    <w:p w14:paraId="1876C3C1" w14:textId="77777777" w:rsidR="007136D3" w:rsidRDefault="007136D3" w:rsidP="00B41628">
      <w:pPr>
        <w:pStyle w:val="NoSpacing"/>
      </w:pPr>
      <w:proofErr w:type="spellStart"/>
      <w:r w:rsidRPr="004D1DF6">
        <w:rPr>
          <w:b/>
        </w:rPr>
        <w:t>Integirane</w:t>
      </w:r>
      <w:proofErr w:type="spellEnd"/>
      <w:r w:rsidRPr="004D1DF6">
        <w:rPr>
          <w:b/>
        </w:rPr>
        <w:t xml:space="preserve"> usluge</w:t>
      </w:r>
      <w:r w:rsidRPr="004D1DF6">
        <w:t xml:space="preserve">: IP za podršku usluga u stvarnom vremenu kao i dosadašnjih </w:t>
      </w:r>
      <w:proofErr w:type="spellStart"/>
      <w:r w:rsidRPr="004D1DF6">
        <w:t>non</w:t>
      </w:r>
      <w:proofErr w:type="spellEnd"/>
      <w:r w:rsidRPr="004D1DF6">
        <w:t>-</w:t>
      </w:r>
      <w:proofErr w:type="spellStart"/>
      <w:r w:rsidRPr="004D1DF6">
        <w:t>real</w:t>
      </w:r>
      <w:proofErr w:type="spellEnd"/>
      <w:r w:rsidRPr="004D1DF6">
        <w:t xml:space="preserve">-time usluga; </w:t>
      </w:r>
      <w:proofErr w:type="spellStart"/>
      <w:r w:rsidRPr="004D1DF6">
        <w:t>usmjerizelji</w:t>
      </w:r>
      <w:proofErr w:type="spellEnd"/>
      <w:r w:rsidRPr="004D1DF6">
        <w:t xml:space="preserve"> pružaju uslugu za tok između aplikacija pošiljatelja i primatelja; rezervacija resursa</w:t>
      </w:r>
      <w:r w:rsidR="009E055F" w:rsidRPr="004D1DF6">
        <w:t xml:space="preserve">; kontrola prihvata i rezervacija; za rezervaciju služi </w:t>
      </w:r>
      <w:proofErr w:type="spellStart"/>
      <w:r w:rsidR="009E055F" w:rsidRPr="004D1DF6">
        <w:t>RSVP</w:t>
      </w:r>
      <w:proofErr w:type="spellEnd"/>
    </w:p>
    <w:p w14:paraId="1F40856D" w14:textId="77777777" w:rsidR="009E055F" w:rsidRDefault="009E055F" w:rsidP="00B41628">
      <w:pPr>
        <w:pStyle w:val="NoSpacing"/>
      </w:pPr>
      <w:r>
        <w:rPr>
          <w:b/>
        </w:rPr>
        <w:t>Usluga kontroliranog opterećenja</w:t>
      </w:r>
      <w:r>
        <w:t>: tok podataka ima kvalitetu usluge kakvu bi imao pri malom opterećenju mreže u BE slučaju</w:t>
      </w:r>
    </w:p>
    <w:p w14:paraId="094B76ED" w14:textId="77777777" w:rsidR="009E055F" w:rsidRDefault="009E055F" w:rsidP="00B41628">
      <w:pPr>
        <w:pStyle w:val="NoSpacing"/>
      </w:pPr>
      <w:r>
        <w:rPr>
          <w:b/>
        </w:rPr>
        <w:t>Garantirana usluga</w:t>
      </w:r>
      <w:r>
        <w:t>: garantirano kašnjenje zbog čekanja u usmjeriteljima i garantirana propusnost s kraja na kraj</w:t>
      </w:r>
    </w:p>
    <w:p w14:paraId="2F1E0AC9" w14:textId="77777777" w:rsidR="009E055F" w:rsidRDefault="002905B2" w:rsidP="00B41628">
      <w:pPr>
        <w:pStyle w:val="NoSpacing"/>
      </w:pPr>
      <w:proofErr w:type="spellStart"/>
      <w:r>
        <w:rPr>
          <w:b/>
          <w:i/>
        </w:rPr>
        <w:t>R</w:t>
      </w:r>
      <w:r w:rsidR="009E055F">
        <w:rPr>
          <w:b/>
          <w:i/>
        </w:rPr>
        <w:t>esource</w:t>
      </w:r>
      <w:proofErr w:type="spellEnd"/>
      <w:r w:rsidR="009E055F">
        <w:rPr>
          <w:b/>
          <w:i/>
        </w:rPr>
        <w:t xml:space="preserve"> </w:t>
      </w:r>
      <w:proofErr w:type="spellStart"/>
      <w:r w:rsidR="009E055F">
        <w:rPr>
          <w:b/>
          <w:i/>
        </w:rPr>
        <w:t>Reservation</w:t>
      </w:r>
      <w:proofErr w:type="spellEnd"/>
      <w:r w:rsidR="009E055F">
        <w:rPr>
          <w:b/>
          <w:i/>
        </w:rPr>
        <w:t xml:space="preserve"> </w:t>
      </w:r>
      <w:proofErr w:type="spellStart"/>
      <w:r w:rsidR="009E055F">
        <w:rPr>
          <w:b/>
          <w:i/>
        </w:rPr>
        <w:t>Protocol</w:t>
      </w:r>
      <w:proofErr w:type="spellEnd"/>
      <w:r w:rsidR="009E055F">
        <w:rPr>
          <w:b/>
          <w:i/>
        </w:rPr>
        <w:t xml:space="preserve"> </w:t>
      </w:r>
      <w:proofErr w:type="spellStart"/>
      <w:r w:rsidR="009E055F">
        <w:rPr>
          <w:b/>
        </w:rPr>
        <w:t>RSVP</w:t>
      </w:r>
      <w:proofErr w:type="spellEnd"/>
      <w:r w:rsidR="009E055F">
        <w:t>: signalizacijski protokol rezervacije resursa, bez uspostave veze; promet koji zahtjeva uslugu, rezervacija se vrši za pojedini tok</w:t>
      </w:r>
      <w:r w:rsidR="00501B68">
        <w:t xml:space="preserve"> koji zahtjeva </w:t>
      </w:r>
      <w:proofErr w:type="spellStart"/>
      <w:r w:rsidR="00501B68">
        <w:t>QoS</w:t>
      </w:r>
      <w:proofErr w:type="spellEnd"/>
      <w:r w:rsidR="00501B68">
        <w:t xml:space="preserve"> u svakom mrežnom elementu na putu od izvora do odredišta</w:t>
      </w:r>
      <w:r w:rsidR="009E055F">
        <w:t>; radi s</w:t>
      </w:r>
      <w:r w:rsidR="00501B68">
        <w:t xml:space="preserve"> </w:t>
      </w:r>
      <w:proofErr w:type="spellStart"/>
      <w:r w:rsidR="00501B68">
        <w:t>IPv4</w:t>
      </w:r>
      <w:proofErr w:type="spellEnd"/>
      <w:r w:rsidR="00501B68">
        <w:t xml:space="preserve"> i </w:t>
      </w:r>
      <w:proofErr w:type="spellStart"/>
      <w:r w:rsidR="00501B68">
        <w:t>IPv6</w:t>
      </w:r>
      <w:proofErr w:type="spellEnd"/>
      <w:r w:rsidR="00501B68">
        <w:t xml:space="preserve">, </w:t>
      </w:r>
      <w:proofErr w:type="spellStart"/>
      <w:r w:rsidR="00501B68">
        <w:rPr>
          <w:i/>
        </w:rPr>
        <w:t>unicast</w:t>
      </w:r>
      <w:proofErr w:type="spellEnd"/>
      <w:r w:rsidR="00501B68">
        <w:rPr>
          <w:i/>
        </w:rPr>
        <w:t xml:space="preserve"> i </w:t>
      </w:r>
      <w:proofErr w:type="spellStart"/>
      <w:r w:rsidR="00501B68">
        <w:rPr>
          <w:i/>
        </w:rPr>
        <w:t>multicast</w:t>
      </w:r>
      <w:proofErr w:type="spellEnd"/>
    </w:p>
    <w:p w14:paraId="2E908CB3" w14:textId="77777777" w:rsidR="002905B2" w:rsidRDefault="002905B2" w:rsidP="00B41628">
      <w:pPr>
        <w:pStyle w:val="NoSpacing"/>
      </w:pPr>
      <w:r>
        <w:rPr>
          <w:b/>
        </w:rPr>
        <w:t>Postupak rezervacije</w:t>
      </w:r>
      <w:r>
        <w:t xml:space="preserve">: pošiljatelj opisuje svojstva prometa; primatelj traži željeni </w:t>
      </w:r>
      <w:proofErr w:type="spellStart"/>
      <w:r>
        <w:t>QoS</w:t>
      </w:r>
      <w:proofErr w:type="spellEnd"/>
      <w:r>
        <w:t xml:space="preserve"> od mreže za tok; rezervacijske poruke uvijek putuju prema izvoru; </w:t>
      </w:r>
    </w:p>
    <w:p w14:paraId="7A727408" w14:textId="77777777" w:rsidR="00EF6003" w:rsidRPr="002905B2" w:rsidRDefault="002905B2" w:rsidP="00B41628">
      <w:pPr>
        <w:pStyle w:val="NoSpacing"/>
      </w:pPr>
      <w:r>
        <w:rPr>
          <w:b/>
        </w:rPr>
        <w:t>Z</w:t>
      </w:r>
      <w:r w:rsidRPr="002905B2">
        <w:rPr>
          <w:b/>
        </w:rPr>
        <w:t>adaće mrežnog elementa</w:t>
      </w:r>
      <w:r>
        <w:rPr>
          <w:b/>
        </w:rPr>
        <w:t>:</w:t>
      </w:r>
      <w:r>
        <w:t xml:space="preserve">  rezervacija i prosljeđivanje zahtjeva </w:t>
      </w:r>
    </w:p>
    <w:p w14:paraId="13DA6247" w14:textId="77777777" w:rsidR="002905B2" w:rsidRPr="002905B2" w:rsidRDefault="002905B2" w:rsidP="00B41628">
      <w:pPr>
        <w:pStyle w:val="NoSpacing"/>
      </w:pPr>
      <w:proofErr w:type="spellStart"/>
      <w:r>
        <w:rPr>
          <w:b/>
          <w:i/>
        </w:rPr>
        <w:t>Soft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state</w:t>
      </w:r>
      <w:proofErr w:type="spellEnd"/>
      <w:r>
        <w:t>: stanje rezervacija po putu se osvježuje periodički rezervacijskim porukama</w:t>
      </w:r>
    </w:p>
    <w:p w14:paraId="3BF8EB93" w14:textId="77777777" w:rsidR="002905B2" w:rsidRDefault="00940E34" w:rsidP="00B41628">
      <w:pPr>
        <w:pStyle w:val="NoSpacing"/>
      </w:pPr>
      <w:r>
        <w:rPr>
          <w:b/>
        </w:rPr>
        <w:lastRenderedPageBreak/>
        <w:t>Parametri rezervacije</w:t>
      </w:r>
      <w:r>
        <w:t xml:space="preserve">: </w:t>
      </w:r>
      <w:r w:rsidRPr="00940E34">
        <w:rPr>
          <w:b/>
        </w:rPr>
        <w:t>specifikacija toka</w:t>
      </w:r>
      <w:r>
        <w:t xml:space="preserve"> (</w:t>
      </w:r>
      <w:proofErr w:type="spellStart"/>
      <w:r>
        <w:rPr>
          <w:i/>
        </w:rPr>
        <w:t>flow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spec</w:t>
      </w:r>
      <w:proofErr w:type="spellEnd"/>
      <w:r>
        <w:t xml:space="preserve">; izbor usluge; specifikacija prometa; specifikacija zahtjeva); </w:t>
      </w:r>
      <w:r>
        <w:rPr>
          <w:b/>
        </w:rPr>
        <w:t>specifikacija filtera</w:t>
      </w:r>
      <w:r>
        <w:t xml:space="preserve"> (sadrži opis toka za koje se traži rukovanje po specifikaciji; razni načini; najjednostavnije IP adresa i </w:t>
      </w:r>
      <w:proofErr w:type="spellStart"/>
      <w:r>
        <w:t>UDP</w:t>
      </w:r>
      <w:proofErr w:type="spellEnd"/>
      <w:r>
        <w:t>/</w:t>
      </w:r>
      <w:proofErr w:type="spellStart"/>
      <w:r>
        <w:t>TCP</w:t>
      </w:r>
      <w:proofErr w:type="spellEnd"/>
      <w:r>
        <w:t xml:space="preserve"> port)</w:t>
      </w:r>
    </w:p>
    <w:p w14:paraId="57723F91" w14:textId="77777777" w:rsidR="00940E34" w:rsidRDefault="00940E34" w:rsidP="00B41628">
      <w:pPr>
        <w:pStyle w:val="NoSpacing"/>
      </w:pPr>
      <w:r>
        <w:rPr>
          <w:b/>
        </w:rPr>
        <w:t xml:space="preserve">Prednosti </w:t>
      </w:r>
      <w:proofErr w:type="spellStart"/>
      <w:r>
        <w:rPr>
          <w:b/>
          <w:i/>
        </w:rPr>
        <w:t>IntServ</w:t>
      </w:r>
      <w:proofErr w:type="spellEnd"/>
      <w:r>
        <w:rPr>
          <w:b/>
        </w:rPr>
        <w:t>-a</w:t>
      </w:r>
      <w:r>
        <w:t xml:space="preserve">: rezervacije prema svojstvima toka; pouzdanost rezervacije; prilagodljivost rezervacije; moguća dinamička promjena puta kojim tok putuje i promjena rezervacije; pogodan za </w:t>
      </w:r>
      <w:proofErr w:type="spellStart"/>
      <w:r>
        <w:t>višeodredišne</w:t>
      </w:r>
      <w:proofErr w:type="spellEnd"/>
      <w:r>
        <w:t>, heterogene skupine</w:t>
      </w:r>
    </w:p>
    <w:p w14:paraId="54FD7D5C" w14:textId="77777777" w:rsidR="00D155F3" w:rsidRPr="00D155F3" w:rsidRDefault="00D155F3" w:rsidP="00B41628">
      <w:pPr>
        <w:pStyle w:val="NoSpacing"/>
      </w:pPr>
      <w:r>
        <w:rPr>
          <w:b/>
        </w:rPr>
        <w:t xml:space="preserve">Nedostaci </w:t>
      </w:r>
      <w:proofErr w:type="spellStart"/>
      <w:r>
        <w:rPr>
          <w:b/>
          <w:i/>
        </w:rPr>
        <w:t>IntServ</w:t>
      </w:r>
      <w:proofErr w:type="spellEnd"/>
      <w:r>
        <w:rPr>
          <w:b/>
        </w:rPr>
        <w:t>-a</w:t>
      </w:r>
      <w:r>
        <w:t xml:space="preserve">: složenost i </w:t>
      </w:r>
      <w:proofErr w:type="spellStart"/>
      <w:r>
        <w:rPr>
          <w:i/>
        </w:rPr>
        <w:t>overhead</w:t>
      </w:r>
      <w:proofErr w:type="spellEnd"/>
      <w:r>
        <w:t xml:space="preserve"> zbog obrade u svakom usmjeritelju i za svaki tok pojedinačno</w:t>
      </w:r>
    </w:p>
    <w:p w14:paraId="1BBF0A8A" w14:textId="77777777" w:rsidR="007136D3" w:rsidRDefault="007136D3" w:rsidP="00B41628">
      <w:pPr>
        <w:pStyle w:val="NoSpacing"/>
      </w:pPr>
      <w:r>
        <w:rPr>
          <w:b/>
        </w:rPr>
        <w:t>Diferencirane usluge</w:t>
      </w:r>
      <w:r>
        <w:t xml:space="preserve">: </w:t>
      </w:r>
      <w:r w:rsidR="0014650D">
        <w:t>klasificiraju se agregatni tokovi; usmjeritelj na rubu mreže klasificira ulazni promet; ponašanje unutar mreže propisuje se za klase prometa s različitim prioritetima; u svakom usmjeritelju postupa se prema zadanom ponašanju za klasu</w:t>
      </w:r>
      <w:r w:rsidR="00100657">
        <w:t xml:space="preserve"> (</w:t>
      </w:r>
      <w:proofErr w:type="spellStart"/>
      <w:r w:rsidR="00100657">
        <w:rPr>
          <w:b/>
        </w:rPr>
        <w:t>PHB</w:t>
      </w:r>
      <w:proofErr w:type="spellEnd"/>
      <w:r w:rsidR="00100657">
        <w:t xml:space="preserve"> – ubrzano prosljeđivanje; osigurano prosljeđivanje)</w:t>
      </w:r>
      <w:r w:rsidR="0014650D">
        <w:t>; nema obrade po toku; politika korištenja usluge i prometni profil uključeni u ugovor o razini usluge</w:t>
      </w:r>
    </w:p>
    <w:p w14:paraId="0B041AFD" w14:textId="77777777" w:rsidR="0014650D" w:rsidRDefault="009C77F6" w:rsidP="00B41628">
      <w:pPr>
        <w:pStyle w:val="NoSpacing"/>
      </w:pPr>
      <w:r>
        <w:rPr>
          <w:b/>
        </w:rPr>
        <w:t>Označavanje paketa</w:t>
      </w:r>
      <w:r>
        <w:t xml:space="preserve">: u </w:t>
      </w:r>
      <w:proofErr w:type="spellStart"/>
      <w:r>
        <w:t>IPv4</w:t>
      </w:r>
      <w:proofErr w:type="spellEnd"/>
      <w:r>
        <w:t xml:space="preserve"> </w:t>
      </w:r>
      <w:proofErr w:type="spellStart"/>
      <w:r>
        <w:rPr>
          <w:i/>
        </w:rPr>
        <w:t>Type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service</w:t>
      </w:r>
      <w:proofErr w:type="spellEnd"/>
      <w:r>
        <w:t xml:space="preserve"> polje; u </w:t>
      </w:r>
      <w:proofErr w:type="spellStart"/>
      <w:r>
        <w:t>IPv6</w:t>
      </w:r>
      <w:proofErr w:type="spellEnd"/>
      <w:r>
        <w:t xml:space="preserve"> </w:t>
      </w:r>
      <w:proofErr w:type="spellStart"/>
      <w:r>
        <w:rPr>
          <w:i/>
        </w:rPr>
        <w:t>Traffic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class</w:t>
      </w:r>
      <w:proofErr w:type="spellEnd"/>
    </w:p>
    <w:p w14:paraId="378C20FF" w14:textId="77777777" w:rsidR="009C77F6" w:rsidRDefault="00FF6B38" w:rsidP="00B41628">
      <w:pPr>
        <w:pStyle w:val="NoSpacing"/>
      </w:pPr>
      <w:r>
        <w:rPr>
          <w:b/>
        </w:rPr>
        <w:t>Ubrzano prosljeđivanje</w:t>
      </w:r>
      <w:r>
        <w:t xml:space="preserve">: </w:t>
      </w:r>
      <w:proofErr w:type="spellStart"/>
      <w:r>
        <w:rPr>
          <w:i/>
        </w:rPr>
        <w:t>Expedited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Forwarding</w:t>
      </w:r>
      <w:proofErr w:type="spellEnd"/>
      <w:r>
        <w:t xml:space="preserve">; jedinstvena oznaka; osigurava EF paketima nisko kašnjenje i kolebanje kašnjenja i male gubitke; nema gomilanja; usluga garantira minimalnu vrijednost propusnosti za AF pakete; promet koji se ne drži profila označava se kao </w:t>
      </w:r>
      <w:proofErr w:type="spellStart"/>
      <w:r>
        <w:rPr>
          <w:i/>
        </w:rPr>
        <w:t>best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effort</w:t>
      </w:r>
      <w:proofErr w:type="spellEnd"/>
    </w:p>
    <w:p w14:paraId="15DA9C3F" w14:textId="77777777" w:rsidR="00FF6B38" w:rsidRDefault="00DF70B7" w:rsidP="00B41628">
      <w:pPr>
        <w:pStyle w:val="NoSpacing"/>
      </w:pPr>
      <w:r>
        <w:rPr>
          <w:b/>
        </w:rPr>
        <w:t>Osigurano prosljeđivanje</w:t>
      </w:r>
      <w:r>
        <w:t>: 4 klase i 3 prioriteta odbacivanja; promet koji se ne drži profila prosljeđuje se s nešto nižom vjerojatnošću od onoga koji se drži profila, ali se ne odbacuje</w:t>
      </w:r>
    </w:p>
    <w:p w14:paraId="7EA8ECE8" w14:textId="77777777" w:rsidR="00DF70B7" w:rsidRDefault="00D64B09" w:rsidP="00B41628">
      <w:pPr>
        <w:pStyle w:val="NoSpacing"/>
      </w:pPr>
      <w:r>
        <w:rPr>
          <w:b/>
        </w:rPr>
        <w:t>Usluga virtualne iznajmljene linije</w:t>
      </w:r>
      <w:r>
        <w:t xml:space="preserve">: </w:t>
      </w:r>
      <w:proofErr w:type="spellStart"/>
      <w:r>
        <w:rPr>
          <w:i/>
        </w:rPr>
        <w:t>premium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service</w:t>
      </w:r>
      <w:proofErr w:type="spellEnd"/>
      <w:r>
        <w:t xml:space="preserve">; kvantificira se vršnom propusnošću; izvodi se pomoću EF </w:t>
      </w:r>
      <w:proofErr w:type="spellStart"/>
      <w:r>
        <w:t>PHB</w:t>
      </w:r>
      <w:proofErr w:type="spellEnd"/>
    </w:p>
    <w:p w14:paraId="3195802F" w14:textId="77777777" w:rsidR="00D64B09" w:rsidRDefault="00E338FA" w:rsidP="00B41628">
      <w:pPr>
        <w:pStyle w:val="NoSpacing"/>
      </w:pPr>
      <w:r>
        <w:rPr>
          <w:b/>
        </w:rPr>
        <w:t>„olimpijske usluge“</w:t>
      </w:r>
      <w:r>
        <w:t xml:space="preserve">: zlatna, srebrna i brončana usluga; može se izvesti pomoću AF </w:t>
      </w:r>
      <w:proofErr w:type="spellStart"/>
      <w:r>
        <w:t>PHB</w:t>
      </w:r>
      <w:proofErr w:type="spellEnd"/>
    </w:p>
    <w:p w14:paraId="4F63674F" w14:textId="77777777" w:rsidR="00E338FA" w:rsidRDefault="003A1B3F" w:rsidP="00B41628">
      <w:pPr>
        <w:pStyle w:val="NoSpacing"/>
      </w:pPr>
      <w:r>
        <w:rPr>
          <w:b/>
          <w:i/>
        </w:rPr>
        <w:t xml:space="preserve">Service </w:t>
      </w:r>
      <w:proofErr w:type="spellStart"/>
      <w:r>
        <w:rPr>
          <w:b/>
          <w:i/>
        </w:rPr>
        <w:t>Level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Agreement</w:t>
      </w:r>
      <w:proofErr w:type="spellEnd"/>
      <w:r>
        <w:t xml:space="preserve">: ugovor kojeg potpisuju pružatelj internetske usluge i korisnik usluge; opisuje i tehničke i administrativne parametre vezane uz uslugu koju korisnik prima; </w:t>
      </w:r>
      <w:proofErr w:type="spellStart"/>
      <w:r w:rsidRPr="00344C79">
        <w:rPr>
          <w:b/>
        </w:rPr>
        <w:t>SLS</w:t>
      </w:r>
      <w:proofErr w:type="spellEnd"/>
      <w:r>
        <w:t xml:space="preserve"> skupa parametara i njihovih vrijednosti koji zajednički opisuju uslugu koju prometni tok dobiva unutar </w:t>
      </w:r>
      <w:proofErr w:type="spellStart"/>
      <w:r>
        <w:rPr>
          <w:i/>
        </w:rPr>
        <w:t>DiffServ</w:t>
      </w:r>
      <w:proofErr w:type="spellEnd"/>
      <w:r>
        <w:t xml:space="preserve"> domene; </w:t>
      </w:r>
      <w:proofErr w:type="spellStart"/>
      <w:r w:rsidRPr="00344C79">
        <w:rPr>
          <w:b/>
        </w:rPr>
        <w:t>TCS</w:t>
      </w:r>
      <w:proofErr w:type="spellEnd"/>
      <w:r>
        <w:t xml:space="preserve"> je skup parametara i njihovih vrijednosti koji zajednički opisuju skup pravila </w:t>
      </w:r>
      <w:proofErr w:type="spellStart"/>
      <w:r>
        <w:t>klasifikatora</w:t>
      </w:r>
      <w:proofErr w:type="spellEnd"/>
      <w:r>
        <w:t xml:space="preserve"> u prometni profil (integralni dio </w:t>
      </w:r>
      <w:proofErr w:type="spellStart"/>
      <w:r>
        <w:t>SLS</w:t>
      </w:r>
      <w:proofErr w:type="spellEnd"/>
      <w:r>
        <w:t>-a)</w:t>
      </w:r>
    </w:p>
    <w:p w14:paraId="337F328B" w14:textId="77777777" w:rsidR="003A1B3F" w:rsidRDefault="005A059A" w:rsidP="00B41628">
      <w:pPr>
        <w:pStyle w:val="NoSpacing"/>
      </w:pPr>
      <w:r>
        <w:rPr>
          <w:b/>
        </w:rPr>
        <w:t xml:space="preserve">Prednosti </w:t>
      </w:r>
      <w:proofErr w:type="spellStart"/>
      <w:r>
        <w:rPr>
          <w:b/>
          <w:i/>
        </w:rPr>
        <w:t>DiffServ</w:t>
      </w:r>
      <w:proofErr w:type="spellEnd"/>
      <w:r>
        <w:rPr>
          <w:b/>
        </w:rPr>
        <w:t>-a</w:t>
      </w:r>
      <w:r>
        <w:t>: kombinira malen broj klasa usluga s bogatim skupom mogućnosti upravljanja prometom; nema potrebe za čuvanjem stanja u svakom usmjeritelju kao ni signalizacijom; pogodan za velike mreže</w:t>
      </w:r>
    </w:p>
    <w:p w14:paraId="31C2C71A" w14:textId="77777777" w:rsidR="005A059A" w:rsidRDefault="005A059A" w:rsidP="00B41628">
      <w:pPr>
        <w:pStyle w:val="NoSpacing"/>
      </w:pPr>
      <w:r>
        <w:rPr>
          <w:b/>
        </w:rPr>
        <w:t xml:space="preserve">Nedostatak </w:t>
      </w:r>
      <w:proofErr w:type="spellStart"/>
      <w:r>
        <w:rPr>
          <w:b/>
          <w:i/>
        </w:rPr>
        <w:t>DiffServ</w:t>
      </w:r>
      <w:proofErr w:type="spellEnd"/>
      <w:r>
        <w:rPr>
          <w:b/>
        </w:rPr>
        <w:t>-a</w:t>
      </w:r>
      <w:r>
        <w:t>: nema dovoljno finu podjelu za klasifikaciju aplikacija</w:t>
      </w:r>
    </w:p>
    <w:p w14:paraId="185D0AA9" w14:textId="77777777" w:rsidR="005A059A" w:rsidRDefault="005A059A" w:rsidP="00B41628">
      <w:pPr>
        <w:pStyle w:val="NoSpacing"/>
      </w:pPr>
    </w:p>
    <w:p w14:paraId="446EC38B" w14:textId="77777777" w:rsidR="005A059A" w:rsidRDefault="00966B2A" w:rsidP="00B41628">
      <w:pPr>
        <w:pStyle w:val="NoSpacing"/>
      </w:pPr>
      <w:r>
        <w:rPr>
          <w:b/>
        </w:rPr>
        <w:t>IMS</w:t>
      </w:r>
    </w:p>
    <w:p w14:paraId="685096A4" w14:textId="77777777" w:rsidR="00966B2A" w:rsidRDefault="00966B2A" w:rsidP="00B41628">
      <w:pPr>
        <w:pStyle w:val="NoSpacing"/>
      </w:pPr>
      <w:r>
        <w:rPr>
          <w:b/>
        </w:rPr>
        <w:t>Slojevita IMS arhitektura</w:t>
      </w:r>
      <w:r>
        <w:t>: odvaja sadržaj i usluge od povezivanja i pristupa; zajednička IP temeljna infrastruktura; konvergencija u pristupnim mrežama</w:t>
      </w:r>
    </w:p>
    <w:p w14:paraId="76B00809" w14:textId="77777777" w:rsidR="00966B2A" w:rsidRDefault="00A14D24" w:rsidP="00B41628">
      <w:pPr>
        <w:pStyle w:val="NoSpacing"/>
      </w:pPr>
      <w:r>
        <w:rPr>
          <w:b/>
        </w:rPr>
        <w:t xml:space="preserve">Proxy </w:t>
      </w:r>
      <w:proofErr w:type="spellStart"/>
      <w:r>
        <w:rPr>
          <w:b/>
        </w:rPr>
        <w:t>CSCF</w:t>
      </w:r>
      <w:proofErr w:type="spellEnd"/>
      <w:r>
        <w:t xml:space="preserve">: prva dodirna </w:t>
      </w:r>
      <w:proofErr w:type="spellStart"/>
      <w:r>
        <w:t>dočka</w:t>
      </w:r>
      <w:proofErr w:type="spellEnd"/>
      <w:r>
        <w:t xml:space="preserve"> između terminala i IMS mreže; granični </w:t>
      </w:r>
      <w:proofErr w:type="spellStart"/>
      <w:r>
        <w:t>SIP</w:t>
      </w:r>
      <w:proofErr w:type="spellEnd"/>
      <w:r>
        <w:t xml:space="preserve"> posrednik; prosljeđuje sve </w:t>
      </w:r>
      <w:proofErr w:type="spellStart"/>
      <w:r>
        <w:t>Sip</w:t>
      </w:r>
      <w:proofErr w:type="spellEnd"/>
      <w:r>
        <w:t xml:space="preserve"> zahtjeve/odgovore; kompresija/dekompresija </w:t>
      </w:r>
      <w:proofErr w:type="spellStart"/>
      <w:r>
        <w:t>SIP</w:t>
      </w:r>
      <w:proofErr w:type="spellEnd"/>
      <w:r>
        <w:t xml:space="preserve"> poruka; u istoj mreži kao </w:t>
      </w:r>
      <w:proofErr w:type="spellStart"/>
      <w:r>
        <w:t>GGSN</w:t>
      </w:r>
      <w:proofErr w:type="spellEnd"/>
      <w:r>
        <w:t>; sučelje prema PDF-u</w:t>
      </w:r>
    </w:p>
    <w:p w14:paraId="5A314824" w14:textId="77777777" w:rsidR="00A14D24" w:rsidRDefault="0063537C" w:rsidP="00B41628">
      <w:pPr>
        <w:pStyle w:val="NoSpacing"/>
      </w:pPr>
      <w:proofErr w:type="spellStart"/>
      <w:r>
        <w:rPr>
          <w:b/>
        </w:rPr>
        <w:t>Interrogating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CSCF</w:t>
      </w:r>
      <w:proofErr w:type="spellEnd"/>
      <w:r>
        <w:t xml:space="preserve">: prva točka u domaćoj mreži za kontakte iz gostujuće ili posjećene mreže; ima sučelje prema </w:t>
      </w:r>
      <w:proofErr w:type="spellStart"/>
      <w:r>
        <w:t>HSSu</w:t>
      </w:r>
      <w:proofErr w:type="spellEnd"/>
      <w:r>
        <w:t>;</w:t>
      </w:r>
    </w:p>
    <w:p w14:paraId="2FA9651F" w14:textId="77777777" w:rsidR="0063537C" w:rsidRDefault="004653FE" w:rsidP="00B41628">
      <w:pPr>
        <w:pStyle w:val="NoSpacing"/>
      </w:pPr>
      <w:proofErr w:type="spellStart"/>
      <w:r>
        <w:rPr>
          <w:b/>
        </w:rPr>
        <w:t>Serving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CSCF</w:t>
      </w:r>
      <w:proofErr w:type="spellEnd"/>
      <w:r>
        <w:t xml:space="preserve">: središnja točka upravljanja; </w:t>
      </w:r>
      <w:proofErr w:type="spellStart"/>
      <w:r>
        <w:t>SIP</w:t>
      </w:r>
      <w:proofErr w:type="spellEnd"/>
      <w:r>
        <w:t xml:space="preserve"> poslužitelj; uvijek u domaćoj mreži; autentifikacija korisnika; po potrebi prosljeđuje </w:t>
      </w:r>
      <w:proofErr w:type="spellStart"/>
      <w:r>
        <w:t>SIP</w:t>
      </w:r>
      <w:proofErr w:type="spellEnd"/>
      <w:r>
        <w:t xml:space="preserve"> poruke aplikacijskim poslužiteljima</w:t>
      </w:r>
    </w:p>
    <w:p w14:paraId="10991A26" w14:textId="77777777" w:rsidR="004653FE" w:rsidRDefault="003A68CD" w:rsidP="00B41628">
      <w:pPr>
        <w:pStyle w:val="NoSpacing"/>
      </w:pPr>
      <w:r>
        <w:rPr>
          <w:b/>
        </w:rPr>
        <w:t>HSS</w:t>
      </w:r>
      <w:r>
        <w:t xml:space="preserve">: održava informacijsku bazu korisnika; sadrži podatke za autentifikaciju; evolucija </w:t>
      </w:r>
      <w:proofErr w:type="spellStart"/>
      <w:r>
        <w:t>HLRa</w:t>
      </w:r>
      <w:proofErr w:type="spellEnd"/>
      <w:r>
        <w:t>; funkcije upravljanja lokacijama</w:t>
      </w:r>
    </w:p>
    <w:p w14:paraId="5C8CED02" w14:textId="77777777" w:rsidR="003A68CD" w:rsidRDefault="00DD4363" w:rsidP="00B41628">
      <w:pPr>
        <w:pStyle w:val="NoSpacing"/>
      </w:pPr>
      <w:r>
        <w:rPr>
          <w:b/>
        </w:rPr>
        <w:t xml:space="preserve">Sučelja prema </w:t>
      </w:r>
      <w:proofErr w:type="spellStart"/>
      <w:r>
        <w:rPr>
          <w:b/>
        </w:rPr>
        <w:t>PSTN</w:t>
      </w:r>
      <w:proofErr w:type="spellEnd"/>
      <w:r>
        <w:rPr>
          <w:b/>
        </w:rPr>
        <w:t xml:space="preserve"> i mobilnim mrežama</w:t>
      </w:r>
      <w:r>
        <w:t xml:space="preserve">: </w:t>
      </w:r>
      <w:proofErr w:type="spellStart"/>
      <w:r>
        <w:rPr>
          <w:b/>
        </w:rPr>
        <w:t>MGW</w:t>
      </w:r>
      <w:proofErr w:type="spellEnd"/>
      <w:r>
        <w:t xml:space="preserve"> (sučeljavanje na razini nosača informacije; suradnja između različitih mehanizama transporta); </w:t>
      </w:r>
      <w:proofErr w:type="spellStart"/>
      <w:r>
        <w:rPr>
          <w:b/>
        </w:rPr>
        <w:t>MGCF</w:t>
      </w:r>
      <w:proofErr w:type="spellEnd"/>
      <w:r>
        <w:t xml:space="preserve"> (pretvara IMS signalizaciju u staru signalizaciju); </w:t>
      </w:r>
      <w:proofErr w:type="spellStart"/>
      <w:r>
        <w:rPr>
          <w:b/>
        </w:rPr>
        <w:t>SGW</w:t>
      </w:r>
      <w:proofErr w:type="spellEnd"/>
      <w:r>
        <w:t xml:space="preserve"> (ako nakon te točke </w:t>
      </w:r>
      <w:proofErr w:type="spellStart"/>
      <w:r>
        <w:t>međusuradnje</w:t>
      </w:r>
      <w:proofErr w:type="spellEnd"/>
      <w:r>
        <w:t xml:space="preserve"> treba </w:t>
      </w:r>
      <w:proofErr w:type="spellStart"/>
      <w:r>
        <w:t>promjeniti</w:t>
      </w:r>
      <w:proofErr w:type="spellEnd"/>
      <w:r>
        <w:t xml:space="preserve"> transportnu metodu za signalizaciju)</w:t>
      </w:r>
    </w:p>
    <w:p w14:paraId="256D5153" w14:textId="77777777" w:rsidR="00DD4363" w:rsidRPr="0034598E" w:rsidRDefault="008B4152" w:rsidP="00B41628">
      <w:pPr>
        <w:pStyle w:val="NoSpacing"/>
      </w:pPr>
      <w:proofErr w:type="spellStart"/>
      <w:r>
        <w:rPr>
          <w:b/>
        </w:rPr>
        <w:t>MRF</w:t>
      </w:r>
      <w:proofErr w:type="spellEnd"/>
      <w:r>
        <w:t>: sadrži funkcije manipulacije medijskim tokovima</w:t>
      </w:r>
      <w:r w:rsidR="0034598E">
        <w:t xml:space="preserve">; </w:t>
      </w:r>
      <w:proofErr w:type="spellStart"/>
      <w:r w:rsidR="0034598E">
        <w:rPr>
          <w:b/>
        </w:rPr>
        <w:t>MRFC</w:t>
      </w:r>
      <w:proofErr w:type="spellEnd"/>
      <w:r w:rsidR="0034598E">
        <w:t xml:space="preserve"> (obavlja upravljanje vezama s više sudionika); </w:t>
      </w:r>
      <w:proofErr w:type="spellStart"/>
      <w:r w:rsidR="0034598E">
        <w:rPr>
          <w:b/>
        </w:rPr>
        <w:t>MRFP</w:t>
      </w:r>
      <w:proofErr w:type="spellEnd"/>
      <w:r w:rsidR="0034598E">
        <w:t xml:space="preserve"> (distributer medija prema mreži)</w:t>
      </w:r>
    </w:p>
    <w:p w14:paraId="6DD5B0B2" w14:textId="77777777" w:rsidR="008B4152" w:rsidRDefault="00130A52" w:rsidP="00B41628">
      <w:pPr>
        <w:pStyle w:val="NoSpacing"/>
      </w:pPr>
      <w:proofErr w:type="spellStart"/>
      <w:r>
        <w:rPr>
          <w:b/>
        </w:rPr>
        <w:t>SIP</w:t>
      </w:r>
      <w:proofErr w:type="spellEnd"/>
      <w:r>
        <w:rPr>
          <w:b/>
        </w:rPr>
        <w:t xml:space="preserve"> AS</w:t>
      </w:r>
      <w:r>
        <w:t xml:space="preserve">: izvodi usluge utemeljene na protokolu </w:t>
      </w:r>
      <w:proofErr w:type="spellStart"/>
      <w:r>
        <w:t>SIP</w:t>
      </w:r>
      <w:proofErr w:type="spellEnd"/>
    </w:p>
    <w:p w14:paraId="39E88ACF" w14:textId="77777777" w:rsidR="00130A52" w:rsidRDefault="00130A52" w:rsidP="00B41628">
      <w:pPr>
        <w:pStyle w:val="NoSpacing"/>
      </w:pPr>
      <w:r>
        <w:rPr>
          <w:b/>
        </w:rPr>
        <w:t>OSA –</w:t>
      </w:r>
      <w:proofErr w:type="spellStart"/>
      <w:r>
        <w:rPr>
          <w:b/>
        </w:rPr>
        <w:t>SCS</w:t>
      </w:r>
      <w:proofErr w:type="spellEnd"/>
      <w:r>
        <w:t>: pruža uslugama pristup mrežnoj funkcionalnosti putem standardnog AP programskog sučelja</w:t>
      </w:r>
    </w:p>
    <w:p w14:paraId="292201A4" w14:textId="77777777" w:rsidR="00130A52" w:rsidRDefault="00130A52" w:rsidP="00B41628">
      <w:pPr>
        <w:pStyle w:val="NoSpacing"/>
      </w:pPr>
      <w:r>
        <w:rPr>
          <w:b/>
        </w:rPr>
        <w:lastRenderedPageBreak/>
        <w:t>IM-</w:t>
      </w:r>
      <w:proofErr w:type="spellStart"/>
      <w:r>
        <w:rPr>
          <w:b/>
        </w:rPr>
        <w:t>SSF</w:t>
      </w:r>
      <w:proofErr w:type="spellEnd"/>
      <w:r>
        <w:t xml:space="preserve">: poslužitelj za povezivanje </w:t>
      </w:r>
      <w:proofErr w:type="spellStart"/>
      <w:r>
        <w:t>IMSa</w:t>
      </w:r>
      <w:proofErr w:type="spellEnd"/>
      <w:r>
        <w:t xml:space="preserve"> s uslugama koje su bile razvijene za GSM</w:t>
      </w:r>
    </w:p>
    <w:p w14:paraId="18A5AD46" w14:textId="77777777" w:rsidR="0085509F" w:rsidRDefault="0085509F" w:rsidP="00B41628">
      <w:pPr>
        <w:pStyle w:val="NoSpacing"/>
      </w:pPr>
    </w:p>
    <w:p w14:paraId="26F50EDA" w14:textId="77777777" w:rsidR="0085509F" w:rsidRDefault="0085509F" w:rsidP="00B41628">
      <w:pPr>
        <w:pStyle w:val="NoSpacing"/>
      </w:pPr>
      <w:proofErr w:type="spellStart"/>
      <w:r>
        <w:rPr>
          <w:b/>
        </w:rPr>
        <w:t>SIP</w:t>
      </w:r>
      <w:proofErr w:type="spellEnd"/>
      <w:r>
        <w:t xml:space="preserve">: protokol za pokretanje sesije; signalizacijski protokol aplikacijske razine koji se koristi za uspostavu, modifikaciju i raskidanje </w:t>
      </w:r>
      <w:proofErr w:type="spellStart"/>
      <w:r>
        <w:t>višemedijskih</w:t>
      </w:r>
      <w:proofErr w:type="spellEnd"/>
      <w:r>
        <w:t xml:space="preserve"> sesija u IP mrežama; baziran na HTTP transakcijskom modelu zahtjeva i odgovora; tijelo </w:t>
      </w:r>
      <w:proofErr w:type="spellStart"/>
      <w:r>
        <w:t>SIP</w:t>
      </w:r>
      <w:proofErr w:type="spellEnd"/>
      <w:r>
        <w:t xml:space="preserve"> poruke nosi karakteristike sesije za čiji se opis koristi protokol za opis sesije, SDP</w:t>
      </w:r>
    </w:p>
    <w:p w14:paraId="2247926B" w14:textId="77777777" w:rsidR="0085509F" w:rsidRDefault="00420716" w:rsidP="00B41628">
      <w:pPr>
        <w:pStyle w:val="NoSpacing"/>
      </w:pPr>
      <w:proofErr w:type="spellStart"/>
      <w:r>
        <w:rPr>
          <w:b/>
        </w:rPr>
        <w:t>DIAMETER</w:t>
      </w:r>
      <w:proofErr w:type="spellEnd"/>
      <w:r>
        <w:rPr>
          <w:b/>
        </w:rPr>
        <w:t xml:space="preserve"> protokol</w:t>
      </w:r>
      <w:r>
        <w:t xml:space="preserve">: glavni protokol za </w:t>
      </w:r>
      <w:proofErr w:type="spellStart"/>
      <w:r>
        <w:t>AAA</w:t>
      </w:r>
      <w:proofErr w:type="spellEnd"/>
      <w:r>
        <w:t xml:space="preserve"> i upravljanje mobilnošću u </w:t>
      </w:r>
      <w:proofErr w:type="spellStart"/>
      <w:r>
        <w:t>IMSu</w:t>
      </w:r>
      <w:proofErr w:type="spellEnd"/>
    </w:p>
    <w:p w14:paraId="2EC8E8D1" w14:textId="77777777" w:rsidR="00420716" w:rsidRDefault="009D223A" w:rsidP="00B41628">
      <w:pPr>
        <w:pStyle w:val="NoSpacing"/>
      </w:pPr>
      <w:r>
        <w:rPr>
          <w:b/>
        </w:rPr>
        <w:t>Podrška za kvalitetu usluge</w:t>
      </w:r>
      <w:r>
        <w:t xml:space="preserve">: pružiti zadovoljavajuću kvalitetu usluge gledano sa stajališta korisnika; potrebno je osigurati mehanizme unutar mreže koji upravljaju resursima i njihovim </w:t>
      </w:r>
      <w:proofErr w:type="spellStart"/>
      <w:r>
        <w:t>dodijeljivanjem</w:t>
      </w:r>
      <w:proofErr w:type="spellEnd"/>
      <w:r>
        <w:t xml:space="preserve">; IMS arhitektura pruža podršku za pregovaranje o kvaliteti usluge s kraja na kraj; pregovaranje pomoću </w:t>
      </w:r>
      <w:proofErr w:type="spellStart"/>
      <w:r>
        <w:t>SIP</w:t>
      </w:r>
      <w:proofErr w:type="spellEnd"/>
      <w:r>
        <w:t xml:space="preserve"> signalizacije; kao osnova se koristi </w:t>
      </w:r>
      <w:proofErr w:type="spellStart"/>
      <w:r>
        <w:t>UMTS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arhitektura</w:t>
      </w:r>
    </w:p>
    <w:p w14:paraId="6C985A83" w14:textId="77777777" w:rsidR="009D223A" w:rsidRDefault="009D223A" w:rsidP="00B41628">
      <w:pPr>
        <w:pStyle w:val="NoSpacing"/>
      </w:pPr>
    </w:p>
    <w:p w14:paraId="2BD54376" w14:textId="77777777" w:rsidR="00C63F22" w:rsidRDefault="00C63F22" w:rsidP="00B41628">
      <w:pPr>
        <w:pStyle w:val="NoSpacing"/>
      </w:pPr>
      <w:proofErr w:type="spellStart"/>
      <w:r>
        <w:rPr>
          <w:b/>
        </w:rPr>
        <w:t>Višemedijska</w:t>
      </w:r>
      <w:proofErr w:type="spellEnd"/>
      <w:r>
        <w:rPr>
          <w:b/>
        </w:rPr>
        <w:t xml:space="preserve"> telefonija</w:t>
      </w:r>
      <w:r>
        <w:t xml:space="preserve">: </w:t>
      </w:r>
      <w:proofErr w:type="spellStart"/>
      <w:r>
        <w:t>višemedijska</w:t>
      </w:r>
      <w:proofErr w:type="spellEnd"/>
      <w:r>
        <w:t xml:space="preserve"> komunikacija u stvarnom vremenu između dva ili više korisnika; bitno osigurati kvalitetu usluge; moguće kombinirati govor, video, tekst, prijenos datoteka i sl.; mediji se mogu dodavati/prekidati tijekom iste sesije</w:t>
      </w:r>
    </w:p>
    <w:p w14:paraId="2F89C0B0" w14:textId="77777777" w:rsidR="00C63F22" w:rsidRDefault="00DC467C" w:rsidP="00B41628">
      <w:pPr>
        <w:pStyle w:val="NoSpacing"/>
      </w:pPr>
      <w:proofErr w:type="spellStart"/>
      <w:r>
        <w:rPr>
          <w:b/>
        </w:rPr>
        <w:t>Push</w:t>
      </w:r>
      <w:proofErr w:type="spellEnd"/>
      <w:r>
        <w:rPr>
          <w:b/>
        </w:rPr>
        <w:t>-to-Talk</w:t>
      </w:r>
      <w:r>
        <w:t>: nalik „</w:t>
      </w:r>
      <w:proofErr w:type="spellStart"/>
      <w:r>
        <w:t>walkie-talkie</w:t>
      </w:r>
      <w:proofErr w:type="spellEnd"/>
      <w:r>
        <w:t>“ usluzi; half-</w:t>
      </w:r>
      <w:proofErr w:type="spellStart"/>
      <w:r>
        <w:t>duplex</w:t>
      </w:r>
      <w:proofErr w:type="spellEnd"/>
      <w:r>
        <w:t xml:space="preserve"> komunikacija; moguća uspostava sesije između 2 ili više korisnika</w:t>
      </w:r>
    </w:p>
    <w:p w14:paraId="52B1E9F7" w14:textId="77777777" w:rsidR="00DC467C" w:rsidRDefault="000A2079" w:rsidP="00B41628">
      <w:pPr>
        <w:pStyle w:val="NoSpacing"/>
      </w:pPr>
      <w:proofErr w:type="spellStart"/>
      <w:r>
        <w:rPr>
          <w:b/>
        </w:rPr>
        <w:t>Rich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Communication</w:t>
      </w:r>
      <w:proofErr w:type="spellEnd"/>
      <w:r>
        <w:rPr>
          <w:b/>
        </w:rPr>
        <w:t xml:space="preserve"> Suite </w:t>
      </w:r>
      <w:proofErr w:type="spellStart"/>
      <w:r>
        <w:rPr>
          <w:b/>
        </w:rPr>
        <w:t>RCS</w:t>
      </w:r>
      <w:proofErr w:type="spellEnd"/>
      <w:r>
        <w:t xml:space="preserve">: </w:t>
      </w:r>
      <w:proofErr w:type="spellStart"/>
      <w:r>
        <w:t>integirane</w:t>
      </w:r>
      <w:proofErr w:type="spellEnd"/>
      <w:r>
        <w:t xml:space="preserve"> IMS aplikacije: napredni imenik, prisutnost, </w:t>
      </w:r>
      <w:proofErr w:type="spellStart"/>
      <w:r>
        <w:t>buddy</w:t>
      </w:r>
      <w:proofErr w:type="spellEnd"/>
      <w:r>
        <w:t xml:space="preserve"> liste, slanje poruka, dijeljenje sadržaja, audio/video komunikacija</w:t>
      </w:r>
    </w:p>
    <w:p w14:paraId="0E699442" w14:textId="77777777" w:rsidR="00053440" w:rsidRDefault="00053440" w:rsidP="00B41628">
      <w:pPr>
        <w:pStyle w:val="NoSpacing"/>
      </w:pPr>
      <w:r>
        <w:rPr>
          <w:b/>
        </w:rPr>
        <w:t>Prisutnost</w:t>
      </w:r>
      <w:r>
        <w:t>: korisnik vidi informacije o prisutnosti, dostupnosti, te komunikacijskim mogućnostima drugih korisnika prije nego što pokreće poziv; usluga prisutnosti je sastavni dio mnogih drugih usluga</w:t>
      </w:r>
    </w:p>
    <w:p w14:paraId="03694E32" w14:textId="77777777" w:rsidR="00053440" w:rsidRDefault="00275EF0" w:rsidP="00B41628">
      <w:pPr>
        <w:pStyle w:val="NoSpacing"/>
      </w:pPr>
      <w:proofErr w:type="spellStart"/>
      <w:r>
        <w:rPr>
          <w:b/>
        </w:rPr>
        <w:t>IPTV</w:t>
      </w:r>
      <w:proofErr w:type="spellEnd"/>
      <w:r>
        <w:rPr>
          <w:b/>
        </w:rPr>
        <w:t xml:space="preserve"> preko IMS-a</w:t>
      </w:r>
      <w:r>
        <w:t>: usluga neovisna o pristupu; interaktivna televizija; mogućnost povezivanja usluga; personalizirani sadržaj; mobilnost sesije</w:t>
      </w:r>
    </w:p>
    <w:p w14:paraId="79E979B3" w14:textId="77777777" w:rsidR="00B16ED1" w:rsidRPr="00B16ED1" w:rsidRDefault="00B16ED1" w:rsidP="00B41628">
      <w:pPr>
        <w:pStyle w:val="NoSpacing"/>
      </w:pPr>
      <w:r>
        <w:rPr>
          <w:b/>
        </w:rPr>
        <w:t xml:space="preserve">Zaključci </w:t>
      </w:r>
      <w:proofErr w:type="spellStart"/>
      <w:r>
        <w:rPr>
          <w:b/>
        </w:rPr>
        <w:t>IMSa</w:t>
      </w:r>
      <w:proofErr w:type="spellEnd"/>
      <w:r>
        <w:t xml:space="preserve">: konvergirana IP mreža nove generacije treba zadovoljiti stroge zahtjeve kvalitete usluge različitih vrsta usluga; u </w:t>
      </w:r>
      <w:proofErr w:type="spellStart"/>
      <w:r>
        <w:t>NGN</w:t>
      </w:r>
      <w:proofErr w:type="spellEnd"/>
      <w:r>
        <w:t xml:space="preserve"> podrška </w:t>
      </w:r>
      <w:proofErr w:type="spellStart"/>
      <w:r>
        <w:t>QoS</w:t>
      </w:r>
      <w:proofErr w:type="spellEnd"/>
      <w:r>
        <w:t xml:space="preserve"> vezuje se uz </w:t>
      </w:r>
      <w:proofErr w:type="spellStart"/>
      <w:r>
        <w:t>višemedijski</w:t>
      </w:r>
      <w:proofErr w:type="spellEnd"/>
      <w:r>
        <w:t xml:space="preserve"> podsustav zasnovan na protokolu IP; IMS je sustav zasnovan na </w:t>
      </w:r>
      <w:proofErr w:type="spellStart"/>
      <w:r>
        <w:t>SIP</w:t>
      </w:r>
      <w:proofErr w:type="spellEnd"/>
      <w:r>
        <w:t xml:space="preserve">-u koji pruža podršku </w:t>
      </w:r>
      <w:proofErr w:type="spellStart"/>
      <w:r>
        <w:t>višemedijskim</w:t>
      </w:r>
      <w:proofErr w:type="spellEnd"/>
      <w:r>
        <w:t xml:space="preserve"> uslugama neovisno o pristupnoj tehnologiji; tehnologija koja će povezati internet i svijet mobilnih komunikacija</w:t>
      </w:r>
    </w:p>
    <w:sectPr w:rsidR="00B16ED1" w:rsidRPr="00B16ED1" w:rsidSect="001C2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628"/>
    <w:rsid w:val="00053440"/>
    <w:rsid w:val="000A2079"/>
    <w:rsid w:val="000F3084"/>
    <w:rsid w:val="00100657"/>
    <w:rsid w:val="00130A52"/>
    <w:rsid w:val="0014650D"/>
    <w:rsid w:val="0016090E"/>
    <w:rsid w:val="001C21A4"/>
    <w:rsid w:val="00275EF0"/>
    <w:rsid w:val="002905B2"/>
    <w:rsid w:val="00344C79"/>
    <w:rsid w:val="00345216"/>
    <w:rsid w:val="0034598E"/>
    <w:rsid w:val="003A1B3F"/>
    <w:rsid w:val="003A68CD"/>
    <w:rsid w:val="00420716"/>
    <w:rsid w:val="004642C6"/>
    <w:rsid w:val="004653FE"/>
    <w:rsid w:val="0046603B"/>
    <w:rsid w:val="004A5973"/>
    <w:rsid w:val="004D1DF6"/>
    <w:rsid w:val="00501B68"/>
    <w:rsid w:val="005A059A"/>
    <w:rsid w:val="0063537C"/>
    <w:rsid w:val="007136D3"/>
    <w:rsid w:val="007C426C"/>
    <w:rsid w:val="0082514C"/>
    <w:rsid w:val="0085509F"/>
    <w:rsid w:val="00863955"/>
    <w:rsid w:val="00891298"/>
    <w:rsid w:val="008A7A93"/>
    <w:rsid w:val="008B4152"/>
    <w:rsid w:val="008F74E2"/>
    <w:rsid w:val="008F7EA9"/>
    <w:rsid w:val="009025C9"/>
    <w:rsid w:val="00940E34"/>
    <w:rsid w:val="00966B2A"/>
    <w:rsid w:val="009C77F6"/>
    <w:rsid w:val="009D223A"/>
    <w:rsid w:val="009D7D1D"/>
    <w:rsid w:val="009E055F"/>
    <w:rsid w:val="00A14D24"/>
    <w:rsid w:val="00A43566"/>
    <w:rsid w:val="00A8435A"/>
    <w:rsid w:val="00AB33B4"/>
    <w:rsid w:val="00AC2A49"/>
    <w:rsid w:val="00AD6725"/>
    <w:rsid w:val="00B06A74"/>
    <w:rsid w:val="00B16ED1"/>
    <w:rsid w:val="00B41628"/>
    <w:rsid w:val="00BB31FD"/>
    <w:rsid w:val="00C167A3"/>
    <w:rsid w:val="00C37791"/>
    <w:rsid w:val="00C63A62"/>
    <w:rsid w:val="00C63F22"/>
    <w:rsid w:val="00CA6CDD"/>
    <w:rsid w:val="00D155F3"/>
    <w:rsid w:val="00D64B09"/>
    <w:rsid w:val="00DC04DC"/>
    <w:rsid w:val="00DC467C"/>
    <w:rsid w:val="00DD4363"/>
    <w:rsid w:val="00DF29D0"/>
    <w:rsid w:val="00DF70B7"/>
    <w:rsid w:val="00E338FA"/>
    <w:rsid w:val="00EF2E68"/>
    <w:rsid w:val="00EF6003"/>
    <w:rsid w:val="00F457B9"/>
    <w:rsid w:val="00F7641B"/>
    <w:rsid w:val="00FA6B92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BC17"/>
  <w15:docId w15:val="{C4B25325-592F-4832-94C7-A02D152E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1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1175</Words>
  <Characters>8567</Characters>
  <Application>Microsoft Office Word</Application>
  <DocSecurity>0</DocSecurity>
  <Lines>155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j3$u$_$@v3$</dc:creator>
  <cp:lastModifiedBy>Juraj Hlevnjak</cp:lastModifiedBy>
  <cp:revision>57</cp:revision>
  <dcterms:created xsi:type="dcterms:W3CDTF">2009-07-05T20:08:00Z</dcterms:created>
  <dcterms:modified xsi:type="dcterms:W3CDTF">2023-04-10T16:45:00Z</dcterms:modified>
  <cp:version>1.0</cp:version>
</cp:coreProperties>
</file>