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73" w:rsidRPr="00022784" w:rsidRDefault="00E14A20" w:rsidP="00257FB5">
      <w:pPr>
        <w:pStyle w:val="Heading2"/>
      </w:pPr>
      <w:bookmarkStart w:id="0" w:name="_Toc193690552"/>
      <w:r w:rsidRPr="00022784">
        <w:t>Vjerojatnost pogreške simbola</w:t>
      </w:r>
      <w:bookmarkEnd w:id="0"/>
    </w:p>
    <w:p w:rsidR="00A61773" w:rsidRPr="00022784" w:rsidRDefault="00A61773" w:rsidP="00022784">
      <w:pPr>
        <w:jc w:val="both"/>
      </w:pPr>
    </w:p>
    <w:p w:rsidR="00A61773" w:rsidRPr="00022784" w:rsidRDefault="00A61773" w:rsidP="00022784">
      <w:pPr>
        <w:jc w:val="both"/>
      </w:pPr>
      <w:r w:rsidRPr="00022784">
        <w:t>U ovom će dijelu biti objašnjeno određivanje vjerojatnosti pogrešnog prijema simbola u idealnom kanalu prijenosa. Na izlazu prijemnog filtra prijemnik (</w:t>
      </w:r>
      <w:r w:rsidR="009638DE">
        <w:fldChar w:fldCharType="begin"/>
      </w:r>
      <w:r w:rsidR="009638DE">
        <w:instrText xml:space="preserve"> REF _Ref194807857 \h </w:instrText>
      </w:r>
      <w:r w:rsidR="009638DE">
        <w:fldChar w:fldCharType="separate"/>
      </w:r>
      <w:r w:rsidR="009638DE" w:rsidRPr="00456238">
        <w:rPr>
          <w:i/>
        </w:rPr>
        <w:t xml:space="preserve">Slika </w:t>
      </w:r>
      <w:r w:rsidR="009638DE">
        <w:rPr>
          <w:i/>
          <w:noProof/>
        </w:rPr>
        <w:t>6</w:t>
      </w:r>
      <w:r w:rsidR="009638DE">
        <w:rPr>
          <w:i/>
        </w:rPr>
        <w:t>.</w:t>
      </w:r>
      <w:r w:rsidR="009638DE">
        <w:rPr>
          <w:i/>
          <w:noProof/>
        </w:rPr>
        <w:t>6</w:t>
      </w:r>
      <w:r w:rsidR="009638DE">
        <w:fldChar w:fldCharType="end"/>
      </w:r>
      <w:r w:rsidRPr="00022784">
        <w:t xml:space="preserve">) uzorkuje sumu signala i Gaussova šuma i uzorke uspoređuje s pragovima odluke. Prijenos je </w:t>
      </w:r>
      <w:r w:rsidRPr="00D92053">
        <w:rPr>
          <w:i/>
        </w:rPr>
        <w:t>M</w:t>
      </w:r>
      <w:r w:rsidRPr="00022784">
        <w:t xml:space="preserve">-naran, dakle prenosi se </w:t>
      </w:r>
      <w:r w:rsidRPr="00D92053">
        <w:rPr>
          <w:i/>
        </w:rPr>
        <w:t>M</w:t>
      </w:r>
      <w:r w:rsidRPr="00022784">
        <w:t xml:space="preserve"> različitih simbola koji nastupaju s jednakim vjerojatnostima. Uzorci simbola poprimaju vrijednosti </w:t>
      </w:r>
      <w:r w:rsidR="00D92053" w:rsidRPr="00D92053">
        <w:rPr>
          <w:i/>
        </w:rPr>
        <w:t>a</w:t>
      </w:r>
      <w:r w:rsidR="00D92053" w:rsidRPr="00D92053">
        <w:rPr>
          <w:i/>
          <w:vertAlign w:val="subscript"/>
        </w:rPr>
        <w:t>m</w:t>
      </w:r>
      <w:r w:rsidR="00D92053" w:rsidRPr="00D92053">
        <w:rPr>
          <w:i/>
        </w:rPr>
        <w:t>y</w:t>
      </w:r>
      <w:r w:rsidR="00D92053" w:rsidRPr="00D92053">
        <w:rPr>
          <w:i/>
          <w:vertAlign w:val="subscript"/>
        </w:rPr>
        <w:t>m</w:t>
      </w:r>
      <w:r w:rsidR="00D92053">
        <w:t>(</w:t>
      </w:r>
      <w:r w:rsidR="00D92053" w:rsidRPr="00D92053">
        <w:rPr>
          <w:i/>
        </w:rPr>
        <w:t>kT</w:t>
      </w:r>
      <w:r w:rsidR="00D92053" w:rsidRPr="00D92053">
        <w:rPr>
          <w:vertAlign w:val="subscript"/>
        </w:rPr>
        <w:t>N</w:t>
      </w:r>
      <w:r w:rsidR="00D92053">
        <w:t>)</w:t>
      </w:r>
      <w:r w:rsidRPr="00022784">
        <w:t xml:space="preserve">. Koeficijent </w:t>
      </w:r>
      <w:r w:rsidR="00D92053" w:rsidRPr="00D92053">
        <w:rPr>
          <w:i/>
        </w:rPr>
        <w:t>a</w:t>
      </w:r>
      <w:r w:rsidR="00D92053" w:rsidRPr="00D92053">
        <w:rPr>
          <w:i/>
          <w:vertAlign w:val="subscript"/>
        </w:rPr>
        <w:t>m</w:t>
      </w:r>
      <w:r w:rsidR="00D92053">
        <w:rPr>
          <w:i/>
          <w:vertAlign w:val="subscript"/>
        </w:rPr>
        <w:t xml:space="preserve"> </w:t>
      </w:r>
      <w:r w:rsidRPr="00022784">
        <w:t xml:space="preserve">je element </w:t>
      </w:r>
      <w:r w:rsidRPr="00D92053">
        <w:rPr>
          <w:i/>
        </w:rPr>
        <w:t>M</w:t>
      </w:r>
      <w:r w:rsidRPr="00022784">
        <w:t xml:space="preserve">-narnog skupa koeficijenata. U binarnom prijenosu </w:t>
      </w:r>
      <w:r w:rsidR="00D92053" w:rsidRPr="00D92053">
        <w:rPr>
          <w:i/>
        </w:rPr>
        <w:t>a</w:t>
      </w:r>
      <w:r w:rsidR="00D92053" w:rsidRPr="00D92053">
        <w:rPr>
          <w:i/>
          <w:vertAlign w:val="subscript"/>
        </w:rPr>
        <w:t>m</w:t>
      </w:r>
      <w:r w:rsidRPr="00022784">
        <w:t xml:space="preserve"> poprima vrijednosti </w:t>
      </w:r>
      <w:r w:rsidR="00D92053">
        <w:t xml:space="preserve">±1 </w:t>
      </w:r>
      <w:r w:rsidRPr="00022784">
        <w:t xml:space="preserve">ili 0 i 1, u kvaternarnom </w:t>
      </w:r>
      <w:r w:rsidR="00D92053">
        <w:t>±1</w:t>
      </w:r>
      <w:r w:rsidRPr="00022784">
        <w:t>,</w:t>
      </w:r>
      <w:r w:rsidR="00D92053">
        <w:t xml:space="preserve"> ±3,</w:t>
      </w:r>
      <w:r w:rsidRPr="00022784">
        <w:t xml:space="preserve"> itd. Uvedimo pragove odluke </w:t>
      </w:r>
      <w:r w:rsidR="00D92053" w:rsidRPr="00D92053">
        <w:rPr>
          <w:i/>
        </w:rPr>
        <w:t>o</w:t>
      </w:r>
      <w:r w:rsidR="00D92053" w:rsidRPr="00D92053">
        <w:rPr>
          <w:vertAlign w:val="subscript"/>
        </w:rPr>
        <w:t>1</w:t>
      </w:r>
      <w:r w:rsidR="00D92053">
        <w:t xml:space="preserve"> i </w:t>
      </w:r>
      <w:r w:rsidR="00D92053" w:rsidRPr="00D92053">
        <w:rPr>
          <w:i/>
        </w:rPr>
        <w:t>o</w:t>
      </w:r>
      <w:r w:rsidR="00D92053" w:rsidRPr="00D92053">
        <w:rPr>
          <w:vertAlign w:val="subscript"/>
        </w:rPr>
        <w:t>2</w:t>
      </w:r>
      <w:r w:rsidRPr="00022784">
        <w:t xml:space="preserve"> proizvoljno smještene oko uzorka </w:t>
      </w:r>
      <w:r w:rsidRPr="00D92053">
        <w:rPr>
          <w:i/>
        </w:rPr>
        <w:t>m</w:t>
      </w:r>
      <w:r w:rsidRPr="00022784">
        <w:t>-tog simbola</w:t>
      </w:r>
      <w:r w:rsidR="00D92053">
        <w:t xml:space="preserve"> kojeg</w:t>
      </w:r>
      <w:r w:rsidR="00D92053" w:rsidRPr="00022784">
        <w:t xml:space="preserve"> promatramo u </w:t>
      </w:r>
      <w:r w:rsidR="00D92053" w:rsidRPr="00D92053">
        <w:rPr>
          <w:i/>
        </w:rPr>
        <w:t>t</w:t>
      </w:r>
      <w:r w:rsidR="00D92053">
        <w:t xml:space="preserve"> </w:t>
      </w:r>
      <w:r w:rsidR="00D92053" w:rsidRPr="00022784">
        <w:t>=</w:t>
      </w:r>
      <w:r w:rsidR="00D92053">
        <w:t xml:space="preserve"> 0, </w:t>
      </w:r>
      <w:r w:rsidR="00D92053" w:rsidRPr="00D92053">
        <w:rPr>
          <w:i/>
        </w:rPr>
        <w:t>y</w:t>
      </w:r>
      <w:r w:rsidR="00D92053" w:rsidRPr="00D92053">
        <w:rPr>
          <w:i/>
          <w:vertAlign w:val="subscript"/>
        </w:rPr>
        <w:t>m</w:t>
      </w:r>
      <w:r w:rsidR="00D92053">
        <w:t xml:space="preserve"> (0) = </w:t>
      </w:r>
      <w:r w:rsidR="00D92053" w:rsidRPr="00D92053">
        <w:rPr>
          <w:i/>
        </w:rPr>
        <w:t>y</w:t>
      </w:r>
      <w:r w:rsidR="00D92053" w:rsidRPr="00D92053">
        <w:rPr>
          <w:i/>
          <w:vertAlign w:val="subscript"/>
        </w:rPr>
        <w:t>m</w:t>
      </w:r>
      <w:r w:rsidR="00D92053" w:rsidRPr="00D92053">
        <w:rPr>
          <w:vertAlign w:val="subscript"/>
        </w:rPr>
        <w:t>0</w:t>
      </w:r>
      <w:r w:rsidRPr="00022784">
        <w:t>. Pragovi odluke su istosmjerni naponi u određenom odnosu prema veličini uzoraka simbola. Djelovanje šuma je aditivno, pa prijemnik uspoređuje uzorak simbola i šuma</w:t>
      </w:r>
      <w:r w:rsidR="00D92053">
        <w:t xml:space="preserve"> </w:t>
      </w:r>
      <w:r w:rsidR="00D92053" w:rsidRPr="00D92053">
        <w:rPr>
          <w:i/>
        </w:rPr>
        <w:t>a</w:t>
      </w:r>
      <w:r w:rsidR="00D92053" w:rsidRPr="00D92053">
        <w:rPr>
          <w:i/>
          <w:vertAlign w:val="subscript"/>
        </w:rPr>
        <w:t>m</w:t>
      </w:r>
      <w:r w:rsidR="00D92053" w:rsidRPr="00D92053">
        <w:rPr>
          <w:i/>
        </w:rPr>
        <w:t>y</w:t>
      </w:r>
      <w:r w:rsidR="00D92053" w:rsidRPr="00D92053">
        <w:rPr>
          <w:i/>
          <w:vertAlign w:val="subscript"/>
        </w:rPr>
        <w:t>m</w:t>
      </w:r>
      <w:r w:rsidR="00D92053" w:rsidRPr="00D92053">
        <w:rPr>
          <w:vertAlign w:val="subscript"/>
        </w:rPr>
        <w:t>0</w:t>
      </w:r>
      <w:r w:rsidRPr="00022784">
        <w:t xml:space="preserve"> </w:t>
      </w:r>
      <w:r w:rsidR="00D92053">
        <w:t xml:space="preserve">+ </w:t>
      </w:r>
      <w:r w:rsidR="00D92053" w:rsidRPr="00D92053">
        <w:rPr>
          <w:i/>
        </w:rPr>
        <w:t>n</w:t>
      </w:r>
      <w:r w:rsidR="00D92053" w:rsidRPr="00D92053">
        <w:rPr>
          <w:vertAlign w:val="subscript"/>
        </w:rPr>
        <w:t>0</w:t>
      </w:r>
      <w:r w:rsidRPr="00022784">
        <w:t xml:space="preserve"> s pragovima odluke</w:t>
      </w:r>
      <w:r w:rsidR="00D92053">
        <w:t xml:space="preserve"> </w:t>
      </w:r>
      <w:r w:rsidR="00D92053" w:rsidRPr="00D92053">
        <w:rPr>
          <w:i/>
        </w:rPr>
        <w:t>o</w:t>
      </w:r>
      <w:r w:rsidR="00D92053" w:rsidRPr="00D92053">
        <w:rPr>
          <w:vertAlign w:val="subscript"/>
        </w:rPr>
        <w:t>1</w:t>
      </w:r>
      <w:r w:rsidR="00D92053">
        <w:t xml:space="preserve"> i </w:t>
      </w:r>
      <w:r w:rsidR="00D92053" w:rsidRPr="00D92053">
        <w:rPr>
          <w:i/>
        </w:rPr>
        <w:t>o</w:t>
      </w:r>
      <w:r w:rsidR="00D92053" w:rsidRPr="00D92053">
        <w:rPr>
          <w:vertAlign w:val="subscript"/>
        </w:rPr>
        <w:t>2</w:t>
      </w:r>
      <w:r w:rsidRPr="00022784">
        <w:t xml:space="preserve"> (</w:t>
      </w:r>
      <w:fldSimple w:instr=" REF _Ref194808407 \h  \* MERGEFORMAT ">
        <w:r w:rsidR="009638DE" w:rsidRPr="00D92053">
          <w:t xml:space="preserve">Slika </w:t>
        </w:r>
        <w:r w:rsidR="009638DE" w:rsidRPr="00D92053">
          <w:rPr>
            <w:noProof/>
          </w:rPr>
          <w:t>6</w:t>
        </w:r>
        <w:r w:rsidR="009638DE" w:rsidRPr="00D92053">
          <w:t>.</w:t>
        </w:r>
        <w:r w:rsidR="009638DE" w:rsidRPr="00D92053">
          <w:rPr>
            <w:noProof/>
          </w:rPr>
          <w:t>8</w:t>
        </w:r>
      </w:fldSimple>
      <w:r w:rsidRPr="00022784">
        <w:t>). Pogreška u prijemu simbola nastaje kada je uzorak simbola i šuma</w:t>
      </w:r>
      <w:r w:rsidR="005C3A56">
        <w:t xml:space="preserve"> </w:t>
      </w:r>
      <w:r w:rsidR="005C3A56" w:rsidRPr="00D92053">
        <w:rPr>
          <w:i/>
        </w:rPr>
        <w:t>a</w:t>
      </w:r>
      <w:r w:rsidR="005C3A56" w:rsidRPr="00D92053">
        <w:rPr>
          <w:i/>
          <w:vertAlign w:val="subscript"/>
        </w:rPr>
        <w:t>m</w:t>
      </w:r>
      <w:r w:rsidR="005C3A56" w:rsidRPr="00D92053">
        <w:rPr>
          <w:i/>
        </w:rPr>
        <w:t>y</w:t>
      </w:r>
      <w:r w:rsidR="005C3A56" w:rsidRPr="00D92053">
        <w:rPr>
          <w:i/>
          <w:vertAlign w:val="subscript"/>
        </w:rPr>
        <w:t>m</w:t>
      </w:r>
      <w:r w:rsidR="005C3A56" w:rsidRPr="00D92053">
        <w:rPr>
          <w:vertAlign w:val="subscript"/>
        </w:rPr>
        <w:t>0</w:t>
      </w:r>
      <w:r w:rsidR="005C3A56" w:rsidRPr="00022784">
        <w:t xml:space="preserve"> </w:t>
      </w:r>
      <w:r w:rsidR="005C3A56">
        <w:t xml:space="preserve">+ </w:t>
      </w:r>
      <w:r w:rsidR="005C3A56" w:rsidRPr="00D92053">
        <w:rPr>
          <w:i/>
        </w:rPr>
        <w:t>n</w:t>
      </w:r>
      <w:r w:rsidR="005C3A56" w:rsidRPr="00D92053">
        <w:rPr>
          <w:vertAlign w:val="subscript"/>
        </w:rPr>
        <w:t>0</w:t>
      </w:r>
      <w:r w:rsidR="005C3A56">
        <w:rPr>
          <w:vertAlign w:val="subscript"/>
        </w:rPr>
        <w:t xml:space="preserve"> </w:t>
      </w:r>
      <w:r w:rsidR="000C3AED">
        <w:t>&gt;</w:t>
      </w:r>
      <w:r w:rsidR="005C3A56">
        <w:t xml:space="preserve"> </w:t>
      </w:r>
      <w:r w:rsidR="005C3A56" w:rsidRPr="00D92053">
        <w:rPr>
          <w:i/>
        </w:rPr>
        <w:t>o</w:t>
      </w:r>
      <w:r w:rsidR="005C3A56">
        <w:rPr>
          <w:vertAlign w:val="subscript"/>
        </w:rPr>
        <w:t>2</w:t>
      </w:r>
      <w:r w:rsidR="005C3A56">
        <w:t xml:space="preserve"> ili</w:t>
      </w:r>
      <w:r w:rsidR="005C3A56" w:rsidRPr="00022784">
        <w:t xml:space="preserve"> </w:t>
      </w:r>
      <w:r w:rsidR="00D92053">
        <w:t xml:space="preserve"> </w:t>
      </w:r>
      <w:r w:rsidR="00D92053" w:rsidRPr="00D92053">
        <w:rPr>
          <w:i/>
        </w:rPr>
        <w:t>a</w:t>
      </w:r>
      <w:r w:rsidR="00D92053" w:rsidRPr="00D92053">
        <w:rPr>
          <w:i/>
          <w:vertAlign w:val="subscript"/>
        </w:rPr>
        <w:t>m</w:t>
      </w:r>
      <w:r w:rsidR="00D92053" w:rsidRPr="00D92053">
        <w:rPr>
          <w:i/>
        </w:rPr>
        <w:t>y</w:t>
      </w:r>
      <w:r w:rsidR="00D92053" w:rsidRPr="00D92053">
        <w:rPr>
          <w:i/>
          <w:vertAlign w:val="subscript"/>
        </w:rPr>
        <w:t>m</w:t>
      </w:r>
      <w:r w:rsidR="00D92053" w:rsidRPr="00D92053">
        <w:rPr>
          <w:vertAlign w:val="subscript"/>
        </w:rPr>
        <w:t>0</w:t>
      </w:r>
      <w:r w:rsidR="00D92053" w:rsidRPr="00022784">
        <w:t xml:space="preserve"> </w:t>
      </w:r>
      <w:r w:rsidR="00D92053">
        <w:t xml:space="preserve">+ </w:t>
      </w:r>
      <w:r w:rsidR="00D92053" w:rsidRPr="00D92053">
        <w:rPr>
          <w:i/>
        </w:rPr>
        <w:t>n</w:t>
      </w:r>
      <w:r w:rsidR="00D92053" w:rsidRPr="00D92053">
        <w:rPr>
          <w:vertAlign w:val="subscript"/>
        </w:rPr>
        <w:t>0</w:t>
      </w:r>
      <w:r w:rsidR="00D92053">
        <w:rPr>
          <w:vertAlign w:val="subscript"/>
        </w:rPr>
        <w:t xml:space="preserve"> </w:t>
      </w:r>
      <w:r w:rsidR="00D92053">
        <w:t xml:space="preserve">&lt; </w:t>
      </w:r>
      <w:r w:rsidR="00D92053" w:rsidRPr="00D92053">
        <w:rPr>
          <w:i/>
        </w:rPr>
        <w:t>o</w:t>
      </w:r>
      <w:r w:rsidR="00D92053" w:rsidRPr="00D92053">
        <w:rPr>
          <w:vertAlign w:val="subscript"/>
        </w:rPr>
        <w:t>1</w:t>
      </w:r>
      <w:r w:rsidR="00D92053">
        <w:t>.</w:t>
      </w:r>
      <w:r w:rsidRPr="00022784">
        <w:t xml:space="preserve"> Prvi slučaj nastupa ako su predznaci simbola i šuma jednaki, a drugi ako su predznaci suprotni.</w:t>
      </w:r>
    </w:p>
    <w:p w:rsidR="00456238" w:rsidRDefault="005F7711" w:rsidP="00456238">
      <w:pPr>
        <w:keepNext/>
        <w:jc w:val="center"/>
      </w:pPr>
      <w:r w:rsidRPr="00022784">
        <w:object w:dxaOrig="6817" w:dyaOrig="3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9.2pt;height:159.7pt">
            <v:imagedata r:id="rId7" o:title=""/>
          </v:shape>
        </w:object>
      </w:r>
    </w:p>
    <w:p w:rsidR="00A61773" w:rsidRPr="00456238" w:rsidRDefault="00456238" w:rsidP="00456238">
      <w:pPr>
        <w:pStyle w:val="Caption"/>
        <w:jc w:val="center"/>
        <w:rPr>
          <w:i/>
        </w:rPr>
      </w:pPr>
      <w:bookmarkStart w:id="1" w:name="_Ref194808407"/>
      <w:r w:rsidRPr="00456238">
        <w:rPr>
          <w:i/>
        </w:rPr>
        <w:t xml:space="preserve">Slika 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STYLEREF 1 \s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6</w:t>
      </w:r>
      <w:r w:rsidR="00D912B6">
        <w:rPr>
          <w:i/>
        </w:rPr>
        <w:fldChar w:fldCharType="end"/>
      </w:r>
      <w:r w:rsidR="00D912B6">
        <w:rPr>
          <w:i/>
        </w:rPr>
        <w:t>.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SEQ Slika \* ARABIC \s 1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8</w:t>
      </w:r>
      <w:r w:rsidR="00D912B6">
        <w:rPr>
          <w:i/>
        </w:rPr>
        <w:fldChar w:fldCharType="end"/>
      </w:r>
      <w:bookmarkEnd w:id="1"/>
      <w:r w:rsidRPr="00456238">
        <w:rPr>
          <w:i/>
        </w:rPr>
        <w:t xml:space="preserve"> Određivanje vjerojatnosti pogreške simbola</w:t>
      </w:r>
    </w:p>
    <w:p w:rsidR="00A61773" w:rsidRDefault="00A61773" w:rsidP="00022784">
      <w:pPr>
        <w:jc w:val="both"/>
      </w:pPr>
      <w:r w:rsidRPr="00022784">
        <w:t xml:space="preserve">Na slici je prikazana Gaussova funkcija gustoće vjerojatnosti </w:t>
      </w:r>
      <w:r w:rsidRPr="00D92053">
        <w:rPr>
          <w:i/>
        </w:rPr>
        <w:t>p</w:t>
      </w:r>
      <w:r w:rsidRPr="00022784">
        <w:t>(</w:t>
      </w:r>
      <w:r w:rsidRPr="00D92053">
        <w:rPr>
          <w:i/>
        </w:rPr>
        <w:t>x</w:t>
      </w:r>
      <w:r w:rsidRPr="00022784">
        <w:t xml:space="preserve">) sa srednjom vrijednosti jednakoj nuli pomaknuta za vrijednost uzoraka simbola </w:t>
      </w:r>
      <w:r w:rsidR="000C3AED" w:rsidRPr="00D92053">
        <w:rPr>
          <w:i/>
        </w:rPr>
        <w:t>a</w:t>
      </w:r>
      <w:r w:rsidR="000C3AED" w:rsidRPr="00D92053">
        <w:rPr>
          <w:i/>
          <w:vertAlign w:val="subscript"/>
        </w:rPr>
        <w:t>m</w:t>
      </w:r>
      <w:r w:rsidR="000C3AED" w:rsidRPr="00D92053">
        <w:rPr>
          <w:i/>
        </w:rPr>
        <w:t>y</w:t>
      </w:r>
      <w:r w:rsidR="000C3AED" w:rsidRPr="00D92053">
        <w:rPr>
          <w:i/>
          <w:vertAlign w:val="subscript"/>
        </w:rPr>
        <w:t>m</w:t>
      </w:r>
      <w:r w:rsidR="000C3AED" w:rsidRPr="00D92053">
        <w:rPr>
          <w:vertAlign w:val="subscript"/>
        </w:rPr>
        <w:t>0</w:t>
      </w:r>
      <w:r w:rsidRPr="00022784">
        <w:t>:</w:t>
      </w:r>
    </w:p>
    <w:p w:rsidR="00A61773" w:rsidRPr="00022784" w:rsidRDefault="005E1675" w:rsidP="005E1675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0C3AED" w:rsidRPr="000C3AED">
        <w:rPr>
          <w:position w:val="-28"/>
        </w:rPr>
        <w:object w:dxaOrig="2799" w:dyaOrig="660">
          <v:shape id="_x0000_i1057" type="#_x0000_t75" style="width:139.95pt;height:32.95pt" o:ole="">
            <v:imagedata r:id="rId8" o:title=""/>
          </v:shape>
          <o:OLEObject Type="Embed" ProgID="Equation.DSMT4" ShapeID="_x0000_i1057" DrawAspect="Content" ObjectID="_1414314193" r:id="rId9"/>
        </w:object>
      </w:r>
      <w:r>
        <w:tab/>
      </w:r>
      <w:r w:rsidR="00A61773" w:rsidRPr="00022784">
        <w:t>(6.24)</w:t>
      </w:r>
    </w:p>
    <w:p w:rsidR="00A61773" w:rsidRDefault="00A61773" w:rsidP="00022784">
      <w:pPr>
        <w:jc w:val="both"/>
      </w:pPr>
      <w:r w:rsidRPr="00022784">
        <w:t>Vjerojatnost pogreške simbola</w:t>
      </w:r>
      <w:r w:rsidR="000C3AED">
        <w:t xml:space="preserve"> </w:t>
      </w:r>
      <w:r w:rsidR="000C3AED" w:rsidRPr="000C3AED">
        <w:rPr>
          <w:i/>
        </w:rPr>
        <w:t>P</w:t>
      </w:r>
      <w:r w:rsidR="000C3AED" w:rsidRPr="000C3AED">
        <w:rPr>
          <w:i/>
          <w:vertAlign w:val="subscript"/>
        </w:rPr>
        <w:t>m</w:t>
      </w:r>
      <w:r w:rsidRPr="00022784">
        <w:t xml:space="preserve"> jednaka je zbroju vjerojatnosti:</w:t>
      </w:r>
    </w:p>
    <w:p w:rsidR="00A61773" w:rsidRPr="00022784" w:rsidRDefault="005E1675" w:rsidP="005E1675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0C3AED" w:rsidRPr="005E1675">
        <w:object w:dxaOrig="5460" w:dyaOrig="1200">
          <v:shape id="_x0000_i1056" type="#_x0000_t75" style="width:272.8pt;height:59.85pt" o:ole="">
            <v:imagedata r:id="rId10" o:title=""/>
          </v:shape>
          <o:OLEObject Type="Embed" ProgID="Equation.DSMT4" ShapeID="_x0000_i1056" DrawAspect="Content" ObjectID="_1414314194" r:id="rId11"/>
        </w:object>
      </w:r>
      <w:r>
        <w:tab/>
      </w:r>
      <w:r w:rsidR="00E14A20" w:rsidRPr="00022784">
        <w:t>(6.2</w:t>
      </w:r>
      <w:r w:rsidR="00E14A20">
        <w:t>5</w:t>
      </w:r>
      <w:r w:rsidR="00E14A20" w:rsidRPr="00022784">
        <w:t>)</w:t>
      </w:r>
    </w:p>
    <w:p w:rsidR="00A61773" w:rsidRPr="00022784" w:rsidRDefault="00A61773" w:rsidP="00022784">
      <w:pPr>
        <w:jc w:val="both"/>
      </w:pPr>
      <w:r w:rsidRPr="00022784">
        <w:t xml:space="preserve">Ove integrale nije moguće riješiti u analitičkom obliku već ih pretvaramo u funkciju pogreške </w:t>
      </w:r>
      <w:r w:rsidRPr="005E1675">
        <w:rPr>
          <w:i/>
        </w:rPr>
        <w:t>erf</w:t>
      </w:r>
      <w:r w:rsidRPr="00022784">
        <w:t>(</w:t>
      </w:r>
      <w:r w:rsidRPr="005E1675">
        <w:rPr>
          <w:i/>
        </w:rPr>
        <w:t>x</w:t>
      </w:r>
      <w:r w:rsidRPr="00022784">
        <w:t xml:space="preserve">) ili komplementarnu funkciju pogreške </w:t>
      </w:r>
      <w:r w:rsidRPr="005E1675">
        <w:rPr>
          <w:i/>
        </w:rPr>
        <w:t>erf</w:t>
      </w:r>
      <w:r w:rsidR="00E14A20" w:rsidRPr="005E1675">
        <w:rPr>
          <w:i/>
        </w:rPr>
        <w:t>c</w:t>
      </w:r>
      <w:r w:rsidRPr="00022784">
        <w:t>(</w:t>
      </w:r>
      <w:r w:rsidRPr="005E1675">
        <w:rPr>
          <w:i/>
        </w:rPr>
        <w:t>x</w:t>
      </w:r>
      <w:r w:rsidRPr="00022784">
        <w:t>) koje su tabelirane, a moguće ih je izračunati i iz pogodnih aproksimacija. Funkcija pogreške određena je s jednakosti:</w:t>
      </w:r>
    </w:p>
    <w:p w:rsidR="00A61773" w:rsidRPr="00022784" w:rsidRDefault="005E1675" w:rsidP="005E1675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3660" w:dyaOrig="740">
          <v:shape id="_x0000_i1028" type="#_x0000_t75" style="width:183.05pt;height:37pt">
            <v:imagedata r:id="rId12" o:title=""/>
          </v:shape>
        </w:object>
      </w:r>
      <w:r>
        <w:tab/>
      </w:r>
      <w:r w:rsidR="00A61773" w:rsidRPr="00022784">
        <w:t>(6.26)</w:t>
      </w:r>
    </w:p>
    <w:p w:rsidR="00A61773" w:rsidRPr="00022784" w:rsidRDefault="00A61773" w:rsidP="00022784">
      <w:pPr>
        <w:jc w:val="both"/>
      </w:pPr>
      <w:r w:rsidRPr="00022784">
        <w:t>Pomoću supstitucij</w:t>
      </w:r>
      <w:r w:rsidR="005E1675">
        <w:t xml:space="preserve">e </w:t>
      </w:r>
      <w:r w:rsidRPr="00022784">
        <w:object w:dxaOrig="2160" w:dyaOrig="400">
          <v:shape id="_x0000_i1029" type="#_x0000_t75" style="width:108pt;height:19.75pt">
            <v:imagedata r:id="rId13" o:title=""/>
          </v:shape>
        </w:object>
      </w:r>
      <w:r w:rsidRPr="00022784">
        <w:t xml:space="preserve"> prvi integral u izrazu (6.25) prelazi u:</w:t>
      </w:r>
    </w:p>
    <w:p w:rsidR="00A61773" w:rsidRPr="00022784" w:rsidRDefault="00A61773" w:rsidP="005E1675">
      <w:pPr>
        <w:spacing w:before="120" w:after="120"/>
        <w:jc w:val="center"/>
      </w:pPr>
      <w:r w:rsidRPr="00022784">
        <w:object w:dxaOrig="5440" w:dyaOrig="800">
          <v:shape id="_x0000_i1031" type="#_x0000_t75" style="width:271.75pt;height:40.05pt">
            <v:imagedata r:id="rId14" o:title=""/>
          </v:shape>
        </w:object>
      </w:r>
    </w:p>
    <w:p w:rsidR="00A61773" w:rsidRPr="00022784" w:rsidRDefault="00A61773" w:rsidP="00022784">
      <w:pPr>
        <w:jc w:val="both"/>
      </w:pPr>
      <w:r w:rsidRPr="00022784">
        <w:t>Drugi integral pomoću jednake supstitucije prelazi u:</w:t>
      </w:r>
    </w:p>
    <w:p w:rsidR="00A61773" w:rsidRPr="00022784" w:rsidRDefault="00A61773" w:rsidP="005E1675">
      <w:pPr>
        <w:spacing w:before="120" w:after="120"/>
        <w:jc w:val="center"/>
      </w:pPr>
      <w:r w:rsidRPr="00022784">
        <w:object w:dxaOrig="5440" w:dyaOrig="780">
          <v:shape id="_x0000_i1027" type="#_x0000_t75" style="width:271.75pt;height:39.05pt">
            <v:imagedata r:id="rId15" o:title=""/>
          </v:shape>
        </w:object>
      </w:r>
    </w:p>
    <w:p w:rsidR="005E1675" w:rsidRDefault="00A61773" w:rsidP="005E1675">
      <w:pPr>
        <w:jc w:val="both"/>
      </w:pPr>
      <w:r w:rsidRPr="00022784">
        <w:t>Navedimo još da</w:t>
      </w:r>
      <w:r w:rsidR="005E1675">
        <w:t xml:space="preserve"> </w:t>
      </w:r>
      <w:r w:rsidRPr="00022784">
        <w:t xml:space="preserve">je potrebno primijeniti jednakost </w:t>
      </w:r>
      <w:r w:rsidRPr="005E1675">
        <w:rPr>
          <w:i/>
        </w:rPr>
        <w:t>erf</w:t>
      </w:r>
      <w:r w:rsidRPr="00022784">
        <w:t>(-</w:t>
      </w:r>
      <w:r w:rsidRPr="005E1675">
        <w:rPr>
          <w:i/>
        </w:rPr>
        <w:t>x</w:t>
      </w:r>
      <w:r w:rsidRPr="00022784">
        <w:t>)=</w:t>
      </w:r>
      <w:r w:rsidR="005E1675">
        <w:t xml:space="preserve"> 1 – </w:t>
      </w:r>
      <w:r w:rsidRPr="005E1675">
        <w:rPr>
          <w:i/>
        </w:rPr>
        <w:t>erf</w:t>
      </w:r>
      <w:r w:rsidRPr="00022784">
        <w:t>(x).</w:t>
      </w:r>
      <w:r w:rsidR="005E1675">
        <w:t xml:space="preserve"> </w:t>
      </w:r>
      <w:r w:rsidRPr="00022784">
        <w:t>Izraz za vjerojatnost pogreške simbola glasi:</w:t>
      </w:r>
    </w:p>
    <w:p w:rsidR="00A61773" w:rsidRPr="00022784" w:rsidRDefault="005E1675" w:rsidP="005E1675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Pr="005E1675">
        <w:rPr>
          <w:position w:val="-24"/>
        </w:rPr>
        <w:object w:dxaOrig="6259" w:dyaOrig="620">
          <v:shape id="_x0000_i1058" type="#_x0000_t75" style="width:312.85pt;height:30.95pt" o:ole="">
            <v:imagedata r:id="rId16" o:title=""/>
          </v:shape>
          <o:OLEObject Type="Embed" ProgID="Equation.DSMT4" ShapeID="_x0000_i1058" DrawAspect="Content" ObjectID="_1414314195" r:id="rId17"/>
        </w:object>
      </w:r>
      <w:r>
        <w:tab/>
      </w:r>
      <w:r w:rsidR="00A61773" w:rsidRPr="00022784">
        <w:t>(6.27)</w:t>
      </w:r>
    </w:p>
    <w:p w:rsidR="00B426C0" w:rsidRDefault="00B426C0" w:rsidP="00022784">
      <w:pPr>
        <w:jc w:val="both"/>
      </w:pPr>
      <w:r>
        <w:t xml:space="preserve">Vjerojatnost pogreške </w:t>
      </w:r>
      <w:r w:rsidRPr="005E1675">
        <w:rPr>
          <w:i/>
        </w:rPr>
        <w:t>P</w:t>
      </w:r>
      <w:r w:rsidRPr="005E1675">
        <w:rPr>
          <w:i/>
          <w:vertAlign w:val="subscript"/>
        </w:rPr>
        <w:t>m</w:t>
      </w:r>
      <w:r>
        <w:t xml:space="preserve"> jednaka je osjenčanoj površini ograđenoj pragovima odluke i funkcijom gustoće vjerojatnosti na </w:t>
      </w:r>
      <w:r w:rsidR="00542BCF">
        <w:t>slici (</w:t>
      </w:r>
      <w:fldSimple w:instr=" REF _Ref194808446 \h  \* MERGEFORMAT ">
        <w:r w:rsidR="009638DE" w:rsidRPr="009638DE">
          <w:rPr>
            <w:i/>
          </w:rPr>
          <w:t>Sli</w:t>
        </w:r>
        <w:r w:rsidR="00542BCF">
          <w:rPr>
            <w:i/>
          </w:rPr>
          <w:t>ka</w:t>
        </w:r>
        <w:r w:rsidR="009638DE" w:rsidRPr="009638DE">
          <w:rPr>
            <w:i/>
          </w:rPr>
          <w:t xml:space="preserve"> </w:t>
        </w:r>
        <w:r w:rsidR="009638DE" w:rsidRPr="009638DE">
          <w:rPr>
            <w:i/>
            <w:noProof/>
          </w:rPr>
          <w:t>6</w:t>
        </w:r>
        <w:r w:rsidR="009638DE" w:rsidRPr="009638DE">
          <w:rPr>
            <w:i/>
          </w:rPr>
          <w:t>.</w:t>
        </w:r>
        <w:r w:rsidR="009638DE" w:rsidRPr="009638DE">
          <w:rPr>
            <w:i/>
            <w:noProof/>
          </w:rPr>
          <w:t>9</w:t>
        </w:r>
      </w:fldSimple>
      <w:r w:rsidR="00542BCF">
        <w:t>).</w:t>
      </w:r>
      <w:r>
        <w:t xml:space="preserve"> U prijenosu </w:t>
      </w:r>
      <w:r w:rsidRPr="00542BCF">
        <w:rPr>
          <w:i/>
        </w:rPr>
        <w:t>M</w:t>
      </w:r>
      <w:r>
        <w:t xml:space="preserve"> simbola vjerojatnosti pogreške </w:t>
      </w:r>
      <w:r w:rsidRPr="00542BCF">
        <w:rPr>
          <w:i/>
        </w:rPr>
        <w:t>P</w:t>
      </w:r>
      <w:r w:rsidRPr="00542BCF">
        <w:rPr>
          <w:vertAlign w:val="subscript"/>
        </w:rPr>
        <w:t>e</w:t>
      </w:r>
      <w:r>
        <w:t xml:space="preserve"> jednaka je srednjoj vrijednosti vjerojatnosti pogrešaka </w:t>
      </w:r>
      <w:r w:rsidR="00542BCF" w:rsidRPr="005E1675">
        <w:rPr>
          <w:i/>
        </w:rPr>
        <w:t>P</w:t>
      </w:r>
      <w:r w:rsidR="00542BCF" w:rsidRPr="005E1675">
        <w:rPr>
          <w:i/>
          <w:vertAlign w:val="subscript"/>
        </w:rPr>
        <w:t>m</w:t>
      </w:r>
      <w:r>
        <w:t xml:space="preserve"> svih </w:t>
      </w:r>
      <w:r w:rsidRPr="00542BCF">
        <w:rPr>
          <w:i/>
        </w:rPr>
        <w:t>M</w:t>
      </w:r>
      <w:r>
        <w:t xml:space="preserve"> simbola </w:t>
      </w:r>
    </w:p>
    <w:p w:rsidR="001E2C63" w:rsidRPr="00542BCF" w:rsidRDefault="00542BCF" w:rsidP="00542BCF">
      <w:pPr>
        <w:tabs>
          <w:tab w:val="right" w:pos="5103"/>
        </w:tabs>
        <w:jc w:val="both"/>
        <w:rPr>
          <w:i/>
        </w:rPr>
      </w:pPr>
      <w:r>
        <w:tab/>
      </w:r>
      <w:r w:rsidR="001E2C63" w:rsidRPr="00542BCF">
        <w:rPr>
          <w:i/>
        </w:rPr>
        <w:t>M</w:t>
      </w:r>
    </w:p>
    <w:p w:rsidR="00B426C0" w:rsidRPr="00542BCF" w:rsidRDefault="00542BCF" w:rsidP="00542BCF">
      <w:pPr>
        <w:tabs>
          <w:tab w:val="right" w:pos="5387"/>
          <w:tab w:val="right" w:pos="9072"/>
        </w:tabs>
        <w:jc w:val="both"/>
      </w:pPr>
      <w:r>
        <w:rPr>
          <w:i/>
        </w:rPr>
        <w:tab/>
      </w:r>
      <w:r w:rsidRPr="00542BCF">
        <w:rPr>
          <w:i/>
        </w:rPr>
        <w:t>P</w:t>
      </w:r>
      <w:r w:rsidRPr="00542BCF">
        <w:rPr>
          <w:vertAlign w:val="subscript"/>
        </w:rPr>
        <w:t>e</w:t>
      </w:r>
      <w:r>
        <w:t xml:space="preserve"> = </w:t>
      </w:r>
      <w:r w:rsidRPr="00542BCF">
        <w:rPr>
          <w:i/>
        </w:rPr>
        <w:t>E</w:t>
      </w:r>
      <w:r w:rsidR="00B426C0" w:rsidRPr="00542BCF">
        <w:t>[</w:t>
      </w:r>
      <w:r w:rsidRPr="005E1675">
        <w:rPr>
          <w:i/>
        </w:rPr>
        <w:t>P</w:t>
      </w:r>
      <w:r w:rsidRPr="005E1675">
        <w:rPr>
          <w:i/>
          <w:vertAlign w:val="subscript"/>
        </w:rPr>
        <w:t>m</w:t>
      </w:r>
      <w:r w:rsidR="001E2C63" w:rsidRPr="00542BCF">
        <w:t>] = (1/</w:t>
      </w:r>
      <w:r w:rsidR="001E2C63" w:rsidRPr="00542BCF">
        <w:rPr>
          <w:i/>
        </w:rPr>
        <w:t>M</w:t>
      </w:r>
      <w:r w:rsidR="001E2C63" w:rsidRPr="00542BCF">
        <w:t xml:space="preserve"> ) ∑</w:t>
      </w:r>
      <w:r w:rsidRPr="00542BCF">
        <w:rPr>
          <w:i/>
        </w:rPr>
        <w:t xml:space="preserve"> </w:t>
      </w:r>
      <w:r w:rsidRPr="005E1675">
        <w:rPr>
          <w:i/>
        </w:rPr>
        <w:t>P</w:t>
      </w:r>
      <w:r w:rsidRPr="005E1675">
        <w:rPr>
          <w:i/>
          <w:vertAlign w:val="subscript"/>
        </w:rPr>
        <w:t>m</w:t>
      </w:r>
      <w:r>
        <w:tab/>
      </w:r>
      <w:r w:rsidR="001E2C63" w:rsidRPr="00542BCF">
        <w:t xml:space="preserve">           (6.28)</w:t>
      </w:r>
    </w:p>
    <w:p w:rsidR="001E2C63" w:rsidRDefault="00542BCF" w:rsidP="00542BCF">
      <w:pPr>
        <w:tabs>
          <w:tab w:val="right" w:pos="5245"/>
        </w:tabs>
        <w:jc w:val="both"/>
      </w:pPr>
      <w:r>
        <w:tab/>
      </w:r>
      <w:r w:rsidR="001E2C63" w:rsidRPr="00542BCF">
        <w:t xml:space="preserve">          </w:t>
      </w:r>
      <w:r w:rsidR="001E2C63" w:rsidRPr="00542BCF">
        <w:rPr>
          <w:i/>
        </w:rPr>
        <w:t>m</w:t>
      </w:r>
      <w:r w:rsidR="001E2C63" w:rsidRPr="00542BCF">
        <w:t>=1</w:t>
      </w:r>
    </w:p>
    <w:p w:rsidR="00A61773" w:rsidRPr="00022784" w:rsidRDefault="00A61773" w:rsidP="00022784">
      <w:pPr>
        <w:jc w:val="both"/>
      </w:pPr>
      <w:r w:rsidRPr="00022784">
        <w:t xml:space="preserve">Vjerojatnost pogreške </w:t>
      </w:r>
      <w:r w:rsidR="00542BCF" w:rsidRPr="00542BCF">
        <w:rPr>
          <w:i/>
        </w:rPr>
        <w:t>P</w:t>
      </w:r>
      <w:r w:rsidR="00542BCF" w:rsidRPr="00542BCF">
        <w:rPr>
          <w:vertAlign w:val="subscript"/>
        </w:rPr>
        <w:t>e</w:t>
      </w:r>
      <w:r w:rsidR="00542BCF">
        <w:t xml:space="preserve"> </w:t>
      </w:r>
      <w:r w:rsidRPr="00022784">
        <w:t>je minimalna u odnosu na odabir pragova odl</w:t>
      </w:r>
      <w:r w:rsidR="00542BCF">
        <w:t>u</w:t>
      </w:r>
      <w:r w:rsidRPr="00022784">
        <w:t xml:space="preserve">ke, ako su pragovi odluke između susjednih simbola jednaki polovini zbroja veličina uzoraka tih simbola. U binarnom prijenosu uzorci simbola su </w:t>
      </w:r>
      <w:r w:rsidRPr="00542BCF">
        <w:rPr>
          <w:i/>
        </w:rPr>
        <w:t>d</w:t>
      </w:r>
      <w:r w:rsidRPr="00022784">
        <w:t xml:space="preserve"> i –</w:t>
      </w:r>
      <w:r w:rsidRPr="00542BCF">
        <w:rPr>
          <w:i/>
        </w:rPr>
        <w:t>d</w:t>
      </w:r>
      <w:r w:rsidRPr="00022784">
        <w:t xml:space="preserve">, a prag odluke je 0. U kvaternarnom prijenosu uzorci simbola su: </w:t>
      </w:r>
      <w:r w:rsidR="00542BCF" w:rsidRPr="00542BCF">
        <w:rPr>
          <w:i/>
        </w:rPr>
        <w:t>a</w:t>
      </w:r>
      <w:r w:rsidR="00542BCF" w:rsidRPr="00542BCF">
        <w:rPr>
          <w:vertAlign w:val="subscript"/>
        </w:rPr>
        <w:t>1</w:t>
      </w:r>
      <w:r w:rsidR="00542BCF" w:rsidRPr="00542BCF">
        <w:rPr>
          <w:i/>
        </w:rPr>
        <w:t>y</w:t>
      </w:r>
      <w:r w:rsidR="00542BCF" w:rsidRPr="00542BCF">
        <w:rPr>
          <w:vertAlign w:val="subscript"/>
        </w:rPr>
        <w:t>10</w:t>
      </w:r>
      <w:r w:rsidR="00542BCF">
        <w:t xml:space="preserve"> = </w:t>
      </w:r>
      <w:r w:rsidR="00542BCF" w:rsidRPr="00542BCF">
        <w:rPr>
          <w:i/>
        </w:rPr>
        <w:t>d</w:t>
      </w:r>
      <w:r w:rsidR="00542BCF">
        <w:t xml:space="preserve">, </w:t>
      </w:r>
      <w:r w:rsidR="00542BCF" w:rsidRPr="00542BCF">
        <w:rPr>
          <w:i/>
        </w:rPr>
        <w:t>a</w:t>
      </w:r>
      <w:r w:rsidR="00542BCF">
        <w:rPr>
          <w:vertAlign w:val="subscript"/>
        </w:rPr>
        <w:t>2</w:t>
      </w:r>
      <w:r w:rsidR="00542BCF" w:rsidRPr="00542BCF">
        <w:rPr>
          <w:i/>
        </w:rPr>
        <w:t>y</w:t>
      </w:r>
      <w:r w:rsidR="00542BCF">
        <w:rPr>
          <w:vertAlign w:val="subscript"/>
        </w:rPr>
        <w:t>2</w:t>
      </w:r>
      <w:r w:rsidR="00542BCF" w:rsidRPr="00542BCF">
        <w:rPr>
          <w:vertAlign w:val="subscript"/>
        </w:rPr>
        <w:t>0</w:t>
      </w:r>
      <w:r w:rsidR="00542BCF">
        <w:t xml:space="preserve"> = </w:t>
      </w:r>
      <w:r w:rsidR="00542BCF" w:rsidRPr="00022784">
        <w:t>–</w:t>
      </w:r>
      <w:r w:rsidR="00542BCF" w:rsidRPr="00542BCF">
        <w:rPr>
          <w:i/>
        </w:rPr>
        <w:t>d</w:t>
      </w:r>
      <w:r w:rsidR="00542BCF">
        <w:t xml:space="preserve">, </w:t>
      </w:r>
      <w:r w:rsidR="00542BCF" w:rsidRPr="00542BCF">
        <w:rPr>
          <w:i/>
        </w:rPr>
        <w:t>a</w:t>
      </w:r>
      <w:r w:rsidR="00542BCF">
        <w:rPr>
          <w:vertAlign w:val="subscript"/>
        </w:rPr>
        <w:t>3</w:t>
      </w:r>
      <w:r w:rsidR="00542BCF" w:rsidRPr="00542BCF">
        <w:rPr>
          <w:i/>
        </w:rPr>
        <w:t>y</w:t>
      </w:r>
      <w:r w:rsidR="00542BCF">
        <w:rPr>
          <w:vertAlign w:val="subscript"/>
        </w:rPr>
        <w:t>3</w:t>
      </w:r>
      <w:r w:rsidR="00542BCF" w:rsidRPr="00542BCF">
        <w:rPr>
          <w:vertAlign w:val="subscript"/>
        </w:rPr>
        <w:t>0</w:t>
      </w:r>
      <w:r w:rsidR="00542BCF">
        <w:t xml:space="preserve"> = 3</w:t>
      </w:r>
      <w:r w:rsidR="00542BCF" w:rsidRPr="00542BCF">
        <w:rPr>
          <w:i/>
        </w:rPr>
        <w:t>d</w:t>
      </w:r>
      <w:r w:rsidR="00542BCF">
        <w:t xml:space="preserve">, </w:t>
      </w:r>
      <w:r w:rsidR="00542BCF" w:rsidRPr="00542BCF">
        <w:rPr>
          <w:i/>
        </w:rPr>
        <w:t>a</w:t>
      </w:r>
      <w:r w:rsidR="00542BCF">
        <w:rPr>
          <w:vertAlign w:val="subscript"/>
        </w:rPr>
        <w:t>4</w:t>
      </w:r>
      <w:r w:rsidR="00542BCF" w:rsidRPr="00542BCF">
        <w:rPr>
          <w:i/>
        </w:rPr>
        <w:t>y</w:t>
      </w:r>
      <w:r w:rsidR="00542BCF">
        <w:rPr>
          <w:vertAlign w:val="subscript"/>
        </w:rPr>
        <w:t>4</w:t>
      </w:r>
      <w:r w:rsidR="00542BCF" w:rsidRPr="00542BCF">
        <w:rPr>
          <w:vertAlign w:val="subscript"/>
        </w:rPr>
        <w:t>0</w:t>
      </w:r>
      <w:r w:rsidR="00542BCF">
        <w:t xml:space="preserve"> = </w:t>
      </w:r>
      <w:r w:rsidR="00542BCF" w:rsidRPr="00022784">
        <w:t>–</w:t>
      </w:r>
      <w:r w:rsidR="00542BCF">
        <w:t>3</w:t>
      </w:r>
      <w:r w:rsidR="00542BCF" w:rsidRPr="00542BCF">
        <w:rPr>
          <w:i/>
        </w:rPr>
        <w:t>d</w:t>
      </w:r>
      <w:r w:rsidRPr="00022784">
        <w:t xml:space="preserve">. </w:t>
      </w:r>
      <w:r w:rsidR="005F7711">
        <w:t>Sukladno tome, p</w:t>
      </w:r>
      <w:r w:rsidRPr="00022784">
        <w:t>ragovi odluke su: 0, 2</w:t>
      </w:r>
      <w:r w:rsidRPr="00542BCF">
        <w:rPr>
          <w:i/>
        </w:rPr>
        <w:t>d</w:t>
      </w:r>
      <w:r w:rsidRPr="00022784">
        <w:t xml:space="preserve"> i –</w:t>
      </w:r>
      <w:r w:rsidR="00542BCF">
        <w:t>2</w:t>
      </w:r>
      <w:r w:rsidRPr="00542BCF">
        <w:rPr>
          <w:i/>
        </w:rPr>
        <w:t>d</w:t>
      </w:r>
      <w:r w:rsidRPr="00022784">
        <w:t>.</w:t>
      </w:r>
    </w:p>
    <w:p w:rsidR="005F7711" w:rsidRDefault="00A61773" w:rsidP="005F7711">
      <w:pPr>
        <w:spacing w:before="120"/>
        <w:jc w:val="both"/>
      </w:pPr>
      <w:r w:rsidRPr="00022784">
        <w:t xml:space="preserve">Određivanje vjerojatnosti pogreške binarnih simbola prikazano je na </w:t>
      </w:r>
      <w:r w:rsidR="005F7711">
        <w:t>slici (</w:t>
      </w:r>
      <w:r w:rsidR="005F7711">
        <w:fldChar w:fldCharType="begin"/>
      </w:r>
      <w:r w:rsidR="005F7711">
        <w:instrText xml:space="preserve"> REF _Ref194808446 \h </w:instrText>
      </w:r>
      <w:r w:rsidR="005F7711">
        <w:fldChar w:fldCharType="separate"/>
      </w:r>
      <w:r w:rsidR="005F7711" w:rsidRPr="007D5912">
        <w:rPr>
          <w:i/>
        </w:rPr>
        <w:t xml:space="preserve">Slika </w:t>
      </w:r>
      <w:r w:rsidR="005F7711">
        <w:rPr>
          <w:i/>
          <w:noProof/>
        </w:rPr>
        <w:t>6</w:t>
      </w:r>
      <w:r w:rsidR="005F7711">
        <w:rPr>
          <w:i/>
        </w:rPr>
        <w:t>.</w:t>
      </w:r>
      <w:r w:rsidR="005F7711">
        <w:rPr>
          <w:i/>
          <w:noProof/>
        </w:rPr>
        <w:t>9</w:t>
      </w:r>
      <w:r w:rsidR="005F7711">
        <w:fldChar w:fldCharType="end"/>
      </w:r>
      <w:r w:rsidR="005F7711">
        <w:t>)</w:t>
      </w:r>
      <w:r w:rsidRPr="00022784">
        <w:t xml:space="preserve">. Prag odluke je 0. Vjerojatnost pogreške pojedinih simbola je </w:t>
      </w:r>
      <w:r w:rsidR="005F7711" w:rsidRPr="005F7711">
        <w:rPr>
          <w:i/>
        </w:rPr>
        <w:t>P</w:t>
      </w:r>
      <w:r w:rsidR="005F7711" w:rsidRPr="005F7711">
        <w:rPr>
          <w:i/>
          <w:vertAlign w:val="subscript"/>
        </w:rPr>
        <w:t>m</w:t>
      </w:r>
      <w:r w:rsidR="005F7711">
        <w:t>/2</w:t>
      </w:r>
      <w:r w:rsidRPr="00022784">
        <w:t>. Razlog tome je što pogrešku simbola uzrokuje samo napon šuma</w:t>
      </w:r>
      <w:r w:rsidR="005F7711">
        <w:t xml:space="preserve"> </w:t>
      </w:r>
      <w:r w:rsidR="005F7711" w:rsidRPr="005F7711">
        <w:rPr>
          <w:i/>
        </w:rPr>
        <w:t>n</w:t>
      </w:r>
      <w:r w:rsidR="005F7711" w:rsidRPr="005F7711">
        <w:rPr>
          <w:vertAlign w:val="subscript"/>
        </w:rPr>
        <w:t>0</w:t>
      </w:r>
      <w:r w:rsidRPr="00022784">
        <w:t xml:space="preserve"> suprotnog predznaka od predznaka simbola. U prijenosu </w:t>
      </w:r>
      <w:r w:rsidRPr="005F7711">
        <w:rPr>
          <w:i/>
        </w:rPr>
        <w:t>M</w:t>
      </w:r>
      <w:r w:rsidRPr="00022784">
        <w:t xml:space="preserve"> simbola je stoga vjerojatnost pogreške:</w:t>
      </w:r>
    </w:p>
    <w:p w:rsidR="00A61773" w:rsidRPr="00022784" w:rsidRDefault="005F7711" w:rsidP="005F7711">
      <w:pPr>
        <w:tabs>
          <w:tab w:val="left" w:pos="-1843"/>
          <w:tab w:val="left" w:pos="2268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1780" w:dyaOrig="360">
          <v:shape id="_x0000_i1032" type="#_x0000_t75" style="width:89.25pt;height:18.25pt">
            <v:imagedata r:id="rId18" o:title=""/>
          </v:shape>
        </w:object>
      </w:r>
      <w:r w:rsidR="00A61773" w:rsidRPr="00022784">
        <w:object w:dxaOrig="2740" w:dyaOrig="340">
          <v:shape id="_x0000_i1033" type="#_x0000_t75" style="width:136.9pt;height:17.25pt">
            <v:imagedata r:id="rId19" o:title=""/>
          </v:shape>
        </w:object>
      </w:r>
      <w:r>
        <w:tab/>
      </w:r>
      <w:r w:rsidR="00A61773" w:rsidRPr="00022784">
        <w:t>(6.29)</w:t>
      </w:r>
    </w:p>
    <w:p w:rsidR="00A61773" w:rsidRPr="00022784" w:rsidRDefault="00A61773" w:rsidP="00022784">
      <w:pPr>
        <w:jc w:val="both"/>
      </w:pPr>
      <w:r w:rsidRPr="00022784">
        <w:t xml:space="preserve">Za </w:t>
      </w:r>
      <w:r w:rsidRPr="005F7711">
        <w:rPr>
          <w:i/>
        </w:rPr>
        <w:t>M</w:t>
      </w:r>
      <w:r w:rsidR="005F7711">
        <w:t xml:space="preserve"> </w:t>
      </w:r>
      <w:r w:rsidRPr="00022784">
        <w:t>=</w:t>
      </w:r>
      <w:r w:rsidR="005F7711">
        <w:t xml:space="preserve"> </w:t>
      </w:r>
      <w:r w:rsidRPr="00022784">
        <w:t>2 slijedi:</w:t>
      </w:r>
    </w:p>
    <w:p w:rsidR="00A61773" w:rsidRPr="00022784" w:rsidRDefault="005F7711" w:rsidP="005F7711">
      <w:pPr>
        <w:tabs>
          <w:tab w:val="center" w:pos="-1843"/>
          <w:tab w:val="left" w:pos="2268"/>
          <w:tab w:val="left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5340" w:dyaOrig="400">
          <v:shape id="_x0000_i1034" type="#_x0000_t75" style="width:267.2pt;height:19.75pt">
            <v:imagedata r:id="rId20" o:title=""/>
          </v:shape>
        </w:object>
      </w:r>
      <w:r>
        <w:tab/>
      </w:r>
      <w:r w:rsidR="00A61773" w:rsidRPr="00022784">
        <w:t>(6.30)</w:t>
      </w:r>
    </w:p>
    <w:p w:rsidR="00A61773" w:rsidRPr="00022784" w:rsidRDefault="00A61773" w:rsidP="00022784">
      <w:pPr>
        <w:jc w:val="both"/>
      </w:pPr>
      <w:r w:rsidRPr="00022784">
        <w:t xml:space="preserve">Uvrštenjem za </w:t>
      </w:r>
      <w:r w:rsidR="005F7711" w:rsidRPr="00542BCF">
        <w:rPr>
          <w:i/>
        </w:rPr>
        <w:t>a</w:t>
      </w:r>
      <w:r w:rsidR="005F7711">
        <w:rPr>
          <w:vertAlign w:val="subscript"/>
        </w:rPr>
        <w:t>2</w:t>
      </w:r>
      <w:r w:rsidR="005F7711" w:rsidRPr="00542BCF">
        <w:rPr>
          <w:i/>
        </w:rPr>
        <w:t>y</w:t>
      </w:r>
      <w:r w:rsidR="005F7711">
        <w:rPr>
          <w:vertAlign w:val="subscript"/>
        </w:rPr>
        <w:t>2</w:t>
      </w:r>
      <w:r w:rsidR="005F7711" w:rsidRPr="00542BCF">
        <w:rPr>
          <w:vertAlign w:val="subscript"/>
        </w:rPr>
        <w:t>0</w:t>
      </w:r>
      <w:r w:rsidR="005F7711">
        <w:t xml:space="preserve"> = </w:t>
      </w:r>
      <w:r w:rsidR="005F7711" w:rsidRPr="00542BCF">
        <w:rPr>
          <w:i/>
        </w:rPr>
        <w:t>d</w:t>
      </w:r>
      <w:r w:rsidR="005F7711" w:rsidRPr="00022784">
        <w:t xml:space="preserve"> </w:t>
      </w:r>
      <w:r w:rsidRPr="00022784">
        <w:t xml:space="preserve">i </w:t>
      </w:r>
      <w:r w:rsidR="005F7711" w:rsidRPr="00542BCF">
        <w:rPr>
          <w:i/>
        </w:rPr>
        <w:t>a</w:t>
      </w:r>
      <w:r w:rsidR="005F7711" w:rsidRPr="00542BCF">
        <w:rPr>
          <w:vertAlign w:val="subscript"/>
        </w:rPr>
        <w:t>1</w:t>
      </w:r>
      <w:r w:rsidR="005F7711" w:rsidRPr="00542BCF">
        <w:rPr>
          <w:i/>
        </w:rPr>
        <w:t>y</w:t>
      </w:r>
      <w:r w:rsidR="005F7711" w:rsidRPr="00542BCF">
        <w:rPr>
          <w:vertAlign w:val="subscript"/>
        </w:rPr>
        <w:t>10</w:t>
      </w:r>
      <w:r w:rsidR="005F7711">
        <w:t xml:space="preserve"> = </w:t>
      </w:r>
      <w:r w:rsidR="005F7711" w:rsidRPr="00022784">
        <w:t>–</w:t>
      </w:r>
      <w:r w:rsidR="005F7711" w:rsidRPr="00542BCF">
        <w:rPr>
          <w:i/>
        </w:rPr>
        <w:t>d</w:t>
      </w:r>
      <w:r w:rsidR="005F7711">
        <w:t xml:space="preserve"> </w:t>
      </w:r>
      <w:r w:rsidRPr="00022784">
        <w:t>slijedi:</w:t>
      </w:r>
    </w:p>
    <w:p w:rsidR="00A61773" w:rsidRPr="00022784" w:rsidRDefault="005F7711" w:rsidP="005F7711">
      <w:pPr>
        <w:tabs>
          <w:tab w:val="left" w:pos="-1843"/>
          <w:tab w:val="right" w:pos="0"/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2299" w:dyaOrig="400">
          <v:shape id="_x0000_i1035" type="#_x0000_t75" style="width:115.1pt;height:19.75pt">
            <v:imagedata r:id="rId21" o:title=""/>
          </v:shape>
        </w:object>
      </w:r>
      <w:r>
        <w:tab/>
      </w:r>
      <w:r w:rsidR="00A61773" w:rsidRPr="00022784">
        <w:t>(6.30)</w:t>
      </w:r>
    </w:p>
    <w:p w:rsidR="00456238" w:rsidRDefault="005F7711" w:rsidP="00456238">
      <w:pPr>
        <w:keepNext/>
        <w:jc w:val="center"/>
      </w:pPr>
      <w:r w:rsidRPr="00022784">
        <w:object w:dxaOrig="7535" w:dyaOrig="3444">
          <v:shape id="_x0000_i1026" type="#_x0000_t75" style="width:330.1pt;height:151.6pt">
            <v:imagedata r:id="rId22" o:title=""/>
          </v:shape>
        </w:object>
      </w:r>
    </w:p>
    <w:p w:rsidR="00A61773" w:rsidRPr="007D5912" w:rsidRDefault="00456238" w:rsidP="00456238">
      <w:pPr>
        <w:pStyle w:val="Caption"/>
        <w:jc w:val="center"/>
        <w:rPr>
          <w:i/>
        </w:rPr>
      </w:pPr>
      <w:bookmarkStart w:id="2" w:name="_Ref194811006"/>
      <w:bookmarkStart w:id="3" w:name="_Ref194808446"/>
      <w:r w:rsidRPr="007D5912">
        <w:rPr>
          <w:i/>
        </w:rPr>
        <w:t xml:space="preserve">Slika 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STYLEREF 1 \s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6</w:t>
      </w:r>
      <w:r w:rsidR="00D912B6">
        <w:rPr>
          <w:i/>
        </w:rPr>
        <w:fldChar w:fldCharType="end"/>
      </w:r>
      <w:r w:rsidR="00D912B6">
        <w:rPr>
          <w:i/>
        </w:rPr>
        <w:t>.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SEQ Slika \* ARABIC \s 1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9</w:t>
      </w:r>
      <w:r w:rsidR="00D912B6">
        <w:rPr>
          <w:i/>
        </w:rPr>
        <w:fldChar w:fldCharType="end"/>
      </w:r>
      <w:bookmarkEnd w:id="3"/>
      <w:r w:rsidRPr="007D5912">
        <w:rPr>
          <w:i/>
        </w:rPr>
        <w:t xml:space="preserve"> Određivanje vjerojatnosti pogreške binarnih simbola</w:t>
      </w:r>
      <w:bookmarkEnd w:id="2"/>
    </w:p>
    <w:p w:rsidR="00A61773" w:rsidRPr="00022784" w:rsidRDefault="00A61773" w:rsidP="00022784">
      <w:pPr>
        <w:jc w:val="both"/>
      </w:pPr>
    </w:p>
    <w:p w:rsidR="00A61773" w:rsidRPr="00022784" w:rsidRDefault="00A61773" w:rsidP="00022784">
      <w:pPr>
        <w:jc w:val="both"/>
      </w:pPr>
      <w:r w:rsidRPr="00022784">
        <w:t xml:space="preserve">Pokažimo još određivanje vjerojatnosti pogreške u primjeni pseudoternarnog prijenosa (AMI kod). U pseudoternarnom prijenosu postoji statistička ovisnost između simbola. Izraz (6.28) ne može se primijeniti u prikazanom obliku. Poznato je da u pseudoternarnom prijenosu koristimo tri simbola: </w:t>
      </w:r>
      <w:r w:rsidR="005F7711" w:rsidRPr="00542BCF">
        <w:rPr>
          <w:i/>
        </w:rPr>
        <w:t>a</w:t>
      </w:r>
      <w:r w:rsidR="005F7711" w:rsidRPr="00542BCF">
        <w:rPr>
          <w:vertAlign w:val="subscript"/>
        </w:rPr>
        <w:t>1</w:t>
      </w:r>
      <w:r w:rsidR="005F7711" w:rsidRPr="00542BCF">
        <w:rPr>
          <w:i/>
        </w:rPr>
        <w:t>y</w:t>
      </w:r>
      <w:r w:rsidR="005F7711" w:rsidRPr="00542BCF">
        <w:rPr>
          <w:vertAlign w:val="subscript"/>
        </w:rPr>
        <w:t>10</w:t>
      </w:r>
      <w:r w:rsidR="005F7711">
        <w:t xml:space="preserve"> = </w:t>
      </w:r>
      <w:r w:rsidR="005F7711" w:rsidRPr="00022784">
        <w:t>–</w:t>
      </w:r>
      <w:r w:rsidR="005F7711" w:rsidRPr="00542BCF">
        <w:rPr>
          <w:i/>
        </w:rPr>
        <w:t>d</w:t>
      </w:r>
      <w:r w:rsidR="005F7711">
        <w:t xml:space="preserve">, </w:t>
      </w:r>
      <w:r w:rsidR="005F7711" w:rsidRPr="00542BCF">
        <w:rPr>
          <w:i/>
        </w:rPr>
        <w:t>a</w:t>
      </w:r>
      <w:r w:rsidR="005F7711">
        <w:rPr>
          <w:vertAlign w:val="subscript"/>
        </w:rPr>
        <w:t>2</w:t>
      </w:r>
      <w:r w:rsidR="005F7711" w:rsidRPr="00542BCF">
        <w:rPr>
          <w:i/>
        </w:rPr>
        <w:t>y</w:t>
      </w:r>
      <w:r w:rsidR="005F7711">
        <w:rPr>
          <w:vertAlign w:val="subscript"/>
        </w:rPr>
        <w:t>2</w:t>
      </w:r>
      <w:r w:rsidR="005F7711" w:rsidRPr="00542BCF">
        <w:rPr>
          <w:vertAlign w:val="subscript"/>
        </w:rPr>
        <w:t>0</w:t>
      </w:r>
      <w:r w:rsidR="005F7711">
        <w:t xml:space="preserve"> = </w:t>
      </w:r>
      <w:r w:rsidR="005F7711" w:rsidRPr="005F7711">
        <w:t>0</w:t>
      </w:r>
      <w:r w:rsidR="005F7711">
        <w:t xml:space="preserve"> </w:t>
      </w:r>
      <w:r w:rsidR="005F7711" w:rsidRPr="00022784">
        <w:t xml:space="preserve">i </w:t>
      </w:r>
      <w:r w:rsidR="005F7711" w:rsidRPr="00542BCF">
        <w:rPr>
          <w:i/>
        </w:rPr>
        <w:t>a</w:t>
      </w:r>
      <w:r w:rsidR="005F7711">
        <w:rPr>
          <w:vertAlign w:val="subscript"/>
        </w:rPr>
        <w:t>3</w:t>
      </w:r>
      <w:r w:rsidR="005F7711" w:rsidRPr="00542BCF">
        <w:rPr>
          <w:i/>
        </w:rPr>
        <w:t>y</w:t>
      </w:r>
      <w:r w:rsidR="005F7711">
        <w:rPr>
          <w:vertAlign w:val="subscript"/>
        </w:rPr>
        <w:t>3</w:t>
      </w:r>
      <w:r w:rsidR="005F7711" w:rsidRPr="00542BCF">
        <w:rPr>
          <w:vertAlign w:val="subscript"/>
        </w:rPr>
        <w:t>0</w:t>
      </w:r>
      <w:r w:rsidR="005F7711">
        <w:t xml:space="preserve"> = </w:t>
      </w:r>
      <w:r w:rsidR="005F7711" w:rsidRPr="00542BCF">
        <w:rPr>
          <w:i/>
        </w:rPr>
        <w:t>d</w:t>
      </w:r>
      <w:r w:rsidR="005F7711">
        <w:t xml:space="preserve"> </w:t>
      </w:r>
      <w:r w:rsidRPr="00022784">
        <w:t>(</w:t>
      </w:r>
      <w:r w:rsidR="007D5912">
        <w:fldChar w:fldCharType="begin"/>
      </w:r>
      <w:r w:rsidR="007D5912">
        <w:instrText xml:space="preserve"> REF _Ref194811006 \h </w:instrText>
      </w:r>
      <w:r w:rsidR="007D5912">
        <w:fldChar w:fldCharType="separate"/>
      </w:r>
      <w:r w:rsidR="007D5912" w:rsidRPr="007D5912">
        <w:rPr>
          <w:i/>
        </w:rPr>
        <w:t xml:space="preserve">Slika </w:t>
      </w:r>
      <w:r w:rsidR="007D5912" w:rsidRPr="007D5912">
        <w:rPr>
          <w:i/>
          <w:noProof/>
        </w:rPr>
        <w:t>6</w:t>
      </w:r>
      <w:r w:rsidR="007D5912" w:rsidRPr="007D5912">
        <w:rPr>
          <w:i/>
        </w:rPr>
        <w:t>.</w:t>
      </w:r>
      <w:r w:rsidR="007D5912" w:rsidRPr="007D5912">
        <w:rPr>
          <w:i/>
          <w:noProof/>
        </w:rPr>
        <w:t>9</w:t>
      </w:r>
      <w:r w:rsidR="007D5912">
        <w:fldChar w:fldCharType="end"/>
      </w:r>
      <w:r w:rsidRPr="00022784">
        <w:t xml:space="preserve">). Pragovi odluke su </w:t>
      </w:r>
      <w:r w:rsidRPr="005F7711">
        <w:rPr>
          <w:i/>
        </w:rPr>
        <w:t>d</w:t>
      </w:r>
      <w:r w:rsidRPr="00022784">
        <w:t>/2 i –</w:t>
      </w:r>
      <w:r w:rsidRPr="005F7711">
        <w:rPr>
          <w:i/>
        </w:rPr>
        <w:t>d</w:t>
      </w:r>
      <w:r w:rsidRPr="00022784">
        <w:t>/2. Vjerojatnost pogreške odrediti ćemo pomoću dva praga odluke za svaki simbol (</w:t>
      </w:r>
      <w:r w:rsidR="007D5912">
        <w:fldChar w:fldCharType="begin"/>
      </w:r>
      <w:r w:rsidR="007D5912">
        <w:instrText xml:space="preserve"> REF _Ref194811102 \h </w:instrText>
      </w:r>
      <w:r w:rsidR="007D5912">
        <w:fldChar w:fldCharType="separate"/>
      </w:r>
      <w:r w:rsidR="007D5912" w:rsidRPr="00456238">
        <w:rPr>
          <w:i/>
        </w:rPr>
        <w:t xml:space="preserve">Slika </w:t>
      </w:r>
      <w:r w:rsidR="007D5912">
        <w:rPr>
          <w:i/>
          <w:noProof/>
        </w:rPr>
        <w:t>6</w:t>
      </w:r>
      <w:r w:rsidR="007D5912">
        <w:rPr>
          <w:i/>
        </w:rPr>
        <w:t>.</w:t>
      </w:r>
      <w:r w:rsidR="007D5912">
        <w:rPr>
          <w:i/>
          <w:noProof/>
        </w:rPr>
        <w:t>10</w:t>
      </w:r>
      <w:r w:rsidR="007D5912">
        <w:fldChar w:fldCharType="end"/>
      </w:r>
      <w:r w:rsidR="005F7711">
        <w:t xml:space="preserve">). </w:t>
      </w:r>
      <w:r w:rsidRPr="00022784">
        <w:t xml:space="preserve">Za simbol veličine –d pragovi odluke su </w:t>
      </w:r>
      <w:r w:rsidR="005F7711" w:rsidRPr="00934C54">
        <w:rPr>
          <w:i/>
        </w:rPr>
        <w:t>o</w:t>
      </w:r>
      <w:r w:rsidR="005F7711" w:rsidRPr="00934C54">
        <w:rPr>
          <w:vertAlign w:val="subscript"/>
        </w:rPr>
        <w:t>1</w:t>
      </w:r>
      <w:r w:rsidR="005F7711">
        <w:t xml:space="preserve"> = -</w:t>
      </w:r>
      <w:r w:rsidR="005F7711">
        <w:sym w:font="Symbol" w:char="F0A5"/>
      </w:r>
      <w:r w:rsidRPr="00022784">
        <w:t xml:space="preserve"> i </w:t>
      </w:r>
      <w:r w:rsidR="00934C54" w:rsidRPr="00934C54">
        <w:rPr>
          <w:i/>
        </w:rPr>
        <w:t>o</w:t>
      </w:r>
      <w:r w:rsidR="00934C54">
        <w:rPr>
          <w:vertAlign w:val="subscript"/>
        </w:rPr>
        <w:t>2</w:t>
      </w:r>
      <w:r w:rsidR="00934C54">
        <w:t xml:space="preserve"> = -</w:t>
      </w:r>
      <w:r w:rsidR="00934C54" w:rsidRPr="00934C54">
        <w:rPr>
          <w:i/>
        </w:rPr>
        <w:t>d</w:t>
      </w:r>
      <w:r w:rsidR="00934C54">
        <w:t>/2</w:t>
      </w:r>
      <w:r w:rsidRPr="00022784">
        <w:t xml:space="preserve">. Za simbol 0 pragovi odluke su  </w:t>
      </w:r>
      <w:r w:rsidR="00934C54" w:rsidRPr="00934C54">
        <w:rPr>
          <w:i/>
        </w:rPr>
        <w:t>o</w:t>
      </w:r>
      <w:r w:rsidR="00934C54" w:rsidRPr="00934C54">
        <w:rPr>
          <w:vertAlign w:val="subscript"/>
        </w:rPr>
        <w:t>1</w:t>
      </w:r>
      <w:r w:rsidR="00934C54">
        <w:t xml:space="preserve"> = -</w:t>
      </w:r>
      <w:r w:rsidR="00934C54" w:rsidRPr="00934C54">
        <w:rPr>
          <w:i/>
        </w:rPr>
        <w:t>d</w:t>
      </w:r>
      <w:r w:rsidR="00934C54">
        <w:t>/2</w:t>
      </w:r>
      <w:r w:rsidR="00934C54" w:rsidRPr="00022784">
        <w:t xml:space="preserve"> i </w:t>
      </w:r>
      <w:r w:rsidR="00934C54" w:rsidRPr="00934C54">
        <w:rPr>
          <w:i/>
        </w:rPr>
        <w:t>o</w:t>
      </w:r>
      <w:r w:rsidR="00934C54">
        <w:rPr>
          <w:vertAlign w:val="subscript"/>
        </w:rPr>
        <w:t>2</w:t>
      </w:r>
      <w:r w:rsidR="00934C54">
        <w:t xml:space="preserve"> = </w:t>
      </w:r>
      <w:r w:rsidR="00934C54" w:rsidRPr="00934C54">
        <w:rPr>
          <w:i/>
        </w:rPr>
        <w:t>d</w:t>
      </w:r>
      <w:r w:rsidR="00934C54">
        <w:t xml:space="preserve">/2, </w:t>
      </w:r>
      <w:r w:rsidRPr="00022784">
        <w:t xml:space="preserve">i za simbol </w:t>
      </w:r>
      <w:r w:rsidRPr="00934C54">
        <w:rPr>
          <w:i/>
        </w:rPr>
        <w:t>d</w:t>
      </w:r>
      <w:r w:rsidRPr="00022784">
        <w:t xml:space="preserve"> pragovi su </w:t>
      </w:r>
      <w:r w:rsidR="00934C54" w:rsidRPr="00934C54">
        <w:rPr>
          <w:i/>
        </w:rPr>
        <w:t>o</w:t>
      </w:r>
      <w:r w:rsidR="00934C54" w:rsidRPr="00934C54">
        <w:rPr>
          <w:vertAlign w:val="subscript"/>
        </w:rPr>
        <w:t>1</w:t>
      </w:r>
      <w:r w:rsidR="00934C54">
        <w:t xml:space="preserve"> = </w:t>
      </w:r>
      <w:r w:rsidR="00934C54" w:rsidRPr="00934C54">
        <w:rPr>
          <w:i/>
        </w:rPr>
        <w:t>d</w:t>
      </w:r>
      <w:r w:rsidR="00934C54">
        <w:t>/2</w:t>
      </w:r>
      <w:r w:rsidR="00934C54" w:rsidRPr="00022784">
        <w:t xml:space="preserve"> i </w:t>
      </w:r>
      <w:r w:rsidR="00934C54" w:rsidRPr="00934C54">
        <w:rPr>
          <w:i/>
        </w:rPr>
        <w:t>o</w:t>
      </w:r>
      <w:r w:rsidR="00934C54">
        <w:rPr>
          <w:vertAlign w:val="subscript"/>
        </w:rPr>
        <w:t>2</w:t>
      </w:r>
      <w:r w:rsidR="00934C54">
        <w:t xml:space="preserve"> = </w:t>
      </w:r>
      <w:r w:rsidR="00934C54">
        <w:sym w:font="Symbol" w:char="F0A5"/>
      </w:r>
      <w:r w:rsidRPr="00022784">
        <w:t>. Vjerojatnosti pogreške simbola određujemo iz izraza (6.27):</w:t>
      </w:r>
    </w:p>
    <w:p w:rsidR="00A61773" w:rsidRDefault="00A61773" w:rsidP="00934C54">
      <w:pPr>
        <w:spacing w:before="120" w:after="120"/>
        <w:jc w:val="both"/>
      </w:pPr>
      <w:r w:rsidRPr="00022784">
        <w:object w:dxaOrig="4500" w:dyaOrig="1120">
          <v:shape id="_x0000_i1036" type="#_x0000_t75" style="width:225.15pt;height:55.75pt">
            <v:imagedata r:id="rId23" o:title=""/>
          </v:shape>
        </w:object>
      </w:r>
      <w:r w:rsidRPr="00022784">
        <w:t xml:space="preserve">                       </w:t>
      </w:r>
      <w:r w:rsidRPr="00022784">
        <w:object w:dxaOrig="320" w:dyaOrig="1060">
          <v:shape id="_x0000_i1037" type="#_x0000_t75" style="width:16.25pt;height:53.25pt">
            <v:imagedata r:id="rId24" o:title=""/>
          </v:shape>
        </w:object>
      </w:r>
      <w:r w:rsidRPr="00022784">
        <w:t xml:space="preserve">      </w:t>
      </w:r>
      <w:r w:rsidRPr="00022784">
        <w:object w:dxaOrig="1120" w:dyaOrig="1080">
          <v:shape id="_x0000_i1038" type="#_x0000_t75" style="width:55.75pt;height:54.25pt">
            <v:imagedata r:id="rId25" o:title=""/>
          </v:shape>
        </w:object>
      </w:r>
    </w:p>
    <w:p w:rsidR="00A61773" w:rsidRPr="00022784" w:rsidRDefault="00A61773" w:rsidP="00022784">
      <w:pPr>
        <w:jc w:val="both"/>
      </w:pPr>
      <w:r w:rsidRPr="00022784">
        <w:t>Srednju vjerojatnost pogreške izračunati ćemo tako da vjerojatnosti pogreške simbola pomnožimo s vjerojatnostima nastupa simbola. Srednja vjerojatnost</w:t>
      </w:r>
      <w:r w:rsidR="00934C54">
        <w:t xml:space="preserve"> </w:t>
      </w:r>
      <w:r w:rsidR="00934C54" w:rsidRPr="00542BCF">
        <w:rPr>
          <w:i/>
        </w:rPr>
        <w:t>P</w:t>
      </w:r>
      <w:r w:rsidR="00934C54" w:rsidRPr="00542BCF">
        <w:rPr>
          <w:vertAlign w:val="subscript"/>
        </w:rPr>
        <w:t>e</w:t>
      </w:r>
      <w:r w:rsidRPr="00022784">
        <w:t xml:space="preserve"> jednaka je zbroju svih vjerojatnosti. U slučajnom slijedu pseudoternarnih simbola, simbol </w:t>
      </w:r>
      <w:r w:rsidRPr="00934C54">
        <w:rPr>
          <w:i/>
        </w:rPr>
        <w:t>d</w:t>
      </w:r>
      <w:r w:rsidRPr="00022784">
        <w:t xml:space="preserve"> nastupa s vjerojatnosti </w:t>
      </w:r>
      <w:r w:rsidR="00934C54">
        <w:t>1/4</w:t>
      </w:r>
      <w:r w:rsidRPr="00022784">
        <w:t>, simbol –</w:t>
      </w:r>
      <w:r w:rsidRPr="00934C54">
        <w:rPr>
          <w:i/>
        </w:rPr>
        <w:t>d</w:t>
      </w:r>
      <w:r w:rsidRPr="00022784">
        <w:t xml:space="preserve"> također s </w:t>
      </w:r>
      <w:r w:rsidR="00934C54">
        <w:t>1/4</w:t>
      </w:r>
      <w:r w:rsidRPr="00022784">
        <w:t xml:space="preserve"> i 0 s vjerojatnosti </w:t>
      </w:r>
      <w:r w:rsidR="00934C54">
        <w:t>1/2</w:t>
      </w:r>
      <w:r w:rsidRPr="00022784">
        <w:t>. Vjerojatnost pogreške je:</w:t>
      </w:r>
    </w:p>
    <w:p w:rsidR="00A61773" w:rsidRPr="00022784" w:rsidRDefault="00934C54" w:rsidP="00934C54">
      <w:pPr>
        <w:tabs>
          <w:tab w:val="center" w:pos="4536"/>
          <w:tab w:val="right" w:pos="9072"/>
        </w:tabs>
        <w:spacing w:before="120"/>
        <w:jc w:val="both"/>
      </w:pPr>
      <w:r>
        <w:tab/>
      </w:r>
      <w:r w:rsidR="00A61773" w:rsidRPr="00022784">
        <w:object w:dxaOrig="4980" w:dyaOrig="400">
          <v:shape id="_x0000_i1039" type="#_x0000_t75" style="width:248.95pt;height:19.75pt">
            <v:imagedata r:id="rId26" o:title=""/>
          </v:shape>
        </w:object>
      </w:r>
      <w:r>
        <w:tab/>
      </w:r>
      <w:r w:rsidR="00A61773" w:rsidRPr="00022784">
        <w:t>(6.31)</w:t>
      </w:r>
    </w:p>
    <w:p w:rsidR="00456238" w:rsidRDefault="00A61773" w:rsidP="00456238">
      <w:pPr>
        <w:keepNext/>
        <w:jc w:val="center"/>
      </w:pPr>
      <w:r w:rsidRPr="00022784">
        <w:object w:dxaOrig="10284" w:dyaOrig="3501">
          <v:shape id="_x0000_i1040" type="#_x0000_t75" style="width:453.3pt;height:154.15pt">
            <v:imagedata r:id="rId27" o:title=""/>
          </v:shape>
        </w:object>
      </w:r>
    </w:p>
    <w:p w:rsidR="00A61773" w:rsidRPr="00456238" w:rsidRDefault="00456238" w:rsidP="00456238">
      <w:pPr>
        <w:pStyle w:val="Caption"/>
        <w:jc w:val="center"/>
        <w:rPr>
          <w:i/>
        </w:rPr>
      </w:pPr>
      <w:bookmarkStart w:id="4" w:name="_Ref194811102"/>
      <w:r w:rsidRPr="00456238">
        <w:rPr>
          <w:i/>
        </w:rPr>
        <w:t xml:space="preserve">Slika 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STYLEREF 1 \s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6</w:t>
      </w:r>
      <w:r w:rsidR="00D912B6">
        <w:rPr>
          <w:i/>
        </w:rPr>
        <w:fldChar w:fldCharType="end"/>
      </w:r>
      <w:r w:rsidR="00D912B6">
        <w:rPr>
          <w:i/>
        </w:rPr>
        <w:t>.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SEQ Slika \* ARABIC \s 1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10</w:t>
      </w:r>
      <w:r w:rsidR="00D912B6">
        <w:rPr>
          <w:i/>
        </w:rPr>
        <w:fldChar w:fldCharType="end"/>
      </w:r>
      <w:bookmarkEnd w:id="4"/>
      <w:r w:rsidRPr="00456238">
        <w:rPr>
          <w:i/>
        </w:rPr>
        <w:t xml:space="preserve"> O</w:t>
      </w:r>
      <w:r>
        <w:rPr>
          <w:i/>
        </w:rPr>
        <w:t>d</w:t>
      </w:r>
      <w:r w:rsidRPr="00456238">
        <w:rPr>
          <w:i/>
        </w:rPr>
        <w:t>ređivanje vjerojatnosti pogreške pseudoternarnih simbola</w:t>
      </w:r>
    </w:p>
    <w:p w:rsidR="00A61773" w:rsidRPr="00022784" w:rsidRDefault="00A61773" w:rsidP="00022784">
      <w:pPr>
        <w:jc w:val="both"/>
      </w:pPr>
      <w:r w:rsidRPr="00022784">
        <w:t xml:space="preserve">Prilikom određivanja karakteristika optimalnih filtra </w:t>
      </w:r>
      <w:r w:rsidR="00934C54">
        <w:t xml:space="preserve">omjer </w:t>
      </w:r>
      <w:r w:rsidRPr="00934C54">
        <w:rPr>
          <w:i/>
        </w:rPr>
        <w:t>S</w:t>
      </w:r>
      <w:r w:rsidRPr="00022784">
        <w:t>/</w:t>
      </w:r>
      <w:r w:rsidRPr="00934C54">
        <w:rPr>
          <w:i/>
        </w:rPr>
        <w:t>N</w:t>
      </w:r>
      <w:r w:rsidRPr="00022784">
        <w:t xml:space="preserve"> bio </w:t>
      </w:r>
      <w:r w:rsidR="00934C54" w:rsidRPr="00022784">
        <w:t xml:space="preserve">je </w:t>
      </w:r>
      <w:r w:rsidRPr="00022784">
        <w:t xml:space="preserve">određen izrazom (6.17) jer se radilo o prijenosu jednog simbola. U prijenosu </w:t>
      </w:r>
      <w:r w:rsidRPr="00934C54">
        <w:rPr>
          <w:i/>
        </w:rPr>
        <w:t>M</w:t>
      </w:r>
      <w:r w:rsidRPr="00022784">
        <w:t xml:space="preserve"> simbola, energije simbola mogu biti različite, pa </w:t>
      </w:r>
      <w:r w:rsidR="00934C54">
        <w:t xml:space="preserve">omjer </w:t>
      </w:r>
      <w:r w:rsidRPr="00934C54">
        <w:rPr>
          <w:i/>
        </w:rPr>
        <w:t>S</w:t>
      </w:r>
      <w:r w:rsidRPr="00022784">
        <w:t>/</w:t>
      </w:r>
      <w:r w:rsidRPr="00934C54">
        <w:rPr>
          <w:i/>
        </w:rPr>
        <w:t>N</w:t>
      </w:r>
      <w:r w:rsidRPr="00022784">
        <w:t xml:space="preserve"> definiramo kao omjer srednjeg napona uzoraka simbola </w:t>
      </w:r>
      <w:r w:rsidR="00934C54" w:rsidRPr="00D92053">
        <w:rPr>
          <w:i/>
        </w:rPr>
        <w:t>y</w:t>
      </w:r>
      <w:r w:rsidR="00934C54">
        <w:t>(</w:t>
      </w:r>
      <w:r w:rsidR="00934C54" w:rsidRPr="00D92053">
        <w:rPr>
          <w:i/>
        </w:rPr>
        <w:t>kT</w:t>
      </w:r>
      <w:r w:rsidR="00934C54" w:rsidRPr="00D92053">
        <w:rPr>
          <w:vertAlign w:val="subscript"/>
        </w:rPr>
        <w:t>N</w:t>
      </w:r>
      <w:r w:rsidR="00934C54">
        <w:t xml:space="preserve">) </w:t>
      </w:r>
      <w:r w:rsidRPr="00022784">
        <w:t>i srednjeg efektivnog napona šuma na izlazu prijemnog filtra:</w:t>
      </w:r>
    </w:p>
    <w:p w:rsidR="00A61773" w:rsidRPr="00022784" w:rsidRDefault="00934C54" w:rsidP="00934C54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3280" w:dyaOrig="520">
          <v:shape id="_x0000_i1041" type="#_x0000_t75" style="width:163.75pt;height:25.85pt">
            <v:imagedata r:id="rId28" o:title=""/>
          </v:shape>
        </w:object>
      </w:r>
      <w:r w:rsidR="00A61773" w:rsidRPr="00022784">
        <w:t xml:space="preserve">         </w:t>
      </w:r>
      <w:r w:rsidR="001E2C63">
        <w:tab/>
        <w:t xml:space="preserve">   </w:t>
      </w:r>
      <w:r w:rsidR="00A61773" w:rsidRPr="00022784">
        <w:t xml:space="preserve">                    (6.32)</w:t>
      </w:r>
    </w:p>
    <w:p w:rsidR="00A61773" w:rsidRPr="00022784" w:rsidRDefault="00A61773" w:rsidP="00022784">
      <w:pPr>
        <w:jc w:val="both"/>
      </w:pPr>
      <w:r w:rsidRPr="00022784">
        <w:t xml:space="preserve">Veličina </w:t>
      </w:r>
      <w:r w:rsidR="00934C54" w:rsidRPr="00934C54">
        <w:rPr>
          <w:i/>
        </w:rPr>
        <w:t>E</w:t>
      </w:r>
      <w:r w:rsidR="00934C54">
        <w:t>[|</w:t>
      </w:r>
      <w:r w:rsidR="00934C54" w:rsidRPr="00934C54">
        <w:rPr>
          <w:i/>
        </w:rPr>
        <w:t>y</w:t>
      </w:r>
      <w:r w:rsidR="00934C54">
        <w:t>(</w:t>
      </w:r>
      <w:r w:rsidR="00934C54" w:rsidRPr="00934C54">
        <w:rPr>
          <w:i/>
        </w:rPr>
        <w:t>kT</w:t>
      </w:r>
      <w:r w:rsidR="00934C54" w:rsidRPr="00934C54">
        <w:rPr>
          <w:vertAlign w:val="subscript"/>
        </w:rPr>
        <w:t>N</w:t>
      </w:r>
      <w:r w:rsidR="00934C54">
        <w:t>)|</w:t>
      </w:r>
      <w:r w:rsidR="00934C54" w:rsidRPr="00934C54">
        <w:rPr>
          <w:vertAlign w:val="superscript"/>
        </w:rPr>
        <w:t>2</w:t>
      </w:r>
      <w:r w:rsidR="00934C54">
        <w:t xml:space="preserve">] </w:t>
      </w:r>
      <w:r w:rsidRPr="00022784">
        <w:t>je srednja energija uzoraka simbola. Varijanca šuma</w:t>
      </w:r>
      <w:r w:rsidR="00934C54">
        <w:t xml:space="preserve"> </w:t>
      </w:r>
      <w:r w:rsidR="00934C54" w:rsidRPr="00934C54">
        <w:rPr>
          <w:i/>
        </w:rPr>
        <w:sym w:font="Symbol" w:char="F073"/>
      </w:r>
      <w:r w:rsidR="00934C54" w:rsidRPr="00934C54">
        <w:rPr>
          <w:vertAlign w:val="superscript"/>
        </w:rPr>
        <w:t>2</w:t>
      </w:r>
      <w:r w:rsidRPr="00022784">
        <w:t xml:space="preserve"> jednaka je srednjoj snazi šuma na izlazu prijemnog filtra:</w:t>
      </w:r>
    </w:p>
    <w:p w:rsidR="00A61773" w:rsidRPr="00022784" w:rsidRDefault="00934C54" w:rsidP="00934C54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3000" w:dyaOrig="760">
          <v:shape id="_x0000_i1042" type="#_x0000_t75" style="width:150.1pt;height:38.05pt">
            <v:imagedata r:id="rId29" o:title=""/>
          </v:shape>
        </w:object>
      </w:r>
      <w:r w:rsidR="00A61773" w:rsidRPr="00022784">
        <w:t xml:space="preserve"> </w:t>
      </w:r>
      <w:r>
        <w:tab/>
      </w:r>
      <w:r w:rsidR="00A61773" w:rsidRPr="00022784">
        <w:t>(6.33)</w:t>
      </w:r>
    </w:p>
    <w:p w:rsidR="00A61773" w:rsidRPr="00022784" w:rsidRDefault="00A61773" w:rsidP="00022784">
      <w:pPr>
        <w:jc w:val="both"/>
      </w:pPr>
      <w:r w:rsidRPr="00022784">
        <w:t xml:space="preserve">pa je </w:t>
      </w:r>
      <w:r w:rsidR="00934C54" w:rsidRPr="00934C54">
        <w:rPr>
          <w:i/>
        </w:rPr>
        <w:sym w:font="Symbol" w:char="F073"/>
      </w:r>
      <w:r w:rsidRPr="00022784">
        <w:t xml:space="preserve"> u izrazima (6.24) do (6.31) srednji efektivni napon šuma na izlazu prijemnog filtra. Srednja energija simbola na izlazu predajnog filtra je:</w:t>
      </w:r>
    </w:p>
    <w:p w:rsidR="00A61773" w:rsidRPr="00022784" w:rsidRDefault="00934C54" w:rsidP="00934C54">
      <w:pPr>
        <w:tabs>
          <w:tab w:val="center" w:pos="4536"/>
          <w:tab w:val="right" w:pos="9072"/>
        </w:tabs>
        <w:spacing w:before="120" w:after="120"/>
        <w:jc w:val="both"/>
      </w:pPr>
      <w:r>
        <w:lastRenderedPageBreak/>
        <w:tab/>
      </w:r>
      <w:r w:rsidR="00A61773" w:rsidRPr="00022784">
        <w:object w:dxaOrig="3260" w:dyaOrig="760">
          <v:shape id="_x0000_i1043" type="#_x0000_t75" style="width:162.75pt;height:38.05pt">
            <v:imagedata r:id="rId30" o:title=""/>
          </v:shape>
        </w:object>
      </w:r>
      <w:r>
        <w:tab/>
      </w:r>
      <w:r w:rsidR="00A61773" w:rsidRPr="00022784">
        <w:t>(6.34)</w:t>
      </w:r>
    </w:p>
    <w:p w:rsidR="00A61773" w:rsidRPr="00022784" w:rsidRDefault="00A61773" w:rsidP="00022784">
      <w:pPr>
        <w:jc w:val="both"/>
      </w:pPr>
      <w:r w:rsidRPr="00022784">
        <w:t xml:space="preserve">Veličina </w:t>
      </w:r>
      <w:r w:rsidRPr="00022784">
        <w:object w:dxaOrig="300" w:dyaOrig="380">
          <v:shape id="_x0000_i1044" type="#_x0000_t75" style="width:15.2pt;height:18.75pt">
            <v:imagedata r:id="rId31" o:title=""/>
          </v:shape>
        </w:object>
      </w:r>
      <w:r w:rsidRPr="00022784">
        <w:t xml:space="preserve"> je srednja snaga simbola, a </w:t>
      </w:r>
      <w:r w:rsidRPr="00022784">
        <w:object w:dxaOrig="320" w:dyaOrig="320">
          <v:shape id="_x0000_i1045" type="#_x0000_t75" style="width:16.25pt;height:16.25pt">
            <v:imagedata r:id="rId32" o:title=""/>
          </v:shape>
        </w:object>
      </w:r>
      <w:r w:rsidRPr="00022784">
        <w:t xml:space="preserve"> je srednja energija simbola.</w:t>
      </w:r>
      <w:r w:rsidR="00934C54">
        <w:t xml:space="preserve"> </w:t>
      </w:r>
      <w:r w:rsidRPr="00022784">
        <w:t xml:space="preserve">U </w:t>
      </w:r>
      <w:r w:rsidRPr="00934C54">
        <w:rPr>
          <w:i/>
        </w:rPr>
        <w:t>M</w:t>
      </w:r>
      <w:r w:rsidRPr="00022784">
        <w:t>-narnom prijenosu srednja je energija simbola:</w:t>
      </w:r>
    </w:p>
    <w:p w:rsidR="00A61773" w:rsidRPr="00022784" w:rsidRDefault="00934C54" w:rsidP="00934C54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1880" w:dyaOrig="360">
          <v:shape id="_x0000_i1046" type="#_x0000_t75" style="width:93.8pt;height:18.25pt">
            <v:imagedata r:id="rId33" o:title=""/>
          </v:shape>
        </w:object>
      </w:r>
      <w:r w:rsidR="00A61773" w:rsidRPr="00022784">
        <w:t xml:space="preserve"> </w:t>
      </w:r>
      <w:r>
        <w:tab/>
      </w:r>
      <w:r w:rsidR="00A61773" w:rsidRPr="00022784">
        <w:t>(6.35)</w:t>
      </w:r>
    </w:p>
    <w:p w:rsidR="00A61773" w:rsidRPr="00022784" w:rsidRDefault="00934C54" w:rsidP="00022784">
      <w:pPr>
        <w:jc w:val="both"/>
      </w:pPr>
      <w:r>
        <w:t>Omjer</w:t>
      </w:r>
      <w:r w:rsidR="00A61773" w:rsidRPr="00022784">
        <w:t xml:space="preserve"> </w:t>
      </w:r>
      <w:r w:rsidR="00A61773" w:rsidRPr="00934C54">
        <w:rPr>
          <w:i/>
        </w:rPr>
        <w:t>S</w:t>
      </w:r>
      <w:r w:rsidR="00A61773" w:rsidRPr="00022784">
        <w:t>/</w:t>
      </w:r>
      <w:r w:rsidR="00A61773" w:rsidRPr="00934C54">
        <w:rPr>
          <w:i/>
        </w:rPr>
        <w:t>N</w:t>
      </w:r>
      <w:r w:rsidR="00A61773" w:rsidRPr="00022784">
        <w:t xml:space="preserve"> na izlazu usklađenog prijemnog filtra u skladu s izrazima (6.22) i (6.32) jednak je:</w:t>
      </w:r>
    </w:p>
    <w:p w:rsidR="00A61773" w:rsidRPr="00022784" w:rsidRDefault="00934C54" w:rsidP="00934C54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2620" w:dyaOrig="380">
          <v:shape id="_x0000_i1047" type="#_x0000_t75" style="width:130.8pt;height:18.75pt">
            <v:imagedata r:id="rId34" o:title=""/>
          </v:shape>
        </w:object>
      </w:r>
      <w:r>
        <w:tab/>
      </w:r>
      <w:r w:rsidR="00A61773" w:rsidRPr="00022784">
        <w:t>(6.37)</w:t>
      </w:r>
    </w:p>
    <w:p w:rsidR="00A61773" w:rsidRPr="00022784" w:rsidRDefault="00A61773" w:rsidP="00022784">
      <w:pPr>
        <w:jc w:val="both"/>
      </w:pPr>
      <w:r w:rsidRPr="00022784">
        <w:t xml:space="preserve">Srednja je snaga šuma prema izrazima (6.19) i (6.33) </w:t>
      </w:r>
      <w:r w:rsidR="004C6B55" w:rsidRPr="00751A4D">
        <w:rPr>
          <w:i/>
        </w:rPr>
        <w:t>P</w:t>
      </w:r>
      <w:r w:rsidR="004C6B55" w:rsidRPr="00751A4D">
        <w:rPr>
          <w:vertAlign w:val="subscript"/>
        </w:rPr>
        <w:t>n</w:t>
      </w:r>
      <w:r w:rsidR="004C6B55">
        <w:t xml:space="preserve"> =</w:t>
      </w:r>
      <w:r w:rsidR="00751A4D">
        <w:t xml:space="preserve"> </w:t>
      </w:r>
      <w:r w:rsidR="00751A4D" w:rsidRPr="00934C54">
        <w:rPr>
          <w:i/>
        </w:rPr>
        <w:sym w:font="Symbol" w:char="F073"/>
      </w:r>
      <w:r w:rsidR="00751A4D" w:rsidRPr="00934C54">
        <w:rPr>
          <w:vertAlign w:val="superscript"/>
        </w:rPr>
        <w:t>2</w:t>
      </w:r>
      <w:r w:rsidR="00751A4D" w:rsidRPr="00022784">
        <w:t xml:space="preserve"> </w:t>
      </w:r>
      <w:r w:rsidR="00751A4D">
        <w:t xml:space="preserve">= </w:t>
      </w:r>
      <w:r w:rsidR="00751A4D" w:rsidRPr="00751A4D">
        <w:rPr>
          <w:i/>
        </w:rPr>
        <w:t>N</w:t>
      </w:r>
      <w:r w:rsidR="00751A4D" w:rsidRPr="00751A4D">
        <w:rPr>
          <w:vertAlign w:val="subscript"/>
        </w:rPr>
        <w:t>0</w:t>
      </w:r>
      <w:r w:rsidR="00751A4D">
        <w:t>.</w:t>
      </w:r>
      <w:r w:rsidRPr="00022784">
        <w:t xml:space="preserve"> U izrazu (6.37) srednja energija simbola raste s porastom </w:t>
      </w:r>
      <w:r w:rsidRPr="00751A4D">
        <w:rPr>
          <w:i/>
        </w:rPr>
        <w:t>M</w:t>
      </w:r>
      <w:r w:rsidRPr="00022784">
        <w:t xml:space="preserve">. Srednja je snaga simbola na ulazu u prijenosne sustave (vodove za prijenos podataka) ograničena. Ograničimo li srednju energiju simbola na </w:t>
      </w:r>
      <w:r w:rsidRPr="00022784">
        <w:object w:dxaOrig="840" w:dyaOrig="380">
          <v:shape id="_x0000_i1048" type="#_x0000_t75" style="width:42.1pt;height:18.75pt">
            <v:imagedata r:id="rId35" o:title=""/>
          </v:shape>
        </w:object>
      </w:r>
      <w:r w:rsidRPr="00022784">
        <w:t xml:space="preserve"> za sve </w:t>
      </w:r>
      <w:r w:rsidRPr="00751A4D">
        <w:rPr>
          <w:i/>
        </w:rPr>
        <w:t>M</w:t>
      </w:r>
      <w:r w:rsidRPr="00022784">
        <w:t>, može se napisati jednakost:</w:t>
      </w:r>
    </w:p>
    <w:p w:rsidR="00A61773" w:rsidRPr="00022784" w:rsidRDefault="00A61773" w:rsidP="00751A4D">
      <w:pPr>
        <w:tabs>
          <w:tab w:val="center" w:pos="4536"/>
          <w:tab w:val="right" w:pos="9072"/>
        </w:tabs>
        <w:spacing w:before="120" w:after="120"/>
        <w:jc w:val="both"/>
      </w:pPr>
      <w:r w:rsidRPr="00022784">
        <w:t xml:space="preserve"> </w:t>
      </w:r>
      <w:r w:rsidR="00751A4D">
        <w:tab/>
      </w:r>
      <w:r w:rsidRPr="00022784">
        <w:object w:dxaOrig="2700" w:dyaOrig="380">
          <v:shape id="_x0000_i1049" type="#_x0000_t75" style="width:134.85pt;height:18.75pt">
            <v:imagedata r:id="rId36" o:title=""/>
          </v:shape>
        </w:object>
      </w:r>
      <w:r w:rsidR="00751A4D">
        <w:tab/>
      </w:r>
      <w:r w:rsidRPr="00022784">
        <w:t>(6.38)</w:t>
      </w:r>
    </w:p>
    <w:p w:rsidR="00A61773" w:rsidRPr="00022784" w:rsidRDefault="00A61773" w:rsidP="00022784">
      <w:pPr>
        <w:jc w:val="both"/>
      </w:pPr>
      <w:r w:rsidRPr="00022784">
        <w:t xml:space="preserve">To znači da umjesto simbola </w:t>
      </w:r>
      <w:r w:rsidR="00751A4D">
        <w:t>±</w:t>
      </w:r>
      <w:r w:rsidR="00751A4D" w:rsidRPr="00751A4D">
        <w:rPr>
          <w:i/>
        </w:rPr>
        <w:t>d</w:t>
      </w:r>
      <w:r w:rsidR="00751A4D">
        <w:t>, ±3</w:t>
      </w:r>
      <w:r w:rsidR="00751A4D" w:rsidRPr="00751A4D">
        <w:rPr>
          <w:i/>
        </w:rPr>
        <w:t>d</w:t>
      </w:r>
      <w:r w:rsidR="00751A4D">
        <w:t>, ..., ±(</w:t>
      </w:r>
      <w:r w:rsidR="00751A4D" w:rsidRPr="00751A4D">
        <w:rPr>
          <w:i/>
        </w:rPr>
        <w:t>M</w:t>
      </w:r>
      <w:r w:rsidR="00751A4D">
        <w:t xml:space="preserve"> – 1)</w:t>
      </w:r>
      <w:r w:rsidR="00751A4D" w:rsidRPr="00751A4D">
        <w:rPr>
          <w:i/>
        </w:rPr>
        <w:t>d</w:t>
      </w:r>
      <w:r w:rsidRPr="00022784">
        <w:t xml:space="preserve"> prenosimo simbole veličine</w:t>
      </w:r>
      <w:r w:rsidR="00751A4D">
        <w:t xml:space="preserve"> ±</w:t>
      </w:r>
      <w:r w:rsidR="00751A4D" w:rsidRPr="00751A4D">
        <w:rPr>
          <w:i/>
        </w:rPr>
        <w:t>d</w:t>
      </w:r>
      <w:r w:rsidR="00751A4D" w:rsidRPr="00751A4D">
        <w:rPr>
          <w:vertAlign w:val="subscript"/>
        </w:rPr>
        <w:t>1</w:t>
      </w:r>
      <w:r w:rsidR="00751A4D">
        <w:t>, ±3</w:t>
      </w:r>
      <w:r w:rsidR="00751A4D" w:rsidRPr="00751A4D">
        <w:rPr>
          <w:i/>
        </w:rPr>
        <w:t>d</w:t>
      </w:r>
      <w:r w:rsidR="00751A4D" w:rsidRPr="00751A4D">
        <w:rPr>
          <w:vertAlign w:val="subscript"/>
        </w:rPr>
        <w:t>1</w:t>
      </w:r>
      <w:r w:rsidR="00751A4D">
        <w:t>, ..., ±(</w:t>
      </w:r>
      <w:r w:rsidR="00751A4D" w:rsidRPr="00751A4D">
        <w:rPr>
          <w:i/>
        </w:rPr>
        <w:t>M</w:t>
      </w:r>
      <w:r w:rsidR="00751A4D">
        <w:t xml:space="preserve"> – 1)</w:t>
      </w:r>
      <w:r w:rsidR="00751A4D" w:rsidRPr="00751A4D">
        <w:rPr>
          <w:i/>
        </w:rPr>
        <w:t>d</w:t>
      </w:r>
      <w:r w:rsidR="00751A4D" w:rsidRPr="00751A4D">
        <w:rPr>
          <w:vertAlign w:val="subscript"/>
        </w:rPr>
        <w:t>1</w:t>
      </w:r>
      <w:r w:rsidRPr="00022784">
        <w:t xml:space="preserve"> gdje je:</w:t>
      </w:r>
    </w:p>
    <w:p w:rsidR="00A61773" w:rsidRPr="00022784" w:rsidRDefault="00751A4D" w:rsidP="00751A4D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2480" w:dyaOrig="440">
          <v:shape id="_x0000_i1050" type="#_x0000_t75" style="width:124.25pt;height:21.8pt">
            <v:imagedata r:id="rId37" o:title=""/>
          </v:shape>
        </w:object>
      </w:r>
      <w:r>
        <w:tab/>
      </w:r>
      <w:r w:rsidR="00A61773" w:rsidRPr="00022784">
        <w:t>(6.39)</w:t>
      </w:r>
    </w:p>
    <w:p w:rsidR="00A61773" w:rsidRPr="00022784" w:rsidRDefault="00751A4D" w:rsidP="00022784">
      <w:pPr>
        <w:jc w:val="both"/>
      </w:pPr>
      <w:r>
        <w:t>Omjer</w:t>
      </w:r>
      <w:r w:rsidR="00A61773" w:rsidRPr="00022784">
        <w:t xml:space="preserve"> </w:t>
      </w:r>
      <w:r w:rsidR="00A61773" w:rsidRPr="00751A4D">
        <w:rPr>
          <w:i/>
        </w:rPr>
        <w:t>S</w:t>
      </w:r>
      <w:r w:rsidR="00A61773" w:rsidRPr="00022784">
        <w:t>/</w:t>
      </w:r>
      <w:r w:rsidR="00A61773" w:rsidRPr="00751A4D">
        <w:rPr>
          <w:i/>
        </w:rPr>
        <w:t>N</w:t>
      </w:r>
      <w:r>
        <w:t xml:space="preserve"> je</w:t>
      </w:r>
      <w:r w:rsidR="00A61773" w:rsidRPr="00022784">
        <w:t>:</w:t>
      </w:r>
    </w:p>
    <w:p w:rsidR="00A61773" w:rsidRPr="00022784" w:rsidRDefault="00751A4D" w:rsidP="00751A4D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3280" w:dyaOrig="440">
          <v:shape id="_x0000_i1051" type="#_x0000_t75" style="width:163.75pt;height:21.8pt">
            <v:imagedata r:id="rId38" o:title=""/>
          </v:shape>
        </w:object>
      </w:r>
      <w:r>
        <w:tab/>
      </w:r>
      <w:r w:rsidR="00A61773" w:rsidRPr="00022784">
        <w:t>(6.40)</w:t>
      </w:r>
    </w:p>
    <w:p w:rsidR="00A61773" w:rsidRPr="00022784" w:rsidRDefault="00A61773" w:rsidP="00022784">
      <w:pPr>
        <w:jc w:val="both"/>
      </w:pPr>
      <w:r w:rsidRPr="00022784">
        <w:t xml:space="preserve">Opći je izraz za vjerojatnost pogreške u </w:t>
      </w:r>
      <w:r w:rsidRPr="00751A4D">
        <w:rPr>
          <w:i/>
        </w:rPr>
        <w:t>M</w:t>
      </w:r>
      <w:r w:rsidRPr="00022784">
        <w:t>-narnom idealnom kanalu prijenosa:</w:t>
      </w:r>
    </w:p>
    <w:p w:rsidR="00A61773" w:rsidRPr="00022784" w:rsidRDefault="00751A4D" w:rsidP="00751A4D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2880" w:dyaOrig="400">
          <v:shape id="_x0000_i1052" type="#_x0000_t75" style="width:2in;height:19.75pt">
            <v:imagedata r:id="rId39" o:title=""/>
          </v:shape>
        </w:object>
      </w:r>
      <w:r>
        <w:tab/>
      </w:r>
      <w:r w:rsidR="00A61773" w:rsidRPr="00022784">
        <w:t>(6.41)</w:t>
      </w:r>
    </w:p>
    <w:p w:rsidR="00A61773" w:rsidRPr="00022784" w:rsidRDefault="00A61773" w:rsidP="00022784">
      <w:pPr>
        <w:jc w:val="both"/>
      </w:pPr>
      <w:r w:rsidRPr="00022784">
        <w:t xml:space="preserve">Uvrštenjem </w:t>
      </w:r>
      <w:r w:rsidR="00751A4D" w:rsidRPr="00751A4D">
        <w:rPr>
          <w:i/>
        </w:rPr>
        <w:t>d</w:t>
      </w:r>
      <w:r w:rsidR="00751A4D" w:rsidRPr="00751A4D">
        <w:rPr>
          <w:vertAlign w:val="subscript"/>
        </w:rPr>
        <w:t>1</w:t>
      </w:r>
      <w:r w:rsidRPr="00022784">
        <w:t xml:space="preserve"> iz (6.39) i </w:t>
      </w:r>
      <w:r w:rsidR="00751A4D" w:rsidRPr="00022784">
        <w:object w:dxaOrig="940" w:dyaOrig="420">
          <v:shape id="_x0000_i1059" type="#_x0000_t75" style="width:38.55pt;height:17.25pt">
            <v:imagedata r:id="rId40" o:title=""/>
          </v:shape>
        </w:object>
      </w:r>
      <w:r w:rsidRPr="00022784">
        <w:t>, vjerojatnost pogreške jednaka je:</w:t>
      </w:r>
    </w:p>
    <w:p w:rsidR="00A61773" w:rsidRPr="00022784" w:rsidRDefault="00751A4D" w:rsidP="00751A4D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4560" w:dyaOrig="440">
          <v:shape id="_x0000_i1053" type="#_x0000_t75" style="width:228.15pt;height:21.8pt">
            <v:imagedata r:id="rId41" o:title=""/>
          </v:shape>
        </w:object>
      </w:r>
      <w:r>
        <w:tab/>
      </w:r>
      <w:r w:rsidR="00A61773" w:rsidRPr="00022784">
        <w:t>(6.42)</w:t>
      </w:r>
    </w:p>
    <w:p w:rsidR="00A61773" w:rsidRPr="00022784" w:rsidRDefault="00A61773" w:rsidP="00022784">
      <w:pPr>
        <w:jc w:val="both"/>
      </w:pPr>
      <w:r w:rsidRPr="00022784">
        <w:t>odnosno:</w:t>
      </w:r>
    </w:p>
    <w:p w:rsidR="00A61773" w:rsidRPr="00022784" w:rsidRDefault="00751A4D" w:rsidP="00751A4D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Pr="00751A4D">
        <w:rPr>
          <w:position w:val="-30"/>
        </w:rPr>
        <w:object w:dxaOrig="2460" w:dyaOrig="720">
          <v:shape id="_x0000_i1060" type="#_x0000_t75" style="width:123.2pt;height:36pt" o:ole="">
            <v:imagedata r:id="rId42" o:title=""/>
          </v:shape>
          <o:OLEObject Type="Embed" ProgID="Equation.DSMT4" ShapeID="_x0000_i1060" DrawAspect="Content" ObjectID="_1414314196" r:id="rId43"/>
        </w:object>
      </w:r>
      <w:r>
        <w:tab/>
      </w:r>
      <w:r w:rsidR="00A61773" w:rsidRPr="00022784">
        <w:t>(6.43)</w:t>
      </w:r>
    </w:p>
    <w:p w:rsidR="00A61773" w:rsidRPr="00022784" w:rsidRDefault="00A61773" w:rsidP="00022784">
      <w:pPr>
        <w:jc w:val="both"/>
      </w:pPr>
      <w:r w:rsidRPr="00022784">
        <w:t>O</w:t>
      </w:r>
      <w:r w:rsidR="00751A4D">
        <w:t>mjer</w:t>
      </w:r>
      <w:r w:rsidRPr="00022784">
        <w:t xml:space="preserve"> </w:t>
      </w:r>
      <w:r w:rsidRPr="00751A4D">
        <w:rPr>
          <w:i/>
        </w:rPr>
        <w:t>S</w:t>
      </w:r>
      <w:r w:rsidRPr="00022784">
        <w:t>/</w:t>
      </w:r>
      <w:r w:rsidRPr="00751A4D">
        <w:rPr>
          <w:i/>
        </w:rPr>
        <w:t>N</w:t>
      </w:r>
      <w:r w:rsidRPr="00022784">
        <w:t xml:space="preserve"> u dB:</w:t>
      </w:r>
    </w:p>
    <w:p w:rsidR="00A61773" w:rsidRPr="00022784" w:rsidRDefault="00751A4D" w:rsidP="00751A4D">
      <w:pPr>
        <w:tabs>
          <w:tab w:val="center" w:pos="4536"/>
          <w:tab w:val="right" w:pos="9072"/>
        </w:tabs>
        <w:spacing w:before="120" w:after="120"/>
        <w:jc w:val="both"/>
      </w:pPr>
      <w:r>
        <w:tab/>
      </w:r>
      <w:r w:rsidR="00A61773" w:rsidRPr="00022784">
        <w:object w:dxaOrig="5340" w:dyaOrig="440">
          <v:shape id="_x0000_i1054" type="#_x0000_t75" style="width:267.2pt;height:21.8pt">
            <v:imagedata r:id="rId44" o:title=""/>
          </v:shape>
        </w:object>
      </w:r>
      <w:r w:rsidR="00A61773" w:rsidRPr="00022784">
        <w:t>dB</w:t>
      </w:r>
      <w:r>
        <w:tab/>
      </w:r>
      <w:r w:rsidR="00A61773" w:rsidRPr="00022784">
        <w:t>(6.44)</w:t>
      </w:r>
    </w:p>
    <w:p w:rsidR="00A61773" w:rsidRPr="00022784" w:rsidRDefault="00A61773" w:rsidP="00022784">
      <w:pPr>
        <w:jc w:val="both"/>
      </w:pPr>
      <w:r w:rsidRPr="00022784">
        <w:t xml:space="preserve">Tok vjerojatnosti pogreške u ovisnosti o </w:t>
      </w:r>
      <w:r w:rsidR="00751A4D">
        <w:t xml:space="preserve">omjeru </w:t>
      </w:r>
      <w:r w:rsidRPr="00751A4D">
        <w:rPr>
          <w:i/>
        </w:rPr>
        <w:t>S</w:t>
      </w:r>
      <w:r w:rsidRPr="00022784">
        <w:t>/</w:t>
      </w:r>
      <w:r w:rsidRPr="00751A4D">
        <w:rPr>
          <w:i/>
        </w:rPr>
        <w:t>N</w:t>
      </w:r>
      <w:r w:rsidRPr="00022784">
        <w:t xml:space="preserve"> za binarni, kvaternarni i oktonarni prijenos prikazan je na</w:t>
      </w:r>
      <w:r w:rsidR="00751A4D">
        <w:t xml:space="preserve"> slici (</w:t>
      </w:r>
      <w:fldSimple w:instr=" REF _Ref194811139 \h  \* MERGEFORMAT ">
        <w:r w:rsidR="007D5912" w:rsidRPr="007D5912">
          <w:rPr>
            <w:i/>
          </w:rPr>
          <w:t xml:space="preserve">Slika </w:t>
        </w:r>
        <w:r w:rsidR="007D5912" w:rsidRPr="007D5912">
          <w:rPr>
            <w:i/>
            <w:noProof/>
          </w:rPr>
          <w:t>6</w:t>
        </w:r>
        <w:r w:rsidR="007D5912" w:rsidRPr="007D5912">
          <w:rPr>
            <w:i/>
          </w:rPr>
          <w:t>.</w:t>
        </w:r>
        <w:r w:rsidR="007D5912" w:rsidRPr="007D5912">
          <w:rPr>
            <w:i/>
            <w:noProof/>
          </w:rPr>
          <w:t>11</w:t>
        </w:r>
      </w:fldSimple>
      <w:r w:rsidR="00751A4D">
        <w:t xml:space="preserve">). </w:t>
      </w:r>
      <w:r w:rsidRPr="00022784">
        <w:t xml:space="preserve">Crtkano je prikazan tok vjerojatnosti pogreške za pseudoternarni prijenos. Srednja snaga simbola </w:t>
      </w:r>
      <w:r w:rsidRPr="00022784">
        <w:object w:dxaOrig="300" w:dyaOrig="380">
          <v:shape id="_x0000_i1055" type="#_x0000_t75" style="width:15.2pt;height:18.75pt">
            <v:imagedata r:id="rId45" o:title=""/>
          </v:shape>
        </w:object>
      </w:r>
      <w:r w:rsidRPr="00022784">
        <w:t xml:space="preserve"> jednaka je za sve krivulje.</w:t>
      </w:r>
    </w:p>
    <w:p w:rsidR="00A61773" w:rsidRPr="00022784" w:rsidRDefault="00A61773" w:rsidP="00022784">
      <w:pPr>
        <w:jc w:val="both"/>
      </w:pPr>
    </w:p>
    <w:p w:rsidR="00A61773" w:rsidRPr="00022784" w:rsidRDefault="00A61773" w:rsidP="00022784">
      <w:pPr>
        <w:jc w:val="both"/>
      </w:pPr>
    </w:p>
    <w:p w:rsidR="00A61773" w:rsidRPr="00022784" w:rsidRDefault="00A61773" w:rsidP="001E2C63">
      <w:pPr>
        <w:jc w:val="center"/>
      </w:pPr>
      <w:r w:rsidRPr="00022784">
        <w:object w:dxaOrig="8174" w:dyaOrig="9254">
          <v:shape id="_x0000_i1025" type="#_x0000_t75" style="width:408.7pt;height:462.95pt">
            <v:imagedata r:id="rId46" o:title=""/>
          </v:shape>
        </w:object>
      </w:r>
    </w:p>
    <w:p w:rsidR="00A61773" w:rsidRPr="00022784" w:rsidRDefault="00A61773" w:rsidP="00022784">
      <w:pPr>
        <w:jc w:val="both"/>
      </w:pPr>
    </w:p>
    <w:p w:rsidR="00A61773" w:rsidRPr="00A16AC3" w:rsidRDefault="00440CD2" w:rsidP="00440CD2">
      <w:pPr>
        <w:pStyle w:val="Caption"/>
        <w:jc w:val="center"/>
        <w:rPr>
          <w:i/>
        </w:rPr>
      </w:pPr>
      <w:bookmarkStart w:id="5" w:name="_Ref194811139"/>
      <w:r>
        <w:t xml:space="preserve">Slika </w:t>
      </w:r>
      <w:fldSimple w:instr=" STYLEREF 1 \s ">
        <w:r w:rsidR="00D912B6">
          <w:rPr>
            <w:noProof/>
          </w:rPr>
          <w:t>6</w:t>
        </w:r>
      </w:fldSimple>
      <w:r w:rsidR="00D912B6">
        <w:t>.</w:t>
      </w:r>
      <w:fldSimple w:instr=" SEQ Slika \* ARABIC \s 1 ">
        <w:r w:rsidR="00D912B6">
          <w:rPr>
            <w:noProof/>
          </w:rPr>
          <w:t>11</w:t>
        </w:r>
      </w:fldSimple>
      <w:bookmarkEnd w:id="5"/>
      <w:r>
        <w:t xml:space="preserve"> </w:t>
      </w:r>
      <w:r w:rsidRPr="001022EE">
        <w:t>Vjerojatnosti pogreške u ovisnosti o S/N odnosu u binarnom, pseudoternarnom, kvaternarnom i oktonarnom prijenosu</w:t>
      </w:r>
    </w:p>
    <w:p w:rsidR="00A61773" w:rsidRPr="00022784" w:rsidRDefault="00A61773" w:rsidP="00022784">
      <w:pPr>
        <w:jc w:val="both"/>
      </w:pPr>
    </w:p>
    <w:p w:rsidR="00A61773" w:rsidRPr="00022784" w:rsidRDefault="00A61773" w:rsidP="00022784">
      <w:pPr>
        <w:jc w:val="both"/>
      </w:pPr>
      <w:r w:rsidRPr="00022784">
        <w:t xml:space="preserve">Udvostručenje broja simbola zahtijeva za jednaku vjerojatnost pogreške povećanje </w:t>
      </w:r>
      <w:r w:rsidR="00751A4D">
        <w:t>omjera</w:t>
      </w:r>
      <w:r w:rsidR="00751A4D" w:rsidRPr="00022784">
        <w:t xml:space="preserve"> </w:t>
      </w:r>
      <w:r w:rsidRPr="00751A4D">
        <w:rPr>
          <w:i/>
        </w:rPr>
        <w:t>S</w:t>
      </w:r>
      <w:r w:rsidRPr="00022784">
        <w:t>/</w:t>
      </w:r>
      <w:r w:rsidRPr="00751A4D">
        <w:rPr>
          <w:i/>
        </w:rPr>
        <w:t>N</w:t>
      </w:r>
      <w:r w:rsidRPr="00022784">
        <w:t xml:space="preserve"> za približno 7 dB. Nagli porast </w:t>
      </w:r>
      <w:r w:rsidR="00751A4D">
        <w:t xml:space="preserve">omjera </w:t>
      </w:r>
      <w:r w:rsidRPr="00751A4D">
        <w:rPr>
          <w:i/>
        </w:rPr>
        <w:t>S</w:t>
      </w:r>
      <w:r w:rsidRPr="00022784">
        <w:t>/</w:t>
      </w:r>
      <w:r w:rsidRPr="00751A4D">
        <w:rPr>
          <w:i/>
        </w:rPr>
        <w:t>N</w:t>
      </w:r>
      <w:r w:rsidRPr="00022784">
        <w:t xml:space="preserve"> je osnovni razlog što se u prijenosnom pojasu frekvencija primjenjuju binarni i pseudoternarni prijenos.</w:t>
      </w:r>
    </w:p>
    <w:sectPr w:rsidR="00A61773" w:rsidRPr="00022784" w:rsidSect="00A3009E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BC6" w:rsidRDefault="00432BC6">
      <w:r>
        <w:separator/>
      </w:r>
    </w:p>
  </w:endnote>
  <w:endnote w:type="continuationSeparator" w:id="0">
    <w:p w:rsidR="00432BC6" w:rsidRDefault="00432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FB" w:rsidRDefault="00642F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FB" w:rsidRDefault="00642FFB">
    <w:pPr>
      <w:pStyle w:val="Footer"/>
      <w:jc w:val="right"/>
    </w:pPr>
    <w:fldSimple w:instr=" PAGE   \* MERGEFORMAT ">
      <w:r>
        <w:rPr>
          <w:noProof/>
        </w:rPr>
        <w:t>5</w:t>
      </w:r>
    </w:fldSimple>
  </w:p>
  <w:p w:rsidR="00642FFB" w:rsidRDefault="00642F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FB" w:rsidRDefault="00642F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BC6" w:rsidRDefault="00432BC6">
      <w:r>
        <w:separator/>
      </w:r>
    </w:p>
  </w:footnote>
  <w:footnote w:type="continuationSeparator" w:id="0">
    <w:p w:rsidR="00432BC6" w:rsidRDefault="00432B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FB" w:rsidRDefault="00642F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FB" w:rsidRDefault="00642FF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FFB" w:rsidRDefault="00642F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246E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4C29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CE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44048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D25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E8C4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4EE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0EF5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8FE1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86C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4480"/>
    <w:multiLevelType w:val="multilevel"/>
    <w:tmpl w:val="99C474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69E1877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0992615F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0DDE2BA2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64642F3"/>
    <w:multiLevelType w:val="hybridMultilevel"/>
    <w:tmpl w:val="4D32D7A6"/>
    <w:lvl w:ilvl="0" w:tplc="012C6836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943621"/>
    <w:multiLevelType w:val="hybridMultilevel"/>
    <w:tmpl w:val="A53C841C"/>
    <w:lvl w:ilvl="0" w:tplc="A0A41B5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750EF4"/>
    <w:multiLevelType w:val="multilevel"/>
    <w:tmpl w:val="BE96362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>
    <w:nsid w:val="219F01A7"/>
    <w:multiLevelType w:val="hybridMultilevel"/>
    <w:tmpl w:val="C7A83098"/>
    <w:lvl w:ilvl="0" w:tplc="A4F85B02">
      <w:numFmt w:val="none"/>
      <w:lvlText w:val=""/>
      <w:lvlJc w:val="left"/>
      <w:pPr>
        <w:tabs>
          <w:tab w:val="num" w:pos="360"/>
        </w:tabs>
      </w:pPr>
    </w:lvl>
    <w:lvl w:ilvl="1" w:tplc="BAE476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1848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487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26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8A78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E42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E2D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3A91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31158B"/>
    <w:multiLevelType w:val="multilevel"/>
    <w:tmpl w:val="99FA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28CF4F9D"/>
    <w:multiLevelType w:val="hybridMultilevel"/>
    <w:tmpl w:val="0CB4D536"/>
    <w:lvl w:ilvl="0" w:tplc="F044ED52">
      <w:start w:val="101"/>
      <w:numFmt w:val="decimal"/>
      <w:lvlText w:val="%1"/>
      <w:lvlJc w:val="left"/>
      <w:pPr>
        <w:tabs>
          <w:tab w:val="num" w:pos="3450"/>
        </w:tabs>
        <w:ind w:left="3450" w:hanging="249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>
    <w:nsid w:val="2C8652A0"/>
    <w:multiLevelType w:val="hybridMultilevel"/>
    <w:tmpl w:val="B8E23110"/>
    <w:lvl w:ilvl="0" w:tplc="8340C380">
      <w:start w:val="111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>
    <w:nsid w:val="2EB05C92"/>
    <w:multiLevelType w:val="hybridMultilevel"/>
    <w:tmpl w:val="3BDA827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415881"/>
    <w:multiLevelType w:val="hybridMultilevel"/>
    <w:tmpl w:val="2BB2A85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DE48C1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370C21"/>
    <w:multiLevelType w:val="multilevel"/>
    <w:tmpl w:val="0E202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A4B60EF"/>
    <w:multiLevelType w:val="hybridMultilevel"/>
    <w:tmpl w:val="E84EA9A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F725F0"/>
    <w:multiLevelType w:val="hybridMultilevel"/>
    <w:tmpl w:val="4F7E13A2"/>
    <w:lvl w:ilvl="0" w:tplc="2134133C">
      <w:start w:val="140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8">
    <w:nsid w:val="4C8A1938"/>
    <w:multiLevelType w:val="hybridMultilevel"/>
    <w:tmpl w:val="92184210"/>
    <w:lvl w:ilvl="0" w:tplc="27347860">
      <w:start w:val="113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9">
    <w:nsid w:val="4CDD115C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>
    <w:nsid w:val="4EF14BD1"/>
    <w:multiLevelType w:val="multilevel"/>
    <w:tmpl w:val="E11EF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abstractNum w:abstractNumId="31">
    <w:nsid w:val="50B15172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2">
    <w:nsid w:val="533D13F1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588F1C20"/>
    <w:multiLevelType w:val="hybridMultilevel"/>
    <w:tmpl w:val="7CA2AF0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A0260"/>
    <w:multiLevelType w:val="hybridMultilevel"/>
    <w:tmpl w:val="2268702E"/>
    <w:lvl w:ilvl="0" w:tplc="64964960">
      <w:start w:val="125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F8E31F8">
      <w:start w:val="125"/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5">
    <w:nsid w:val="62E11B9B"/>
    <w:multiLevelType w:val="multilevel"/>
    <w:tmpl w:val="FF42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>
    <w:nsid w:val="665108CE"/>
    <w:multiLevelType w:val="multilevel"/>
    <w:tmpl w:val="1D0839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22D0532"/>
    <w:multiLevelType w:val="hybridMultilevel"/>
    <w:tmpl w:val="A4607004"/>
    <w:lvl w:ilvl="0" w:tplc="B2D05BB4">
      <w:start w:val="118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33"/>
  </w:num>
  <w:num w:numId="2">
    <w:abstractNumId w:val="15"/>
  </w:num>
  <w:num w:numId="3">
    <w:abstractNumId w:val="16"/>
  </w:num>
  <w:num w:numId="4">
    <w:abstractNumId w:val="24"/>
  </w:num>
  <w:num w:numId="5">
    <w:abstractNumId w:val="30"/>
  </w:num>
  <w:num w:numId="6">
    <w:abstractNumId w:val="5"/>
  </w:num>
  <w:num w:numId="7">
    <w:abstractNumId w:val="19"/>
  </w:num>
  <w:num w:numId="8">
    <w:abstractNumId w:val="20"/>
  </w:num>
  <w:num w:numId="9">
    <w:abstractNumId w:val="28"/>
  </w:num>
  <w:num w:numId="10">
    <w:abstractNumId w:val="37"/>
  </w:num>
  <w:num w:numId="11">
    <w:abstractNumId w:val="34"/>
  </w:num>
  <w:num w:numId="12">
    <w:abstractNumId w:val="27"/>
  </w:num>
  <w:num w:numId="13">
    <w:abstractNumId w:val="14"/>
  </w:num>
  <w:num w:numId="14">
    <w:abstractNumId w:val="26"/>
  </w:num>
  <w:num w:numId="15">
    <w:abstractNumId w:val="22"/>
  </w:num>
  <w:num w:numId="16">
    <w:abstractNumId w:val="18"/>
  </w:num>
  <w:num w:numId="17">
    <w:abstractNumId w:val="23"/>
  </w:num>
  <w:num w:numId="18">
    <w:abstractNumId w:val="12"/>
  </w:num>
  <w:num w:numId="19">
    <w:abstractNumId w:val="11"/>
  </w:num>
  <w:num w:numId="20">
    <w:abstractNumId w:val="13"/>
  </w:num>
  <w:num w:numId="21">
    <w:abstractNumId w:val="29"/>
  </w:num>
  <w:num w:numId="22">
    <w:abstractNumId w:val="31"/>
  </w:num>
  <w:num w:numId="23">
    <w:abstractNumId w:val="32"/>
  </w:num>
  <w:num w:numId="24">
    <w:abstractNumId w:val="17"/>
  </w:num>
  <w:num w:numId="25">
    <w:abstractNumId w:val="8"/>
  </w:num>
  <w:num w:numId="26">
    <w:abstractNumId w:val="3"/>
  </w:num>
  <w:num w:numId="27">
    <w:abstractNumId w:val="2"/>
  </w:num>
  <w:num w:numId="28">
    <w:abstractNumId w:val="4"/>
  </w:num>
  <w:num w:numId="29">
    <w:abstractNumId w:val="6"/>
  </w:num>
  <w:num w:numId="30">
    <w:abstractNumId w:val="7"/>
  </w:num>
  <w:num w:numId="31">
    <w:abstractNumId w:val="9"/>
  </w:num>
  <w:num w:numId="32">
    <w:abstractNumId w:val="0"/>
  </w:num>
  <w:num w:numId="33">
    <w:abstractNumId w:val="1"/>
  </w:num>
  <w:num w:numId="34">
    <w:abstractNumId w:val="10"/>
  </w:num>
  <w:num w:numId="35">
    <w:abstractNumId w:val="36"/>
  </w:num>
  <w:num w:numId="36">
    <w:abstractNumId w:val="25"/>
  </w:num>
  <w:num w:numId="37">
    <w:abstractNumId w:val="35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stylePaneFormatFilter w:val="0004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5A51"/>
    <w:rsid w:val="00001DEE"/>
    <w:rsid w:val="0002060E"/>
    <w:rsid w:val="00022441"/>
    <w:rsid w:val="00022784"/>
    <w:rsid w:val="00040AA0"/>
    <w:rsid w:val="00087062"/>
    <w:rsid w:val="00092713"/>
    <w:rsid w:val="000C3AED"/>
    <w:rsid w:val="000C77FF"/>
    <w:rsid w:val="000E24EC"/>
    <w:rsid w:val="000E38BB"/>
    <w:rsid w:val="000F5D0D"/>
    <w:rsid w:val="00130EB2"/>
    <w:rsid w:val="00132521"/>
    <w:rsid w:val="001348A2"/>
    <w:rsid w:val="00154749"/>
    <w:rsid w:val="00160D0D"/>
    <w:rsid w:val="00165C58"/>
    <w:rsid w:val="00185391"/>
    <w:rsid w:val="001873A0"/>
    <w:rsid w:val="00197C19"/>
    <w:rsid w:val="001E2057"/>
    <w:rsid w:val="001E2C63"/>
    <w:rsid w:val="001E79C5"/>
    <w:rsid w:val="002017DA"/>
    <w:rsid w:val="00211FB0"/>
    <w:rsid w:val="002172CB"/>
    <w:rsid w:val="0023766C"/>
    <w:rsid w:val="00242DF2"/>
    <w:rsid w:val="00257FB5"/>
    <w:rsid w:val="00271B2C"/>
    <w:rsid w:val="0027370B"/>
    <w:rsid w:val="002A1D8B"/>
    <w:rsid w:val="002B1FAA"/>
    <w:rsid w:val="002B2295"/>
    <w:rsid w:val="002B4F7C"/>
    <w:rsid w:val="002D42E5"/>
    <w:rsid w:val="002E6C1C"/>
    <w:rsid w:val="002E7BE5"/>
    <w:rsid w:val="00315632"/>
    <w:rsid w:val="00350E7F"/>
    <w:rsid w:val="003819BD"/>
    <w:rsid w:val="003E3FFE"/>
    <w:rsid w:val="003F4365"/>
    <w:rsid w:val="00401D32"/>
    <w:rsid w:val="00423A25"/>
    <w:rsid w:val="00432BC6"/>
    <w:rsid w:val="00436D28"/>
    <w:rsid w:val="00440CD2"/>
    <w:rsid w:val="004416F9"/>
    <w:rsid w:val="004523CE"/>
    <w:rsid w:val="00456238"/>
    <w:rsid w:val="00462C1D"/>
    <w:rsid w:val="0047234D"/>
    <w:rsid w:val="0048311B"/>
    <w:rsid w:val="00491D4F"/>
    <w:rsid w:val="004A5BF7"/>
    <w:rsid w:val="004B0086"/>
    <w:rsid w:val="004C6B55"/>
    <w:rsid w:val="004E0961"/>
    <w:rsid w:val="004E1E6D"/>
    <w:rsid w:val="00514AF7"/>
    <w:rsid w:val="0052421B"/>
    <w:rsid w:val="00532F2C"/>
    <w:rsid w:val="00542BCF"/>
    <w:rsid w:val="0054711F"/>
    <w:rsid w:val="005474CF"/>
    <w:rsid w:val="00551356"/>
    <w:rsid w:val="0055436B"/>
    <w:rsid w:val="00565715"/>
    <w:rsid w:val="005703C2"/>
    <w:rsid w:val="00574789"/>
    <w:rsid w:val="005B6618"/>
    <w:rsid w:val="005C24E4"/>
    <w:rsid w:val="005C3A56"/>
    <w:rsid w:val="005C5C1E"/>
    <w:rsid w:val="005D4D9E"/>
    <w:rsid w:val="005E1675"/>
    <w:rsid w:val="005E7DE5"/>
    <w:rsid w:val="005F2FC4"/>
    <w:rsid w:val="005F7711"/>
    <w:rsid w:val="00611592"/>
    <w:rsid w:val="00632BE9"/>
    <w:rsid w:val="00633B0B"/>
    <w:rsid w:val="00642FFB"/>
    <w:rsid w:val="00663E80"/>
    <w:rsid w:val="00666F90"/>
    <w:rsid w:val="00674903"/>
    <w:rsid w:val="006917C6"/>
    <w:rsid w:val="006A33FE"/>
    <w:rsid w:val="006B54D5"/>
    <w:rsid w:val="006F0D74"/>
    <w:rsid w:val="006F402F"/>
    <w:rsid w:val="00710D5E"/>
    <w:rsid w:val="00713364"/>
    <w:rsid w:val="00744A8E"/>
    <w:rsid w:val="0074581A"/>
    <w:rsid w:val="00751A4D"/>
    <w:rsid w:val="007748B1"/>
    <w:rsid w:val="007C69C0"/>
    <w:rsid w:val="007D0A4C"/>
    <w:rsid w:val="007D5912"/>
    <w:rsid w:val="007E418E"/>
    <w:rsid w:val="007E7A9E"/>
    <w:rsid w:val="007F32FB"/>
    <w:rsid w:val="0081161D"/>
    <w:rsid w:val="00830110"/>
    <w:rsid w:val="00831129"/>
    <w:rsid w:val="00837985"/>
    <w:rsid w:val="00855539"/>
    <w:rsid w:val="008603C8"/>
    <w:rsid w:val="00887B98"/>
    <w:rsid w:val="008A219A"/>
    <w:rsid w:val="008A5A51"/>
    <w:rsid w:val="008C3B9F"/>
    <w:rsid w:val="008C48B6"/>
    <w:rsid w:val="008C4D22"/>
    <w:rsid w:val="008C5DC7"/>
    <w:rsid w:val="008E324A"/>
    <w:rsid w:val="008E6282"/>
    <w:rsid w:val="00916677"/>
    <w:rsid w:val="00934C54"/>
    <w:rsid w:val="009463B9"/>
    <w:rsid w:val="00946A5E"/>
    <w:rsid w:val="0096053E"/>
    <w:rsid w:val="009638DE"/>
    <w:rsid w:val="00966EA9"/>
    <w:rsid w:val="00967008"/>
    <w:rsid w:val="009C2F9B"/>
    <w:rsid w:val="009C4780"/>
    <w:rsid w:val="00A07540"/>
    <w:rsid w:val="00A16AC3"/>
    <w:rsid w:val="00A271BB"/>
    <w:rsid w:val="00A3009E"/>
    <w:rsid w:val="00A32CDC"/>
    <w:rsid w:val="00A61773"/>
    <w:rsid w:val="00AD1EBE"/>
    <w:rsid w:val="00AE79BD"/>
    <w:rsid w:val="00B00D10"/>
    <w:rsid w:val="00B15506"/>
    <w:rsid w:val="00B1621A"/>
    <w:rsid w:val="00B17CEA"/>
    <w:rsid w:val="00B2121E"/>
    <w:rsid w:val="00B31DB4"/>
    <w:rsid w:val="00B426C0"/>
    <w:rsid w:val="00B428A2"/>
    <w:rsid w:val="00B64A46"/>
    <w:rsid w:val="00BA2CDE"/>
    <w:rsid w:val="00BB1499"/>
    <w:rsid w:val="00BF76E5"/>
    <w:rsid w:val="00C00C34"/>
    <w:rsid w:val="00C120AC"/>
    <w:rsid w:val="00C14826"/>
    <w:rsid w:val="00C35580"/>
    <w:rsid w:val="00C3610F"/>
    <w:rsid w:val="00C43592"/>
    <w:rsid w:val="00C52833"/>
    <w:rsid w:val="00C5791B"/>
    <w:rsid w:val="00CB01B5"/>
    <w:rsid w:val="00CC5615"/>
    <w:rsid w:val="00CC744B"/>
    <w:rsid w:val="00CD3927"/>
    <w:rsid w:val="00CE3CAB"/>
    <w:rsid w:val="00D067B2"/>
    <w:rsid w:val="00D137DA"/>
    <w:rsid w:val="00D209EF"/>
    <w:rsid w:val="00D219E8"/>
    <w:rsid w:val="00D22EA5"/>
    <w:rsid w:val="00D45418"/>
    <w:rsid w:val="00D52D44"/>
    <w:rsid w:val="00D86674"/>
    <w:rsid w:val="00D912B6"/>
    <w:rsid w:val="00D92053"/>
    <w:rsid w:val="00DA23A2"/>
    <w:rsid w:val="00DD721E"/>
    <w:rsid w:val="00DD7B87"/>
    <w:rsid w:val="00E020B6"/>
    <w:rsid w:val="00E03921"/>
    <w:rsid w:val="00E06931"/>
    <w:rsid w:val="00E14A20"/>
    <w:rsid w:val="00E61193"/>
    <w:rsid w:val="00E77730"/>
    <w:rsid w:val="00E97361"/>
    <w:rsid w:val="00EC4CAE"/>
    <w:rsid w:val="00EC6546"/>
    <w:rsid w:val="00EC787E"/>
    <w:rsid w:val="00ED6025"/>
    <w:rsid w:val="00EF14BA"/>
    <w:rsid w:val="00EF25CD"/>
    <w:rsid w:val="00EF532E"/>
    <w:rsid w:val="00F0388C"/>
    <w:rsid w:val="00F11C5B"/>
    <w:rsid w:val="00F2064B"/>
    <w:rsid w:val="00F566D8"/>
    <w:rsid w:val="00F56DDB"/>
    <w:rsid w:val="00F80337"/>
    <w:rsid w:val="00F9250E"/>
    <w:rsid w:val="00F96146"/>
    <w:rsid w:val="00FB1804"/>
    <w:rsid w:val="00FB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5A51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15506"/>
    <w:pPr>
      <w:keepNext/>
      <w:numPr>
        <w:numId w:val="34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633B0B"/>
    <w:pPr>
      <w:keepNext/>
      <w:numPr>
        <w:ilvl w:val="1"/>
        <w:numId w:val="3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B0B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B0B"/>
    <w:pPr>
      <w:keepNext/>
      <w:numPr>
        <w:ilvl w:val="3"/>
        <w:numId w:val="3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33B0B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0B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33B0B"/>
    <w:pPr>
      <w:numPr>
        <w:ilvl w:val="6"/>
        <w:numId w:val="3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33B0B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33B0B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A5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8A5A51"/>
    <w:pPr>
      <w:spacing w:before="120" w:after="120"/>
    </w:pPr>
    <w:rPr>
      <w:b/>
      <w:bCs/>
      <w:sz w:val="20"/>
      <w:szCs w:val="20"/>
    </w:rPr>
  </w:style>
  <w:style w:type="paragraph" w:customStyle="1" w:styleId="slika">
    <w:name w:val="slika"/>
    <w:rsid w:val="008A5A51"/>
    <w:pPr>
      <w:spacing w:before="120"/>
      <w:jc w:val="center"/>
    </w:pPr>
    <w:rPr>
      <w:sz w:val="24"/>
      <w:lang w:val="en-GB" w:eastAsia="en-US"/>
    </w:rPr>
  </w:style>
  <w:style w:type="paragraph" w:customStyle="1" w:styleId="formula">
    <w:name w:val="formula"/>
    <w:rsid w:val="008A5A51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customStyle="1" w:styleId="bullet2">
    <w:name w:val="bullet2"/>
    <w:rsid w:val="00A61773"/>
    <w:pPr>
      <w:numPr>
        <w:numId w:val="4"/>
      </w:numPr>
      <w:tabs>
        <w:tab w:val="left" w:pos="851"/>
      </w:tabs>
      <w:spacing w:before="60" w:after="60"/>
      <w:ind w:left="850" w:hanging="425"/>
    </w:pPr>
    <w:rPr>
      <w:sz w:val="22"/>
      <w:lang w:val="en-GB" w:eastAsia="en-US"/>
    </w:rPr>
  </w:style>
  <w:style w:type="paragraph" w:styleId="BodyText">
    <w:name w:val="Body Text"/>
    <w:basedOn w:val="Normal"/>
    <w:rsid w:val="00A61773"/>
    <w:pPr>
      <w:widowControl w:val="0"/>
      <w:autoSpaceDE w:val="0"/>
      <w:autoSpaceDN w:val="0"/>
      <w:adjustRightInd w:val="0"/>
      <w:jc w:val="both"/>
    </w:pPr>
    <w:rPr>
      <w:rFonts w:ascii="Arial" w:hAnsi="Arial" w:cs="Arial"/>
      <w:szCs w:val="18"/>
      <w:lang w:eastAsia="en-US"/>
    </w:rPr>
  </w:style>
  <w:style w:type="paragraph" w:customStyle="1" w:styleId="Naslov1">
    <w:name w:val="Naslov1"/>
    <w:basedOn w:val="Normal"/>
    <w:rsid w:val="00B31DB4"/>
    <w:rPr>
      <w:rFonts w:ascii="Arial" w:hAnsi="Arial"/>
      <w:sz w:val="28"/>
      <w:lang w:eastAsia="en-US"/>
    </w:rPr>
  </w:style>
  <w:style w:type="paragraph" w:customStyle="1" w:styleId="tekst">
    <w:name w:val="tekst"/>
    <w:basedOn w:val="Normal"/>
    <w:rsid w:val="00B31DB4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B31DB4"/>
    <w:pPr>
      <w:tabs>
        <w:tab w:val="center" w:pos="4536"/>
        <w:tab w:val="right" w:pos="9072"/>
      </w:tabs>
    </w:pPr>
    <w:rPr>
      <w:lang w:val="en-GB" w:eastAsia="en-US"/>
    </w:rPr>
  </w:style>
  <w:style w:type="character" w:styleId="PageNumber">
    <w:name w:val="page number"/>
    <w:basedOn w:val="DefaultParagraphFont"/>
    <w:rsid w:val="00B31DB4"/>
  </w:style>
  <w:style w:type="paragraph" w:styleId="BodyText2">
    <w:name w:val="Body Text 2"/>
    <w:basedOn w:val="Normal"/>
    <w:rsid w:val="00B31DB4"/>
    <w:pPr>
      <w:spacing w:after="120" w:line="480" w:lineRule="auto"/>
    </w:pPr>
  </w:style>
  <w:style w:type="paragraph" w:customStyle="1" w:styleId="Podnaslov1">
    <w:name w:val="Podnaslov1"/>
    <w:rsid w:val="00160D0D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styleId="Header">
    <w:name w:val="header"/>
    <w:rsid w:val="00160D0D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character" w:styleId="Hyperlink">
    <w:name w:val="Hyperlink"/>
    <w:basedOn w:val="DefaultParagraphFont"/>
    <w:rsid w:val="000E38BB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703C2"/>
  </w:style>
  <w:style w:type="paragraph" w:styleId="TOC2">
    <w:name w:val="toc 2"/>
    <w:basedOn w:val="Normal"/>
    <w:next w:val="Normal"/>
    <w:autoRedefine/>
    <w:semiHidden/>
    <w:rsid w:val="00633B0B"/>
    <w:pPr>
      <w:ind w:left="240"/>
    </w:pPr>
  </w:style>
  <w:style w:type="paragraph" w:styleId="TOC3">
    <w:name w:val="toc 3"/>
    <w:basedOn w:val="Normal"/>
    <w:next w:val="Normal"/>
    <w:autoRedefine/>
    <w:semiHidden/>
    <w:rsid w:val="00633B0B"/>
    <w:pPr>
      <w:ind w:left="480"/>
    </w:pPr>
  </w:style>
  <w:style w:type="paragraph" w:customStyle="1" w:styleId="Stil1">
    <w:name w:val="Stil1"/>
    <w:basedOn w:val="Heading1"/>
    <w:rsid w:val="00B15506"/>
  </w:style>
  <w:style w:type="paragraph" w:customStyle="1" w:styleId="Stil2">
    <w:name w:val="Stil2"/>
    <w:basedOn w:val="Heading1"/>
    <w:autoRedefine/>
    <w:rsid w:val="00B15506"/>
  </w:style>
  <w:style w:type="character" w:customStyle="1" w:styleId="FooterChar">
    <w:name w:val="Footer Char"/>
    <w:basedOn w:val="DefaultParagraphFont"/>
    <w:link w:val="Footer"/>
    <w:uiPriority w:val="99"/>
    <w:rsid w:val="00642FFB"/>
    <w:rPr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1.wmf"/><Relationship Id="rId29" Type="http://schemas.openxmlformats.org/officeDocument/2006/relationships/image" Target="media/image20.wmf"/><Relationship Id="rId41" Type="http://schemas.openxmlformats.org/officeDocument/2006/relationships/image" Target="media/image32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5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image" Target="media/image34.wmf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oleObject" Target="embeddings/oleObject4.bin"/><Relationship Id="rId48" Type="http://schemas.openxmlformats.org/officeDocument/2006/relationships/header" Target="header2.xml"/><Relationship Id="rId8" Type="http://schemas.openxmlformats.org/officeDocument/2006/relationships/image" Target="media/image2.wmf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1148</Words>
  <Characters>6547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7680</CharactersWithSpaces>
  <SharedDoc>false</SharedDoc>
  <HLinks>
    <vt:vector size="162" baseType="variant">
      <vt:variant>
        <vt:i4>2031678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_Toc193690570</vt:lpwstr>
      </vt:variant>
      <vt:variant>
        <vt:i4>1966142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_Toc193690569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_Toc193690568</vt:lpwstr>
      </vt:variant>
      <vt:variant>
        <vt:i4>1966142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_Toc193690567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_Toc193690566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_Toc193690565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_Toc193690564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_Toc193690563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_Toc193690562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_Toc193690561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_Toc193690560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_Toc193690559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_Toc193690558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_Toc193690557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_Toc193690556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_Toc193690555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_Toc193690554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_Toc193690553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_Toc193690552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_Toc193690551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_Toc193690550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_Toc193690549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_Toc193690548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_Toc193690547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_Toc193690546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_Toc193690545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_Toc193690544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jslavinic</dc:creator>
  <cp:lastModifiedBy>abazant</cp:lastModifiedBy>
  <cp:revision>7</cp:revision>
  <dcterms:created xsi:type="dcterms:W3CDTF">2012-11-13T10:03:00Z</dcterms:created>
  <dcterms:modified xsi:type="dcterms:W3CDTF">2012-11-13T11:16:00Z</dcterms:modified>
</cp:coreProperties>
</file>