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A34A" w14:textId="2ABC5597" w:rsidR="00A61773" w:rsidRPr="00022784" w:rsidRDefault="005D4D9E" w:rsidP="00F566D8">
      <w:pPr>
        <w:pStyle w:val="Heading2"/>
        <w:spacing w:before="120" w:after="120"/>
        <w:ind w:left="578" w:hanging="578"/>
      </w:pPr>
      <w:bookmarkStart w:id="0" w:name="_Toc193690551"/>
      <w:r w:rsidRPr="00022784">
        <w:t>Optimalni</w:t>
      </w:r>
      <w:r w:rsidR="00257FB5">
        <w:t xml:space="preserve"> </w:t>
      </w:r>
      <w:proofErr w:type="spellStart"/>
      <w:r w:rsidRPr="00022784">
        <w:t>predajni</w:t>
      </w:r>
      <w:proofErr w:type="spellEnd"/>
      <w:r w:rsidRPr="00022784">
        <w:t xml:space="preserve"> i prijemni filt</w:t>
      </w:r>
      <w:r w:rsidR="00920A8C">
        <w:t>a</w:t>
      </w:r>
      <w:r w:rsidRPr="00022784">
        <w:t>r</w:t>
      </w:r>
      <w:bookmarkEnd w:id="0"/>
    </w:p>
    <w:p w14:paraId="39C21763" w14:textId="77777777" w:rsidR="00A61773" w:rsidRPr="00022784" w:rsidRDefault="00A61773" w:rsidP="00022784">
      <w:pPr>
        <w:jc w:val="both"/>
      </w:pPr>
      <w:r w:rsidRPr="00022784">
        <w:t xml:space="preserve">Funkcije prijenosa optimalnog </w:t>
      </w:r>
      <w:proofErr w:type="spellStart"/>
      <w:r w:rsidRPr="00022784">
        <w:t>predajnog</w:t>
      </w:r>
      <w:proofErr w:type="spellEnd"/>
      <w:r w:rsidRPr="00022784">
        <w:t xml:space="preserve"> i prijemnog filtra odredit ćemo za idealan kanal prijenosa u osnovnom pojasu frekvencija. U idealnom kanalu je na izlazu prijemnog filtra spriječen nastup interferencije simbola. Osnovni pojas frekvencija je pojas u kojemu se nalazi spektar primarnog signala. Optimalne funkcije prijenosa daju na izlazu prijemnog filtra maksimalan </w:t>
      </w:r>
      <w:r w:rsidR="00F566D8">
        <w:t xml:space="preserve">omjer </w:t>
      </w:r>
      <w:r w:rsidRPr="00F566D8">
        <w:rPr>
          <w:i/>
        </w:rPr>
        <w:t>S</w:t>
      </w:r>
      <w:r w:rsidRPr="00022784">
        <w:t>/</w:t>
      </w:r>
      <w:r w:rsidRPr="00F566D8">
        <w:rPr>
          <w:i/>
        </w:rPr>
        <w:t>N</w:t>
      </w:r>
      <w:r w:rsidRPr="00022784">
        <w:t xml:space="preserve">, što znači i najmanju vjerojatnost pogrešnog prijema simbola. Na ulaz </w:t>
      </w:r>
      <w:proofErr w:type="spellStart"/>
      <w:r w:rsidRPr="00022784">
        <w:t>predajnog</w:t>
      </w:r>
      <w:proofErr w:type="spellEnd"/>
      <w:r w:rsidRPr="00022784">
        <w:t xml:space="preserve"> filtra djeluju simboli u obliku delta funkcije površine </w:t>
      </w:r>
      <w:r w:rsidRPr="00F566D8">
        <w:rPr>
          <w:i/>
        </w:rPr>
        <w:t>d</w:t>
      </w:r>
      <w:r w:rsidRPr="00022784">
        <w:t xml:space="preserve"> u vremen</w:t>
      </w:r>
      <w:r w:rsidR="00F566D8">
        <w:t xml:space="preserve">skim trenucima </w:t>
      </w:r>
      <w:r w:rsidR="00F566D8" w:rsidRPr="00F566D8">
        <w:rPr>
          <w:i/>
        </w:rPr>
        <w:t>t</w:t>
      </w:r>
      <w:r w:rsidR="00F566D8">
        <w:t xml:space="preserve"> = </w:t>
      </w:r>
      <w:r w:rsidR="00F566D8">
        <w:sym w:font="Symbol" w:char="F0B1"/>
      </w:r>
      <w:proofErr w:type="spellStart"/>
      <w:r w:rsidR="00F566D8" w:rsidRPr="00C120AC">
        <w:rPr>
          <w:i/>
        </w:rPr>
        <w:t>kT</w:t>
      </w:r>
      <w:r w:rsidR="00F566D8" w:rsidRPr="00C120AC">
        <w:rPr>
          <w:vertAlign w:val="subscript"/>
        </w:rPr>
        <w:t>N</w:t>
      </w:r>
      <w:proofErr w:type="spellEnd"/>
      <w:r w:rsidRPr="00022784">
        <w:t xml:space="preserve"> (</w:t>
      </w:r>
      <w:r w:rsidR="008E6282">
        <w:fldChar w:fldCharType="begin"/>
      </w:r>
      <w:r w:rsidR="008E6282">
        <w:instrText xml:space="preserve"> REF _Ref194807857 \h </w:instrText>
      </w:r>
      <w:r w:rsidR="008E6282">
        <w:fldChar w:fldCharType="separate"/>
      </w:r>
      <w:r w:rsidR="008E6282" w:rsidRPr="00456238">
        <w:rPr>
          <w:i/>
        </w:rPr>
        <w:t xml:space="preserve">Slika </w:t>
      </w:r>
      <w:r w:rsidR="008E6282">
        <w:rPr>
          <w:i/>
          <w:noProof/>
        </w:rPr>
        <w:t>6</w:t>
      </w:r>
      <w:r w:rsidR="008E6282">
        <w:rPr>
          <w:i/>
        </w:rPr>
        <w:t>.</w:t>
      </w:r>
      <w:r w:rsidR="008E6282">
        <w:rPr>
          <w:i/>
          <w:noProof/>
        </w:rPr>
        <w:t>6</w:t>
      </w:r>
      <w:r w:rsidR="008E6282">
        <w:fldChar w:fldCharType="end"/>
      </w:r>
      <w:r w:rsidRPr="00022784">
        <w:t>).</w:t>
      </w:r>
    </w:p>
    <w:p w14:paraId="66081212" w14:textId="77777777" w:rsidR="00456238" w:rsidRDefault="0055629B" w:rsidP="00456238">
      <w:pPr>
        <w:keepNext/>
        <w:jc w:val="both"/>
      </w:pPr>
      <w:r>
        <w:pict w14:anchorId="48A4D4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79.5pt">
            <v:imagedata r:id="rId7" o:title=""/>
          </v:shape>
        </w:pict>
      </w:r>
    </w:p>
    <w:p w14:paraId="5EAA25F6" w14:textId="77777777" w:rsidR="00A61773" w:rsidRPr="00456238" w:rsidRDefault="00456238" w:rsidP="00456238">
      <w:pPr>
        <w:pStyle w:val="Caption"/>
        <w:jc w:val="center"/>
        <w:rPr>
          <w:i/>
        </w:rPr>
      </w:pPr>
      <w:bookmarkStart w:id="1" w:name="_Ref194807857"/>
      <w:r w:rsidRPr="00456238">
        <w:rPr>
          <w:i/>
        </w:rPr>
        <w:t xml:space="preserve">Slika 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STYLEREF 1 \s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6</w:t>
      </w:r>
      <w:r w:rsidR="00D912B6">
        <w:rPr>
          <w:i/>
        </w:rPr>
        <w:fldChar w:fldCharType="end"/>
      </w:r>
      <w:r w:rsidR="00D912B6">
        <w:rPr>
          <w:i/>
        </w:rPr>
        <w:t>.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SEQ Slika \* ARABIC \s 1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6</w:t>
      </w:r>
      <w:r w:rsidR="00D912B6">
        <w:rPr>
          <w:i/>
        </w:rPr>
        <w:fldChar w:fldCharType="end"/>
      </w:r>
      <w:bookmarkEnd w:id="1"/>
      <w:r w:rsidRPr="00456238">
        <w:rPr>
          <w:i/>
        </w:rPr>
        <w:t xml:space="preserve"> Model kanala prijenosa u osnovnom pojasu frekvencija</w:t>
      </w:r>
    </w:p>
    <w:p w14:paraId="407F3E03" w14:textId="46C08EB5" w:rsidR="00A61773" w:rsidRPr="00022784" w:rsidRDefault="00A61773" w:rsidP="00022784">
      <w:pPr>
        <w:jc w:val="both"/>
      </w:pPr>
      <w:r w:rsidRPr="00022784">
        <w:t xml:space="preserve">Funkcija prijenosa prijenosnog sustava je idealna tj. </w:t>
      </w:r>
      <w:r w:rsidR="00271B2C">
        <w:t>f</w:t>
      </w:r>
      <w:r w:rsidRPr="00022784">
        <w:t xml:space="preserve">rekvencijska karakteristika </w:t>
      </w:r>
      <w:r w:rsidR="001348A2">
        <w:t>|</w:t>
      </w:r>
      <w:r w:rsidR="001348A2" w:rsidRPr="001348A2">
        <w:rPr>
          <w:i/>
        </w:rPr>
        <w:t>H</w:t>
      </w:r>
      <w:r w:rsidR="001348A2" w:rsidRPr="001348A2">
        <w:rPr>
          <w:vertAlign w:val="subscript"/>
        </w:rPr>
        <w:t>C</w:t>
      </w:r>
      <w:r w:rsidR="001348A2">
        <w:t>(</w:t>
      </w:r>
      <w:r w:rsidR="001348A2" w:rsidRPr="001348A2">
        <w:rPr>
          <w:i/>
        </w:rPr>
        <w:sym w:font="Symbol" w:char="F077"/>
      </w:r>
      <w:r w:rsidR="001348A2">
        <w:t xml:space="preserve">)| = </w:t>
      </w:r>
      <w:r w:rsidR="001348A2" w:rsidRPr="001348A2">
        <w:rPr>
          <w:i/>
        </w:rPr>
        <w:t>K</w:t>
      </w:r>
      <w:r w:rsidR="001348A2">
        <w:t xml:space="preserve"> </w:t>
      </w:r>
      <w:r w:rsidRPr="00022784">
        <w:t xml:space="preserve">jednaka je u pojasu prijenosa konstanti, a fazna karakteristika je linearna. Aditivna smetnja </w:t>
      </w:r>
      <w:r w:rsidRPr="001348A2">
        <w:rPr>
          <w:i/>
        </w:rPr>
        <w:t>n</w:t>
      </w:r>
      <w:r w:rsidRPr="00022784">
        <w:t>(</w:t>
      </w:r>
      <w:r w:rsidRPr="001348A2">
        <w:rPr>
          <w:i/>
        </w:rPr>
        <w:t>t</w:t>
      </w:r>
      <w:r w:rsidRPr="00022784">
        <w:t xml:space="preserve">) je bijeli </w:t>
      </w:r>
      <w:proofErr w:type="spellStart"/>
      <w:r w:rsidRPr="00022784">
        <w:t>Gaussov</w:t>
      </w:r>
      <w:proofErr w:type="spellEnd"/>
      <w:r w:rsidRPr="00022784">
        <w:t xml:space="preserve"> šum sa srednjom vrijednosti jednak</w:t>
      </w:r>
      <w:r w:rsidR="00C50350">
        <w:t>om</w:t>
      </w:r>
      <w:r w:rsidRPr="00022784">
        <w:t xml:space="preserve"> nuli. Na ulaz prijemnog filtra djeluje </w:t>
      </w:r>
      <w:r w:rsidR="001348A2">
        <w:t>zbroj</w:t>
      </w:r>
      <w:r w:rsidRPr="00022784">
        <w:t xml:space="preserve"> signala i šuma</w:t>
      </w:r>
      <w:r w:rsidR="00C50350">
        <w:t>,</w:t>
      </w:r>
      <w:r w:rsidRPr="00022784">
        <w:t xml:space="preserve"> </w:t>
      </w:r>
      <w:r w:rsidRPr="001348A2">
        <w:rPr>
          <w:i/>
        </w:rPr>
        <w:t>x</w:t>
      </w:r>
      <w:r w:rsidRPr="00022784">
        <w:t>(</w:t>
      </w:r>
      <w:r w:rsidRPr="001348A2">
        <w:rPr>
          <w:i/>
        </w:rPr>
        <w:t>t</w:t>
      </w:r>
      <w:r w:rsidRPr="00022784">
        <w:t>)</w:t>
      </w:r>
      <w:r w:rsidR="001348A2">
        <w:t xml:space="preserve"> </w:t>
      </w:r>
      <w:r w:rsidRPr="00022784">
        <w:t>+</w:t>
      </w:r>
      <w:r w:rsidR="001348A2">
        <w:t xml:space="preserve"> </w:t>
      </w:r>
      <w:r w:rsidRPr="001348A2">
        <w:rPr>
          <w:i/>
        </w:rPr>
        <w:t>n</w:t>
      </w:r>
      <w:r w:rsidRPr="00022784">
        <w:t>(</w:t>
      </w:r>
      <w:r w:rsidRPr="001348A2">
        <w:rPr>
          <w:i/>
        </w:rPr>
        <w:t>t</w:t>
      </w:r>
      <w:r w:rsidRPr="00022784">
        <w:t>). Filtriran</w:t>
      </w:r>
      <w:r w:rsidR="001348A2">
        <w:t>i</w:t>
      </w:r>
      <w:r w:rsidRPr="00022784">
        <w:t xml:space="preserve"> </w:t>
      </w:r>
      <w:r w:rsidR="001348A2">
        <w:t>zbroj</w:t>
      </w:r>
      <w:r w:rsidRPr="00022784">
        <w:t xml:space="preserve"> signala i šuma na izlazu prijemnog filtra uzorkuje se u </w:t>
      </w:r>
      <w:r w:rsidR="001348A2">
        <w:t xml:space="preserve">trenucima </w:t>
      </w:r>
      <w:r w:rsidR="001348A2" w:rsidRPr="00F566D8">
        <w:rPr>
          <w:i/>
        </w:rPr>
        <w:t>t</w:t>
      </w:r>
      <w:r w:rsidR="001348A2">
        <w:t xml:space="preserve"> = </w:t>
      </w:r>
      <w:r w:rsidR="001348A2">
        <w:sym w:font="Symbol" w:char="F0B1"/>
      </w:r>
      <w:proofErr w:type="spellStart"/>
      <w:r w:rsidR="001348A2" w:rsidRPr="00C120AC">
        <w:rPr>
          <w:i/>
        </w:rPr>
        <w:t>kT</w:t>
      </w:r>
      <w:r w:rsidR="001348A2" w:rsidRPr="00C120AC">
        <w:rPr>
          <w:vertAlign w:val="subscript"/>
        </w:rPr>
        <w:t>N</w:t>
      </w:r>
      <w:proofErr w:type="spellEnd"/>
      <w:r w:rsidRPr="00022784">
        <w:t>.</w:t>
      </w:r>
    </w:p>
    <w:p w14:paraId="6C7AC54A" w14:textId="7FE3DAD8" w:rsidR="00A61773" w:rsidRPr="00022784" w:rsidRDefault="00A61773" w:rsidP="001348A2">
      <w:pPr>
        <w:spacing w:before="120"/>
        <w:jc w:val="both"/>
      </w:pPr>
      <w:r w:rsidRPr="00022784">
        <w:t>Funkcija prijenosa kanala</w:t>
      </w:r>
      <w:r w:rsidR="001348A2">
        <w:t xml:space="preserve"> </w:t>
      </w:r>
      <w:r w:rsidR="001348A2" w:rsidRPr="001348A2">
        <w:rPr>
          <w:i/>
        </w:rPr>
        <w:t>H</w:t>
      </w:r>
      <w:r w:rsidR="001348A2">
        <w:t>(</w:t>
      </w:r>
      <w:r w:rsidR="001348A2" w:rsidRPr="001348A2">
        <w:rPr>
          <w:i/>
        </w:rPr>
        <w:sym w:font="Symbol" w:char="F077"/>
      </w:r>
      <w:r w:rsidR="001348A2">
        <w:t xml:space="preserve">) = </w:t>
      </w:r>
      <w:r w:rsidR="001348A2" w:rsidRPr="001348A2">
        <w:rPr>
          <w:i/>
        </w:rPr>
        <w:t>H</w:t>
      </w:r>
      <w:r w:rsidR="001348A2">
        <w:rPr>
          <w:vertAlign w:val="subscript"/>
        </w:rPr>
        <w:t>T</w:t>
      </w:r>
      <w:r w:rsidR="001348A2">
        <w:t>(</w:t>
      </w:r>
      <w:r w:rsidR="001348A2" w:rsidRPr="001348A2">
        <w:rPr>
          <w:i/>
        </w:rPr>
        <w:sym w:font="Symbol" w:char="F077"/>
      </w:r>
      <w:r w:rsidR="001348A2">
        <w:t>)</w:t>
      </w:r>
      <w:r w:rsidR="00E868E8">
        <w:rPr>
          <w:rFonts w:ascii="Verdana" w:hAnsi="Verdana"/>
        </w:rPr>
        <w:t>∙</w:t>
      </w:r>
      <w:r w:rsidR="001348A2" w:rsidRPr="001348A2">
        <w:rPr>
          <w:i/>
        </w:rPr>
        <w:t>H</w:t>
      </w:r>
      <w:r w:rsidR="001348A2" w:rsidRPr="001348A2">
        <w:rPr>
          <w:vertAlign w:val="subscript"/>
        </w:rPr>
        <w:t>C</w:t>
      </w:r>
      <w:r w:rsidR="001348A2">
        <w:t>(</w:t>
      </w:r>
      <w:r w:rsidR="001348A2" w:rsidRPr="001348A2">
        <w:rPr>
          <w:i/>
        </w:rPr>
        <w:sym w:font="Symbol" w:char="F077"/>
      </w:r>
      <w:r w:rsidR="001348A2">
        <w:t>)</w:t>
      </w:r>
      <w:r w:rsidR="00E868E8">
        <w:rPr>
          <w:rFonts w:ascii="Verdana" w:hAnsi="Verdana"/>
        </w:rPr>
        <w:t>∙</w:t>
      </w:r>
      <w:r w:rsidR="001348A2" w:rsidRPr="001348A2">
        <w:rPr>
          <w:i/>
        </w:rPr>
        <w:t>H</w:t>
      </w:r>
      <w:r w:rsidR="001348A2">
        <w:rPr>
          <w:vertAlign w:val="subscript"/>
        </w:rPr>
        <w:t>R</w:t>
      </w:r>
      <w:r w:rsidR="001348A2">
        <w:t>(</w:t>
      </w:r>
      <w:r w:rsidR="001348A2" w:rsidRPr="001348A2">
        <w:rPr>
          <w:i/>
        </w:rPr>
        <w:sym w:font="Symbol" w:char="F077"/>
      </w:r>
      <w:r w:rsidR="001348A2">
        <w:t>)</w:t>
      </w:r>
      <w:r w:rsidRPr="00022784">
        <w:t>, budući da kanal smatramo idealnim, je funkcija podignutog kosinusa s linearnom faznom karakteristikom. Za</w:t>
      </w:r>
      <w:r w:rsidR="001348A2">
        <w:t xml:space="preserve"> </w:t>
      </w:r>
      <w:r w:rsidR="001348A2" w:rsidRPr="001348A2">
        <w:rPr>
          <w:i/>
        </w:rPr>
        <w:t>H</w:t>
      </w:r>
      <w:r w:rsidR="001348A2" w:rsidRPr="001348A2">
        <w:rPr>
          <w:vertAlign w:val="subscript"/>
        </w:rPr>
        <w:t>C</w:t>
      </w:r>
      <w:r w:rsidR="001348A2">
        <w:t>(</w:t>
      </w:r>
      <w:r w:rsidR="001348A2" w:rsidRPr="001348A2">
        <w:rPr>
          <w:i/>
        </w:rPr>
        <w:sym w:font="Symbol" w:char="F077"/>
      </w:r>
      <w:r w:rsidR="001348A2">
        <w:t xml:space="preserve">) = 1 </w:t>
      </w:r>
      <w:r w:rsidRPr="00022784">
        <w:t>slijedi da je:</w:t>
      </w:r>
    </w:p>
    <w:p w14:paraId="3CEF9DAC" w14:textId="64E77B38" w:rsidR="00A61773" w:rsidRPr="00022784" w:rsidRDefault="001348A2" w:rsidP="001348A2">
      <w:pPr>
        <w:tabs>
          <w:tab w:val="center" w:pos="4536"/>
          <w:tab w:val="right" w:pos="8787"/>
        </w:tabs>
        <w:spacing w:before="120"/>
        <w:ind w:firstLine="6"/>
        <w:jc w:val="both"/>
      </w:pPr>
      <w:r>
        <w:tab/>
      </w:r>
      <w:r w:rsidR="00E868E8" w:rsidRPr="00E868E8">
        <w:rPr>
          <w:position w:val="-14"/>
        </w:rPr>
        <w:object w:dxaOrig="2380" w:dyaOrig="400" w14:anchorId="1331A48F">
          <v:shape id="_x0000_i1047" type="#_x0000_t75" style="width:119pt;height:20pt" o:ole="">
            <v:imagedata r:id="rId8" o:title=""/>
          </v:shape>
          <o:OLEObject Type="Embed" ProgID="Equation.DSMT4" ShapeID="_x0000_i1047" DrawAspect="Content" ObjectID="_1696086990" r:id="rId9"/>
        </w:object>
      </w:r>
      <w:r>
        <w:tab/>
      </w:r>
      <w:r w:rsidR="00491D4F">
        <w:t>(6.16)</w:t>
      </w:r>
    </w:p>
    <w:p w14:paraId="4F8097A4" w14:textId="77777777" w:rsidR="001348A2" w:rsidRDefault="00A61773" w:rsidP="001348A2">
      <w:pPr>
        <w:jc w:val="both"/>
      </w:pPr>
      <w:r w:rsidRPr="00022784">
        <w:t xml:space="preserve">Funkcija </w:t>
      </w:r>
      <w:r w:rsidR="001348A2" w:rsidRPr="001348A2">
        <w:rPr>
          <w:i/>
        </w:rPr>
        <w:t>H</w:t>
      </w:r>
      <w:r w:rsidR="001348A2">
        <w:t>(</w:t>
      </w:r>
      <w:r w:rsidR="001348A2" w:rsidRPr="001348A2">
        <w:rPr>
          <w:i/>
        </w:rPr>
        <w:sym w:font="Symbol" w:char="F077"/>
      </w:r>
      <w:r w:rsidR="001348A2">
        <w:t xml:space="preserve">) </w:t>
      </w:r>
      <w:r w:rsidRPr="00022784">
        <w:t xml:space="preserve">je poznata, pa se postavlja problem određivanja funkcija prijenosa </w:t>
      </w:r>
      <w:proofErr w:type="spellStart"/>
      <w:r w:rsidR="001348A2" w:rsidRPr="00022784">
        <w:t>predajnog</w:t>
      </w:r>
      <w:proofErr w:type="spellEnd"/>
      <w:r w:rsidR="001348A2" w:rsidRPr="00022784">
        <w:t xml:space="preserve"> </w:t>
      </w:r>
      <w:r w:rsidR="001348A2">
        <w:t xml:space="preserve">filtra </w:t>
      </w:r>
      <w:r w:rsidR="001348A2" w:rsidRPr="001348A2">
        <w:rPr>
          <w:i/>
        </w:rPr>
        <w:t>H</w:t>
      </w:r>
      <w:r w:rsidR="001348A2">
        <w:rPr>
          <w:vertAlign w:val="subscript"/>
        </w:rPr>
        <w:t>T</w:t>
      </w:r>
      <w:r w:rsidR="001348A2">
        <w:t>(</w:t>
      </w:r>
      <w:r w:rsidR="001348A2" w:rsidRPr="001348A2">
        <w:rPr>
          <w:i/>
        </w:rPr>
        <w:sym w:font="Symbol" w:char="F077"/>
      </w:r>
      <w:r w:rsidR="001348A2">
        <w:t>)</w:t>
      </w:r>
      <w:r w:rsidR="00FD5CA6">
        <w:t xml:space="preserve"> </w:t>
      </w:r>
      <w:r w:rsidRPr="00022784">
        <w:t xml:space="preserve">i </w:t>
      </w:r>
      <w:r w:rsidR="001348A2" w:rsidRPr="00022784">
        <w:t>prijemnog filtra</w:t>
      </w:r>
      <w:r w:rsidR="001348A2">
        <w:t xml:space="preserve"> </w:t>
      </w:r>
      <w:r w:rsidR="001348A2" w:rsidRPr="001348A2">
        <w:rPr>
          <w:i/>
        </w:rPr>
        <w:t>H</w:t>
      </w:r>
      <w:r w:rsidR="001348A2">
        <w:rPr>
          <w:vertAlign w:val="subscript"/>
        </w:rPr>
        <w:t>R</w:t>
      </w:r>
      <w:r w:rsidR="001348A2">
        <w:t>(</w:t>
      </w:r>
      <w:r w:rsidR="001348A2" w:rsidRPr="001348A2">
        <w:rPr>
          <w:i/>
        </w:rPr>
        <w:sym w:font="Symbol" w:char="F077"/>
      </w:r>
      <w:r w:rsidR="001348A2">
        <w:t>)</w:t>
      </w:r>
      <w:r w:rsidR="001348A2" w:rsidRPr="00022784">
        <w:t>,</w:t>
      </w:r>
      <w:r w:rsidR="001348A2">
        <w:t xml:space="preserve"> </w:t>
      </w:r>
      <w:r w:rsidRPr="00022784">
        <w:t xml:space="preserve">tako da </w:t>
      </w:r>
      <w:r w:rsidR="001348A2">
        <w:t xml:space="preserve">omjer </w:t>
      </w:r>
      <w:r w:rsidRPr="001348A2">
        <w:rPr>
          <w:i/>
        </w:rPr>
        <w:t>S</w:t>
      </w:r>
      <w:r w:rsidRPr="00022784">
        <w:t>/</w:t>
      </w:r>
      <w:r w:rsidRPr="001348A2">
        <w:rPr>
          <w:i/>
        </w:rPr>
        <w:t>N</w:t>
      </w:r>
      <w:r w:rsidRPr="00022784">
        <w:t xml:space="preserve"> između apsolutne veličine uzorka odziva i srednje efektivne vrijednosti napona šuma bude maksimalan:</w:t>
      </w:r>
    </w:p>
    <w:p w14:paraId="13464559" w14:textId="77777777" w:rsidR="00A61773" w:rsidRPr="00022784" w:rsidRDefault="00042CB2" w:rsidP="00E868E8">
      <w:pPr>
        <w:tabs>
          <w:tab w:val="center" w:pos="4395"/>
          <w:tab w:val="right" w:pos="8787"/>
        </w:tabs>
        <w:spacing w:before="120"/>
      </w:pPr>
      <w:r>
        <w:tab/>
      </w:r>
      <w:r w:rsidR="003D2141" w:rsidRPr="00042CB2">
        <w:rPr>
          <w:position w:val="-50"/>
        </w:rPr>
        <w:object w:dxaOrig="2860" w:dyaOrig="1120" w14:anchorId="5A315715">
          <v:shape id="_x0000_i1027" type="#_x0000_t75" style="width:149.5pt;height:58.5pt" o:ole="">
            <v:imagedata r:id="rId10" o:title=""/>
          </v:shape>
          <o:OLEObject Type="Embed" ProgID="Equation.DSMT4" ShapeID="_x0000_i1027" DrawAspect="Content" ObjectID="_1696086991" r:id="rId11"/>
        </w:object>
      </w:r>
      <w:r>
        <w:tab/>
      </w:r>
      <w:r w:rsidR="00A61773" w:rsidRPr="00022784">
        <w:t>(6.17)</w:t>
      </w:r>
    </w:p>
    <w:p w14:paraId="09DF27D9" w14:textId="77777777" w:rsidR="00C52833" w:rsidRDefault="00A61773" w:rsidP="00C52833">
      <w:pPr>
        <w:tabs>
          <w:tab w:val="center" w:pos="4536"/>
          <w:tab w:val="right" w:pos="8787"/>
        </w:tabs>
        <w:spacing w:before="120"/>
        <w:jc w:val="both"/>
      </w:pPr>
      <w:r w:rsidRPr="00022784">
        <w:t xml:space="preserve">Veličina </w:t>
      </w:r>
      <w:r w:rsidR="001348A2" w:rsidRPr="001348A2">
        <w:rPr>
          <w:i/>
        </w:rPr>
        <w:t>E</w:t>
      </w:r>
      <w:r w:rsidR="001348A2">
        <w:t>[|</w:t>
      </w:r>
      <w:r w:rsidR="001348A2" w:rsidRPr="001348A2">
        <w:rPr>
          <w:i/>
        </w:rPr>
        <w:t>n</w:t>
      </w:r>
      <w:r w:rsidR="001348A2">
        <w:t>(</w:t>
      </w:r>
      <w:proofErr w:type="spellStart"/>
      <w:r w:rsidR="001348A2" w:rsidRPr="001348A2">
        <w:rPr>
          <w:i/>
        </w:rPr>
        <w:t>kT</w:t>
      </w:r>
      <w:r w:rsidR="001348A2" w:rsidRPr="001348A2">
        <w:rPr>
          <w:vertAlign w:val="subscript"/>
        </w:rPr>
        <w:t>N</w:t>
      </w:r>
      <w:proofErr w:type="spellEnd"/>
      <w:r w:rsidR="001348A2">
        <w:t>)|</w:t>
      </w:r>
      <w:r w:rsidR="001348A2" w:rsidRPr="001348A2">
        <w:rPr>
          <w:vertAlign w:val="superscript"/>
        </w:rPr>
        <w:t>2</w:t>
      </w:r>
      <w:r w:rsidR="001348A2">
        <w:t>]</w:t>
      </w:r>
      <w:r w:rsidRPr="00022784">
        <w:t xml:space="preserve"> je srednja vrijednost (matematičko očekivanje) kvadrata slučajne veličine</w:t>
      </w:r>
      <w:r w:rsidR="00C52833">
        <w:t xml:space="preserve"> </w:t>
      </w:r>
      <w:r w:rsidR="00C52833" w:rsidRPr="001348A2">
        <w:rPr>
          <w:i/>
        </w:rPr>
        <w:t>n</w:t>
      </w:r>
      <w:r w:rsidR="00C52833">
        <w:t>(</w:t>
      </w:r>
      <w:proofErr w:type="spellStart"/>
      <w:r w:rsidR="00C52833" w:rsidRPr="001348A2">
        <w:rPr>
          <w:i/>
        </w:rPr>
        <w:t>kT</w:t>
      </w:r>
      <w:r w:rsidR="00C52833" w:rsidRPr="001348A2">
        <w:rPr>
          <w:vertAlign w:val="subscript"/>
        </w:rPr>
        <w:t>N</w:t>
      </w:r>
      <w:proofErr w:type="spellEnd"/>
      <w:r w:rsidR="00C52833">
        <w:t>)</w:t>
      </w:r>
      <w:r w:rsidRPr="00022784">
        <w:t xml:space="preserve">. Energiju simbola na izlazu </w:t>
      </w:r>
      <w:proofErr w:type="spellStart"/>
      <w:r w:rsidRPr="00022784">
        <w:t>predajnog</w:t>
      </w:r>
      <w:proofErr w:type="spellEnd"/>
      <w:r w:rsidRPr="00022784">
        <w:t xml:space="preserve"> filtra određujemo iz jednakosti:</w:t>
      </w:r>
    </w:p>
    <w:p w14:paraId="5108725E" w14:textId="77777777" w:rsidR="00A61773" w:rsidRPr="00022784" w:rsidRDefault="00491D4F" w:rsidP="00C52833">
      <w:pPr>
        <w:tabs>
          <w:tab w:val="center" w:pos="4536"/>
          <w:tab w:val="right" w:pos="8787"/>
        </w:tabs>
        <w:spacing w:before="120"/>
        <w:jc w:val="both"/>
      </w:pPr>
      <w:r>
        <w:t xml:space="preserve"> </w:t>
      </w:r>
      <w:r w:rsidR="00C52833">
        <w:tab/>
      </w:r>
      <w:r w:rsidR="00145390" w:rsidRPr="00295C31">
        <w:rPr>
          <w:position w:val="-30"/>
        </w:rPr>
        <w:object w:dxaOrig="5280" w:dyaOrig="720" w14:anchorId="31E6B764">
          <v:shape id="_x0000_i1028" type="#_x0000_t75" style="width:286pt;height:39pt" o:ole="">
            <v:imagedata r:id="rId12" o:title=""/>
          </v:shape>
          <o:OLEObject Type="Embed" ProgID="Equation.DSMT4" ShapeID="_x0000_i1028" DrawAspect="Content" ObjectID="_1696086992" r:id="rId13"/>
        </w:object>
      </w:r>
      <w:r w:rsidR="00C52833">
        <w:tab/>
      </w:r>
      <w:r w:rsidR="00A61773" w:rsidRPr="00022784">
        <w:t xml:space="preserve"> (6.18)</w:t>
      </w:r>
    </w:p>
    <w:p w14:paraId="4C186560" w14:textId="77777777" w:rsidR="00A61773" w:rsidRPr="00022784" w:rsidRDefault="00A61773" w:rsidP="00022784">
      <w:pPr>
        <w:jc w:val="both"/>
      </w:pPr>
      <w:r w:rsidRPr="00022784">
        <w:t xml:space="preserve">gdje je </w:t>
      </w:r>
      <w:r w:rsidR="00C52833" w:rsidRPr="00C52833">
        <w:rPr>
          <w:i/>
        </w:rPr>
        <w:t>P</w:t>
      </w:r>
      <w:r w:rsidR="00C52833" w:rsidRPr="00C52833">
        <w:rPr>
          <w:vertAlign w:val="subscript"/>
        </w:rPr>
        <w:t>S</w:t>
      </w:r>
      <w:r w:rsidRPr="00022784">
        <w:t xml:space="preserve"> snaga simbola na izlazu </w:t>
      </w:r>
      <w:proofErr w:type="spellStart"/>
      <w:r w:rsidRPr="00022784">
        <w:t>predajnog</w:t>
      </w:r>
      <w:proofErr w:type="spellEnd"/>
      <w:r w:rsidRPr="00022784">
        <w:t xml:space="preserve"> filtra i </w:t>
      </w:r>
      <w:proofErr w:type="spellStart"/>
      <w:r w:rsidR="00C52833" w:rsidRPr="00C52833">
        <w:rPr>
          <w:i/>
        </w:rPr>
        <w:t>d</w:t>
      </w:r>
      <w:r w:rsidR="00C52833" w:rsidRPr="00C52833">
        <w:rPr>
          <w:vertAlign w:val="superscript"/>
        </w:rPr>
        <w:t>2</w:t>
      </w:r>
      <w:proofErr w:type="spellEnd"/>
      <w:r w:rsidRPr="00022784">
        <w:t xml:space="preserve"> energija simbola na njegovom ulazu. Srednja je snaga šuma na izlazu prijemnog filtra:</w:t>
      </w:r>
    </w:p>
    <w:p w14:paraId="5EF5FCEC" w14:textId="77777777" w:rsidR="00A61773" w:rsidRPr="00022784" w:rsidRDefault="00C52833" w:rsidP="00C52833">
      <w:pPr>
        <w:tabs>
          <w:tab w:val="center" w:pos="4536"/>
          <w:tab w:val="right" w:pos="8787"/>
        </w:tabs>
        <w:jc w:val="both"/>
      </w:pPr>
      <w:r>
        <w:tab/>
      </w:r>
      <w:r w:rsidR="003D2141" w:rsidRPr="003D2141">
        <w:rPr>
          <w:position w:val="-30"/>
        </w:rPr>
        <w:object w:dxaOrig="4660" w:dyaOrig="720" w14:anchorId="7B164D58">
          <v:shape id="_x0000_i1029" type="#_x0000_t75" style="width:268pt;height:41pt" o:ole="">
            <v:imagedata r:id="rId14" o:title=""/>
          </v:shape>
          <o:OLEObject Type="Embed" ProgID="Equation.DSMT4" ShapeID="_x0000_i1029" DrawAspect="Content" ObjectID="_1696086993" r:id="rId15"/>
        </w:object>
      </w:r>
      <w:r>
        <w:tab/>
      </w:r>
      <w:r w:rsidR="00A61773" w:rsidRPr="00022784">
        <w:t>(6.19)</w:t>
      </w:r>
    </w:p>
    <w:p w14:paraId="1DF4DCE7" w14:textId="77777777" w:rsidR="00A61773" w:rsidRPr="00022784" w:rsidRDefault="00A61773" w:rsidP="00022784">
      <w:pPr>
        <w:jc w:val="both"/>
      </w:pPr>
      <w:r w:rsidRPr="00022784">
        <w:t>Veličina</w:t>
      </w:r>
      <w:r w:rsidR="00C52833">
        <w:t xml:space="preserve"> </w:t>
      </w:r>
      <w:proofErr w:type="spellStart"/>
      <w:r w:rsidR="00C52833" w:rsidRPr="00C52833">
        <w:rPr>
          <w:i/>
        </w:rPr>
        <w:t>N</w:t>
      </w:r>
      <w:r w:rsidR="00C52833" w:rsidRPr="00C52833">
        <w:rPr>
          <w:vertAlign w:val="subscript"/>
        </w:rPr>
        <w:t>0</w:t>
      </w:r>
      <w:proofErr w:type="spellEnd"/>
      <w:r w:rsidRPr="00022784">
        <w:t xml:space="preserve"> je spektralna gustoća bijelog šuma.</w:t>
      </w:r>
      <w:r w:rsidR="00C52833">
        <w:t xml:space="preserve"> </w:t>
      </w:r>
      <w:r w:rsidRPr="00022784">
        <w:t xml:space="preserve">Iz teorije signala poznato </w:t>
      </w:r>
      <w:r w:rsidR="00C52833" w:rsidRPr="00022784">
        <w:t xml:space="preserve">je </w:t>
      </w:r>
      <w:r w:rsidRPr="00022784">
        <w:t xml:space="preserve">da se maksimalan </w:t>
      </w:r>
      <w:r w:rsidR="00C52833">
        <w:t xml:space="preserve">omjer </w:t>
      </w:r>
      <w:r w:rsidRPr="00C52833">
        <w:rPr>
          <w:i/>
        </w:rPr>
        <w:t>S</w:t>
      </w:r>
      <w:r w:rsidRPr="00022784">
        <w:t>/</w:t>
      </w:r>
      <w:r w:rsidRPr="00C52833">
        <w:rPr>
          <w:i/>
        </w:rPr>
        <w:t>N</w:t>
      </w:r>
      <w:r w:rsidRPr="00022784">
        <w:t xml:space="preserve"> postiže primjenom usklađenog filtra. Frekvencijska karakteristika usklađenog  prijamnog filtra jednakog je oblika kao spektar simbola na njegovom ulazu. Uzimajući u obzir i fazne karakteristike</w:t>
      </w:r>
      <w:r w:rsidR="00C52833">
        <w:t xml:space="preserve"> </w:t>
      </w:r>
      <w:r w:rsidR="00C52833" w:rsidRPr="00C52833">
        <w:rPr>
          <w:i/>
        </w:rPr>
        <w:sym w:font="Symbol" w:char="F046"/>
      </w:r>
      <w:r w:rsidR="00C52833" w:rsidRPr="00C52833">
        <w:rPr>
          <w:vertAlign w:val="subscript"/>
        </w:rPr>
        <w:t>T</w:t>
      </w:r>
      <w:r w:rsidR="00C52833">
        <w:t>(</w:t>
      </w:r>
      <w:r w:rsidR="00C52833" w:rsidRPr="001348A2">
        <w:rPr>
          <w:i/>
        </w:rPr>
        <w:sym w:font="Symbol" w:char="F077"/>
      </w:r>
      <w:r w:rsidR="00C52833">
        <w:t xml:space="preserve">) </w:t>
      </w:r>
      <w:r w:rsidRPr="00022784">
        <w:t xml:space="preserve">i </w:t>
      </w:r>
      <w:r w:rsidR="00C52833" w:rsidRPr="00C52833">
        <w:rPr>
          <w:i/>
        </w:rPr>
        <w:sym w:font="Symbol" w:char="F046"/>
      </w:r>
      <w:r w:rsidR="00C52833">
        <w:rPr>
          <w:vertAlign w:val="subscript"/>
        </w:rPr>
        <w:t>R</w:t>
      </w:r>
      <w:r w:rsidR="00C52833">
        <w:t>(</w:t>
      </w:r>
      <w:r w:rsidR="00C52833" w:rsidRPr="001348A2">
        <w:rPr>
          <w:i/>
        </w:rPr>
        <w:sym w:font="Symbol" w:char="F077"/>
      </w:r>
      <w:r w:rsidR="00C52833">
        <w:t xml:space="preserve">) </w:t>
      </w:r>
      <w:r w:rsidRPr="00022784">
        <w:t>ovaj se odnos prikazuje u obliku:</w:t>
      </w:r>
    </w:p>
    <w:p w14:paraId="55CB445C" w14:textId="65AD04A8" w:rsidR="00A61773" w:rsidRPr="00022784" w:rsidRDefault="00C52833" w:rsidP="00C52833">
      <w:pPr>
        <w:tabs>
          <w:tab w:val="center" w:pos="4536"/>
          <w:tab w:val="right" w:pos="8787"/>
        </w:tabs>
        <w:spacing w:before="120"/>
        <w:jc w:val="both"/>
      </w:pPr>
      <w:r>
        <w:lastRenderedPageBreak/>
        <w:tab/>
      </w:r>
      <w:r w:rsidR="006457AC" w:rsidRPr="00145390">
        <w:rPr>
          <w:position w:val="-38"/>
        </w:rPr>
        <w:object w:dxaOrig="4000" w:dyaOrig="880" w14:anchorId="21A216E4">
          <v:shape id="_x0000_i1071" type="#_x0000_t75" style="width:229.5pt;height:50.5pt" o:ole="">
            <v:imagedata r:id="rId16" o:title=""/>
          </v:shape>
          <o:OLEObject Type="Embed" ProgID="Equation.DSMT4" ShapeID="_x0000_i1071" DrawAspect="Content" ObjectID="_1696086994" r:id="rId17"/>
        </w:object>
      </w:r>
      <w:r>
        <w:tab/>
      </w:r>
      <w:r w:rsidR="00A61773" w:rsidRPr="00022784">
        <w:t>(6.20)</w:t>
      </w:r>
    </w:p>
    <w:p w14:paraId="720A7155" w14:textId="77777777" w:rsidR="00A61773" w:rsidRPr="00022784" w:rsidRDefault="00A61773" w:rsidP="00022784">
      <w:pPr>
        <w:jc w:val="both"/>
      </w:pPr>
      <w:r w:rsidRPr="00022784">
        <w:t xml:space="preserve">Za realne funkcije </w:t>
      </w:r>
      <w:r w:rsidR="00C52833" w:rsidRPr="001348A2">
        <w:rPr>
          <w:i/>
        </w:rPr>
        <w:t>H</w:t>
      </w:r>
      <w:r w:rsidR="00C52833">
        <w:t>(</w:t>
      </w:r>
      <w:r w:rsidR="00C52833" w:rsidRPr="001348A2">
        <w:rPr>
          <w:i/>
        </w:rPr>
        <w:sym w:font="Symbol" w:char="F077"/>
      </w:r>
      <w:r w:rsidR="00C52833">
        <w:t xml:space="preserve">), </w:t>
      </w:r>
      <w:r w:rsidR="00C52833" w:rsidRPr="001348A2">
        <w:rPr>
          <w:i/>
        </w:rPr>
        <w:t>H</w:t>
      </w:r>
      <w:r w:rsidR="00C52833">
        <w:rPr>
          <w:vertAlign w:val="subscript"/>
        </w:rPr>
        <w:t>T</w:t>
      </w:r>
      <w:r w:rsidR="00C52833">
        <w:t>(</w:t>
      </w:r>
      <w:r w:rsidR="00C52833" w:rsidRPr="001348A2">
        <w:rPr>
          <w:i/>
        </w:rPr>
        <w:sym w:font="Symbol" w:char="F077"/>
      </w:r>
      <w:r w:rsidR="00C52833">
        <w:t xml:space="preserve">) i </w:t>
      </w:r>
      <w:r w:rsidR="00C52833" w:rsidRPr="001348A2">
        <w:rPr>
          <w:i/>
        </w:rPr>
        <w:t>H</w:t>
      </w:r>
      <w:r w:rsidR="00C52833">
        <w:rPr>
          <w:vertAlign w:val="subscript"/>
        </w:rPr>
        <w:t>R</w:t>
      </w:r>
      <w:r w:rsidR="00C52833">
        <w:t>(</w:t>
      </w:r>
      <w:r w:rsidR="00C52833" w:rsidRPr="001348A2">
        <w:rPr>
          <w:i/>
        </w:rPr>
        <w:sym w:font="Symbol" w:char="F077"/>
      </w:r>
      <w:r w:rsidR="00C52833">
        <w:t>)</w:t>
      </w:r>
      <w:r w:rsidR="00C52833" w:rsidRPr="00022784">
        <w:t>,</w:t>
      </w:r>
      <w:r w:rsidR="00C52833">
        <w:t xml:space="preserve"> te uz</w:t>
      </w:r>
      <w:r w:rsidRPr="00022784">
        <w:t xml:space="preserve"> bijeli šum, maksimalan </w:t>
      </w:r>
      <w:r w:rsidR="00C52833">
        <w:t xml:space="preserve">omjer </w:t>
      </w:r>
      <w:r w:rsidRPr="00C52833">
        <w:rPr>
          <w:i/>
        </w:rPr>
        <w:t>S</w:t>
      </w:r>
      <w:r w:rsidRPr="00022784">
        <w:t>/</w:t>
      </w:r>
      <w:r w:rsidRPr="00C52833">
        <w:rPr>
          <w:i/>
        </w:rPr>
        <w:t>N</w:t>
      </w:r>
      <w:r w:rsidRPr="00022784">
        <w:t xml:space="preserve"> postižemo kada je:</w:t>
      </w:r>
    </w:p>
    <w:p w14:paraId="15AACA02" w14:textId="1AA2FBD5" w:rsidR="00A61773" w:rsidRPr="00022784" w:rsidRDefault="00C52833" w:rsidP="00C52833">
      <w:pPr>
        <w:tabs>
          <w:tab w:val="left" w:pos="1701"/>
          <w:tab w:val="left" w:pos="4536"/>
          <w:tab w:val="left" w:pos="4962"/>
          <w:tab w:val="right" w:pos="8787"/>
        </w:tabs>
        <w:ind w:firstLine="2"/>
        <w:jc w:val="both"/>
      </w:pPr>
      <w:r>
        <w:tab/>
      </w:r>
      <w:r w:rsidR="00E868E8" w:rsidRPr="00E868E8">
        <w:rPr>
          <w:position w:val="-16"/>
        </w:rPr>
        <w:object w:dxaOrig="2860" w:dyaOrig="480" w14:anchorId="249705AF">
          <v:shape id="_x0000_i1049" type="#_x0000_t75" style="width:143pt;height:24pt" o:ole="">
            <v:imagedata r:id="rId18" o:title=""/>
          </v:shape>
          <o:OLEObject Type="Embed" ProgID="Equation.DSMT4" ShapeID="_x0000_i1049" DrawAspect="Content" ObjectID="_1696086995" r:id="rId19"/>
        </w:object>
      </w:r>
      <w:r w:rsidR="00E868E8">
        <w:t xml:space="preserve"> i </w:t>
      </w:r>
      <w:r w:rsidR="00145390" w:rsidRPr="00145390">
        <w:rPr>
          <w:position w:val="-14"/>
        </w:rPr>
        <w:object w:dxaOrig="2420" w:dyaOrig="400" w14:anchorId="6F464EF8">
          <v:shape id="_x0000_i1032" type="#_x0000_t75" style="width:130pt;height:21.5pt" o:ole="">
            <v:imagedata r:id="rId20" o:title=""/>
          </v:shape>
          <o:OLEObject Type="Embed" ProgID="Equation.DSMT4" ShapeID="_x0000_i1032" DrawAspect="Content" ObjectID="_1696086996" r:id="rId21"/>
        </w:object>
      </w:r>
      <w:r>
        <w:tab/>
      </w:r>
      <w:r w:rsidR="00A61773" w:rsidRPr="00022784">
        <w:t>(6.21)</w:t>
      </w:r>
    </w:p>
    <w:p w14:paraId="54147994" w14:textId="77777777" w:rsidR="00A61773" w:rsidRPr="00022784" w:rsidRDefault="00A61773" w:rsidP="00022784">
      <w:pPr>
        <w:jc w:val="both"/>
      </w:pPr>
      <w:r w:rsidRPr="00022784">
        <w:t xml:space="preserve">Maksimalan je </w:t>
      </w:r>
      <w:r w:rsidR="00C52833">
        <w:t>omjer</w:t>
      </w:r>
      <w:r w:rsidR="00C52833" w:rsidRPr="00022784">
        <w:t xml:space="preserve"> </w:t>
      </w:r>
      <w:r w:rsidRPr="00C52833">
        <w:rPr>
          <w:i/>
        </w:rPr>
        <w:t>S</w:t>
      </w:r>
      <w:r w:rsidRPr="00022784">
        <w:t>/</w:t>
      </w:r>
      <w:r w:rsidRPr="00C52833">
        <w:rPr>
          <w:i/>
        </w:rPr>
        <w:t>N</w:t>
      </w:r>
      <w:r w:rsidRPr="00022784">
        <w:t xml:space="preserve"> na izlazu prijemnog filtra:</w:t>
      </w:r>
    </w:p>
    <w:p w14:paraId="30890E37" w14:textId="77777777" w:rsidR="00A61773" w:rsidRPr="00022784" w:rsidRDefault="00C52833" w:rsidP="00C52833">
      <w:pPr>
        <w:tabs>
          <w:tab w:val="center" w:pos="4536"/>
          <w:tab w:val="right" w:pos="8787"/>
        </w:tabs>
        <w:spacing w:before="120"/>
        <w:ind w:firstLine="6"/>
        <w:jc w:val="both"/>
      </w:pPr>
      <w:r>
        <w:tab/>
      </w:r>
      <w:r w:rsidR="0063552A" w:rsidRPr="0063552A">
        <w:rPr>
          <w:position w:val="-30"/>
        </w:rPr>
        <w:object w:dxaOrig="1440" w:dyaOrig="700" w14:anchorId="775061DF">
          <v:shape id="_x0000_i1033" type="#_x0000_t75" style="width:80.5pt;height:39pt" o:ole="">
            <v:imagedata r:id="rId22" o:title=""/>
          </v:shape>
          <o:OLEObject Type="Embed" ProgID="Equation.DSMT4" ShapeID="_x0000_i1033" DrawAspect="Content" ObjectID="_1696086997" r:id="rId23"/>
        </w:object>
      </w:r>
      <w:r>
        <w:tab/>
      </w:r>
      <w:r w:rsidR="00A61773" w:rsidRPr="00022784">
        <w:t>(6.22)</w:t>
      </w:r>
    </w:p>
    <w:p w14:paraId="14F31998" w14:textId="77777777" w:rsidR="00A61773" w:rsidRPr="00022784" w:rsidRDefault="00A61773" w:rsidP="00022784">
      <w:pPr>
        <w:jc w:val="both"/>
      </w:pPr>
      <w:r w:rsidRPr="00022784">
        <w:t>O</w:t>
      </w:r>
      <w:r w:rsidR="00C52833">
        <w:t>mjer</w:t>
      </w:r>
      <w:r w:rsidRPr="00022784">
        <w:t xml:space="preserve"> </w:t>
      </w:r>
      <w:r w:rsidRPr="00C52833">
        <w:rPr>
          <w:i/>
        </w:rPr>
        <w:t>S</w:t>
      </w:r>
      <w:r w:rsidRPr="00022784">
        <w:t>/</w:t>
      </w:r>
      <w:r w:rsidRPr="00C52833">
        <w:rPr>
          <w:i/>
        </w:rPr>
        <w:t>N</w:t>
      </w:r>
      <w:r w:rsidRPr="00022784">
        <w:t xml:space="preserve"> na izlazu prijemnog filtra nije ovisan o obliku simbola (odziva) već ovisi samo o energiji simbola i spektralnoj gustoći šuma. Drugi izraz u (6.21) ukazuje da fazne karakteristike </w:t>
      </w:r>
      <w:proofErr w:type="spellStart"/>
      <w:r w:rsidRPr="00022784">
        <w:t>predajnog</w:t>
      </w:r>
      <w:proofErr w:type="spellEnd"/>
      <w:r w:rsidRPr="00022784">
        <w:t xml:space="preserve"> i prijemnog filtra moraju biti takvog oblika da je njihov zbroj</w:t>
      </w:r>
      <w:r w:rsidR="00C52833">
        <w:t xml:space="preserve"> linearna funkcija frekvencije.</w:t>
      </w:r>
    </w:p>
    <w:p w14:paraId="4D2985E1" w14:textId="77777777" w:rsidR="00A61773" w:rsidRPr="00022784" w:rsidRDefault="00AD1EBE" w:rsidP="00E868E8">
      <w:pPr>
        <w:spacing w:before="120"/>
        <w:jc w:val="both"/>
      </w:pPr>
      <w:r>
        <w:t>Navedene zakonitosti pokazat</w:t>
      </w:r>
      <w:r w:rsidR="00A61773" w:rsidRPr="00022784">
        <w:t xml:space="preserve"> ćemo na primjeru. Neka je frekvencijska karakteristika kanala prijenosa </w:t>
      </w:r>
      <w:proofErr w:type="spellStart"/>
      <w:r w:rsidR="00A61773" w:rsidRPr="00022784">
        <w:t>kosinuskvadratna</w:t>
      </w:r>
      <w:proofErr w:type="spellEnd"/>
      <w:r>
        <w:t xml:space="preserve"> |</w:t>
      </w:r>
      <w:r w:rsidRPr="00AD1EBE">
        <w:rPr>
          <w:i/>
        </w:rPr>
        <w:t>H</w:t>
      </w:r>
      <w:r>
        <w:t>(</w:t>
      </w:r>
      <w:r w:rsidRPr="000E24EC">
        <w:rPr>
          <w:i/>
        </w:rPr>
        <w:sym w:font="Symbol" w:char="F077"/>
      </w:r>
      <w:r>
        <w:t xml:space="preserve">)| = </w:t>
      </w:r>
      <w:proofErr w:type="spellStart"/>
      <w:r w:rsidRPr="005C24E4">
        <w:rPr>
          <w:i/>
        </w:rPr>
        <w:t>T</w:t>
      </w:r>
      <w:r w:rsidRPr="005C24E4">
        <w:rPr>
          <w:vertAlign w:val="subscript"/>
        </w:rPr>
        <w:t>N</w:t>
      </w:r>
      <w:r>
        <w:t>cos</w:t>
      </w:r>
      <w:r w:rsidRPr="005C24E4">
        <w:rPr>
          <w:vertAlign w:val="superscript"/>
        </w:rPr>
        <w:t>2</w:t>
      </w:r>
      <w:proofErr w:type="spellEnd"/>
      <w:r>
        <w:t>(</w:t>
      </w:r>
      <w:r>
        <w:sym w:font="Symbol" w:char="F070"/>
      </w:r>
      <w:r w:rsidRPr="005C24E4">
        <w:rPr>
          <w:i/>
        </w:rPr>
        <w:sym w:font="Symbol" w:char="F077"/>
      </w:r>
      <w:r>
        <w:t>/4</w:t>
      </w:r>
      <w:r w:rsidRPr="000E24EC">
        <w:rPr>
          <w:i/>
        </w:rPr>
        <w:sym w:font="Symbol" w:char="F077"/>
      </w:r>
      <w:r w:rsidRPr="000E24EC">
        <w:rPr>
          <w:vertAlign w:val="subscript"/>
        </w:rPr>
        <w:t>g</w:t>
      </w:r>
      <w:r>
        <w:t>)</w:t>
      </w:r>
      <w:r w:rsidR="00A61773" w:rsidRPr="00022784">
        <w:t>.</w:t>
      </w:r>
      <w:r>
        <w:t xml:space="preserve"> </w:t>
      </w:r>
      <w:r w:rsidR="00A61773" w:rsidRPr="00022784">
        <w:t xml:space="preserve">Frekvencijska karakteristike </w:t>
      </w:r>
      <w:proofErr w:type="spellStart"/>
      <w:r w:rsidR="00A61773" w:rsidRPr="00022784">
        <w:t>predajnog</w:t>
      </w:r>
      <w:proofErr w:type="spellEnd"/>
      <w:r w:rsidR="00A61773" w:rsidRPr="00022784">
        <w:t xml:space="preserve"> i prijemnog filtra su</w:t>
      </w:r>
      <w:r>
        <w:t xml:space="preserve"> sljedeće</w:t>
      </w:r>
      <w:r w:rsidR="00A61773" w:rsidRPr="00022784">
        <w:t>:</w:t>
      </w:r>
    </w:p>
    <w:p w14:paraId="7DE6186E" w14:textId="6DDAF1A7" w:rsidR="00E868E8" w:rsidRDefault="00E868E8" w:rsidP="00AD1EBE">
      <w:pPr>
        <w:spacing w:before="120"/>
        <w:jc w:val="center"/>
      </w:pPr>
      <w:r w:rsidRPr="00E868E8">
        <w:rPr>
          <w:position w:val="-32"/>
        </w:rPr>
        <w:object w:dxaOrig="3240" w:dyaOrig="700" w14:anchorId="7CF680EC">
          <v:shape id="_x0000_i1053" type="#_x0000_t75" style="width:162pt;height:35pt" o:ole="">
            <v:imagedata r:id="rId24" o:title=""/>
          </v:shape>
          <o:OLEObject Type="Embed" ProgID="Equation.DSMT4" ShapeID="_x0000_i1053" DrawAspect="Content" ObjectID="_1696086998" r:id="rId25"/>
        </w:object>
      </w:r>
    </w:p>
    <w:p w14:paraId="5C5299F4" w14:textId="3FE47C04" w:rsidR="00A61773" w:rsidRDefault="00A61773" w:rsidP="00AD1EBE">
      <w:pPr>
        <w:spacing w:before="120"/>
        <w:jc w:val="both"/>
      </w:pPr>
      <w:r w:rsidRPr="00022784">
        <w:t xml:space="preserve">Uzorak odziva u </w:t>
      </w:r>
      <w:r w:rsidRPr="00AD1EBE">
        <w:rPr>
          <w:i/>
        </w:rPr>
        <w:t>t</w:t>
      </w:r>
      <w:r w:rsidR="00AD1EBE" w:rsidRPr="00AD1EBE">
        <w:rPr>
          <w:i/>
        </w:rPr>
        <w:t xml:space="preserve"> </w:t>
      </w:r>
      <w:r w:rsidRPr="00022784">
        <w:t>=</w:t>
      </w:r>
      <w:r w:rsidR="00AD1EBE">
        <w:t xml:space="preserve"> </w:t>
      </w:r>
      <w:r w:rsidRPr="00022784">
        <w:t>0 na izlazu prijemnog filtra</w:t>
      </w:r>
      <w:r w:rsidR="00E868E8">
        <w:t xml:space="preserve"> jednak je</w:t>
      </w:r>
      <w:r w:rsidRPr="00022784">
        <w:t>:</w:t>
      </w:r>
    </w:p>
    <w:p w14:paraId="67E90F83" w14:textId="3B767840" w:rsidR="00755B51" w:rsidRDefault="00755B51" w:rsidP="00755B51">
      <w:pPr>
        <w:spacing w:before="120"/>
        <w:jc w:val="center"/>
      </w:pPr>
      <w:r w:rsidRPr="00755B51">
        <w:rPr>
          <w:position w:val="-106"/>
        </w:rPr>
        <w:object w:dxaOrig="4480" w:dyaOrig="2240" w14:anchorId="43CC54E2">
          <v:shape id="_x0000_i1035" type="#_x0000_t75" style="width:234pt;height:117pt" o:ole="">
            <v:imagedata r:id="rId26" o:title=""/>
          </v:shape>
          <o:OLEObject Type="Embed" ProgID="Equation.DSMT4" ShapeID="_x0000_i1035" DrawAspect="Content" ObjectID="_1696086999" r:id="rId27"/>
        </w:object>
      </w:r>
    </w:p>
    <w:p w14:paraId="4AEFFE13" w14:textId="5B3BC3C7" w:rsidR="00E868E8" w:rsidRPr="00022784" w:rsidRDefault="00056529" w:rsidP="00755B51">
      <w:pPr>
        <w:spacing w:before="120"/>
        <w:jc w:val="center"/>
      </w:pPr>
      <w:r w:rsidRPr="00E868E8">
        <w:rPr>
          <w:position w:val="-32"/>
        </w:rPr>
        <w:object w:dxaOrig="6640" w:dyaOrig="780" w14:anchorId="7684725A">
          <v:shape id="_x0000_i1059" type="#_x0000_t75" style="width:332pt;height:39pt" o:ole="">
            <v:imagedata r:id="rId28" o:title=""/>
          </v:shape>
          <o:OLEObject Type="Embed" ProgID="Equation.DSMT4" ShapeID="_x0000_i1059" DrawAspect="Content" ObjectID="_1696087000" r:id="rId29"/>
        </w:object>
      </w:r>
    </w:p>
    <w:p w14:paraId="2304780D" w14:textId="77777777" w:rsidR="00A61773" w:rsidRDefault="00A61773" w:rsidP="00022784">
      <w:pPr>
        <w:jc w:val="both"/>
      </w:pPr>
      <w:r w:rsidRPr="00022784">
        <w:t>Srednja je snaga šuma na izlazu prijemnog filtra:</w:t>
      </w:r>
    </w:p>
    <w:p w14:paraId="7D7E5C77" w14:textId="77777777" w:rsidR="00A56F98" w:rsidRPr="00022784" w:rsidRDefault="0063552A" w:rsidP="00A56F98">
      <w:pPr>
        <w:jc w:val="center"/>
      </w:pPr>
      <w:r w:rsidRPr="0063552A">
        <w:rPr>
          <w:position w:val="-36"/>
        </w:rPr>
        <w:object w:dxaOrig="5740" w:dyaOrig="820" w14:anchorId="2AA8CB07">
          <v:shape id="_x0000_i1037" type="#_x0000_t75" style="width:312.5pt;height:44.5pt" o:ole="">
            <v:imagedata r:id="rId30" o:title=""/>
          </v:shape>
          <o:OLEObject Type="Embed" ProgID="Equation.DSMT4" ShapeID="_x0000_i1037" DrawAspect="Content" ObjectID="_1696087001" r:id="rId31"/>
        </w:object>
      </w:r>
    </w:p>
    <w:p w14:paraId="000B25E6" w14:textId="77777777" w:rsidR="00A61773" w:rsidRDefault="00A61773" w:rsidP="00022784">
      <w:pPr>
        <w:jc w:val="both"/>
      </w:pPr>
      <w:r w:rsidRPr="00022784">
        <w:t>O</w:t>
      </w:r>
      <w:r w:rsidR="00AD1EBE">
        <w:t>mjer</w:t>
      </w:r>
      <w:r w:rsidRPr="00022784">
        <w:t xml:space="preserve"> </w:t>
      </w:r>
      <w:r w:rsidRPr="00AD1EBE">
        <w:rPr>
          <w:i/>
        </w:rPr>
        <w:t>S</w:t>
      </w:r>
      <w:r w:rsidRPr="00022784">
        <w:t>/</w:t>
      </w:r>
      <w:r w:rsidRPr="00AD1EBE">
        <w:rPr>
          <w:i/>
        </w:rPr>
        <w:t>N</w:t>
      </w:r>
      <w:r w:rsidRPr="00022784">
        <w:t xml:space="preserve"> iznosi:</w:t>
      </w:r>
    </w:p>
    <w:p w14:paraId="46B99C54" w14:textId="77777777" w:rsidR="00A56F98" w:rsidRPr="00022784" w:rsidRDefault="00A56F98" w:rsidP="00A56F98">
      <w:pPr>
        <w:jc w:val="center"/>
      </w:pPr>
      <w:r w:rsidRPr="00A56F98">
        <w:rPr>
          <w:position w:val="-30"/>
        </w:rPr>
        <w:object w:dxaOrig="1100" w:dyaOrig="720" w14:anchorId="288196EC">
          <v:shape id="_x0000_i1038" type="#_x0000_t75" style="width:64pt;height:42pt" o:ole="">
            <v:imagedata r:id="rId32" o:title=""/>
          </v:shape>
          <o:OLEObject Type="Embed" ProgID="Equation.DSMT4" ShapeID="_x0000_i1038" DrawAspect="Content" ObjectID="_1696087002" r:id="rId33"/>
        </w:object>
      </w:r>
    </w:p>
    <w:p w14:paraId="59AF3010" w14:textId="356CFE8E" w:rsidR="00A61773" w:rsidRPr="00022784" w:rsidRDefault="00A61773" w:rsidP="00022784">
      <w:pPr>
        <w:jc w:val="both"/>
      </w:pPr>
      <w:r w:rsidRPr="00022784">
        <w:t xml:space="preserve">Integrali u izrazima za </w:t>
      </w:r>
      <w:r w:rsidRPr="00AD1EBE">
        <w:rPr>
          <w:i/>
        </w:rPr>
        <w:t>y</w:t>
      </w:r>
      <w:r w:rsidRPr="00022784">
        <w:t xml:space="preserve">(0) i </w:t>
      </w:r>
      <w:proofErr w:type="spellStart"/>
      <w:r w:rsidR="00AD1EBE" w:rsidRPr="00AD1EBE">
        <w:rPr>
          <w:i/>
        </w:rPr>
        <w:t>P</w:t>
      </w:r>
      <w:r w:rsidR="00AD1EBE" w:rsidRPr="00AD1EBE">
        <w:rPr>
          <w:vertAlign w:val="subscript"/>
        </w:rPr>
        <w:t>n</w:t>
      </w:r>
      <w:proofErr w:type="spellEnd"/>
      <w:r w:rsidR="00AD1EBE">
        <w:t xml:space="preserve"> </w:t>
      </w:r>
      <w:r w:rsidRPr="00022784">
        <w:t xml:space="preserve">daju površinu ograđenu frekvencijskom karakteristikom </w:t>
      </w:r>
      <w:r w:rsidR="00AD1EBE">
        <w:t>|</w:t>
      </w:r>
      <w:r w:rsidR="00AD1EBE" w:rsidRPr="00056529">
        <w:rPr>
          <w:i/>
          <w:iCs/>
        </w:rPr>
        <w:t>H</w:t>
      </w:r>
      <w:r w:rsidR="00AD1EBE">
        <w:t>(</w:t>
      </w:r>
      <w:r w:rsidR="00AD1EBE" w:rsidRPr="000E24EC">
        <w:rPr>
          <w:i/>
        </w:rPr>
        <w:sym w:font="Symbol" w:char="F077"/>
      </w:r>
      <w:r w:rsidR="00AD1EBE">
        <w:t>)|</w:t>
      </w:r>
      <w:r w:rsidR="00056529">
        <w:t xml:space="preserve"> </w:t>
      </w:r>
      <w:r w:rsidRPr="00022784">
        <w:t>funkcij</w:t>
      </w:r>
      <w:r w:rsidR="00056529">
        <w:t>e</w:t>
      </w:r>
      <w:r w:rsidRPr="00022784">
        <w:t xml:space="preserve"> prijenosa podignutog kosinusa. Budući da je ova površina jednaka za sve oblike funkcije podignutog kosinusa (</w:t>
      </w:r>
      <w:r w:rsidR="00056529">
        <w:t xml:space="preserve">za svaki 0 </w:t>
      </w:r>
      <w:r w:rsidR="00056529" w:rsidRPr="00056529">
        <w:t>≤</w:t>
      </w:r>
      <w:r w:rsidR="00056529">
        <w:t xml:space="preserve"> </w:t>
      </w:r>
      <w:r w:rsidR="00056529" w:rsidRPr="00056529">
        <w:rPr>
          <w:i/>
          <w:iCs/>
        </w:rPr>
        <w:t>r</w:t>
      </w:r>
      <w:r w:rsidR="00056529">
        <w:t xml:space="preserve"> </w:t>
      </w:r>
      <w:r w:rsidR="00056529" w:rsidRPr="00056529">
        <w:t>≤</w:t>
      </w:r>
      <w:r w:rsidR="00056529">
        <w:t xml:space="preserve"> 1</w:t>
      </w:r>
      <w:r w:rsidRPr="00022784">
        <w:t xml:space="preserve">) i </w:t>
      </w:r>
      <w:r w:rsidR="00AD1EBE">
        <w:t>omjeri</w:t>
      </w:r>
      <w:r w:rsidR="00AD1EBE" w:rsidRPr="00022784">
        <w:t xml:space="preserve"> </w:t>
      </w:r>
      <w:r w:rsidRPr="00AD1EBE">
        <w:rPr>
          <w:i/>
        </w:rPr>
        <w:t>S</w:t>
      </w:r>
      <w:r w:rsidRPr="00022784">
        <w:t>/</w:t>
      </w:r>
      <w:r w:rsidRPr="00AD1EBE">
        <w:rPr>
          <w:i/>
        </w:rPr>
        <w:t>N</w:t>
      </w:r>
      <w:r w:rsidRPr="00022784">
        <w:t xml:space="preserve"> su jednaki.</w:t>
      </w:r>
    </w:p>
    <w:p w14:paraId="30D3AC5B" w14:textId="08C23099" w:rsidR="00805535" w:rsidRDefault="00A61773" w:rsidP="00805535">
      <w:pPr>
        <w:spacing w:before="120"/>
        <w:jc w:val="both"/>
      </w:pPr>
      <w:r w:rsidRPr="00022784">
        <w:t>Do sada smo uzimali da na ulaz</w:t>
      </w:r>
      <w:r w:rsidR="00056529">
        <w:t>u</w:t>
      </w:r>
      <w:r w:rsidRPr="00022784">
        <w:t xml:space="preserve"> </w:t>
      </w:r>
      <w:proofErr w:type="spellStart"/>
      <w:r w:rsidRPr="00022784">
        <w:t>predajnog</w:t>
      </w:r>
      <w:proofErr w:type="spellEnd"/>
      <w:r w:rsidRPr="00022784">
        <w:t xml:space="preserve"> filtra djeluju simboli u obliku </w:t>
      </w:r>
      <w:proofErr w:type="spellStart"/>
      <w:r w:rsidR="00056529">
        <w:t>Diracove</w:t>
      </w:r>
      <w:proofErr w:type="spellEnd"/>
      <w:r w:rsidR="00056529">
        <w:t xml:space="preserve"> </w:t>
      </w:r>
      <w:r w:rsidRPr="00022784">
        <w:t xml:space="preserve">delta funkcije. Ustanovimo sada uvjet za prijenos simbola proizvoljnog oblika i trajanja </w:t>
      </w:r>
      <w:r w:rsidRPr="00AD1EBE">
        <w:rPr>
          <w:i/>
        </w:rPr>
        <w:t>T</w:t>
      </w:r>
      <w:r w:rsidRPr="00022784">
        <w:t xml:space="preserve"> u idealnom kanalu prijenosa. Prvi će </w:t>
      </w:r>
      <w:proofErr w:type="spellStart"/>
      <w:r w:rsidRPr="00022784">
        <w:t>Nyquistov</w:t>
      </w:r>
      <w:proofErr w:type="spellEnd"/>
      <w:r w:rsidRPr="00022784">
        <w:t xml:space="preserve"> kriterij biti ispunjen ako je trajanje simbola jednako </w:t>
      </w:r>
      <w:proofErr w:type="spellStart"/>
      <w:r w:rsidRPr="00022784">
        <w:t>Nyquistovom</w:t>
      </w:r>
      <w:proofErr w:type="spellEnd"/>
      <w:r w:rsidRPr="00022784">
        <w:t xml:space="preserve"> intervalu</w:t>
      </w:r>
      <w:r w:rsidR="00AD1EBE">
        <w:t xml:space="preserve"> </w:t>
      </w:r>
      <w:r w:rsidR="00AD1EBE" w:rsidRPr="00AD1EBE">
        <w:rPr>
          <w:i/>
        </w:rPr>
        <w:t>T</w:t>
      </w:r>
      <w:r w:rsidR="00AD1EBE" w:rsidRPr="00AD1EBE">
        <w:rPr>
          <w:vertAlign w:val="subscript"/>
        </w:rPr>
        <w:t>N</w:t>
      </w:r>
      <w:r w:rsidRPr="00022784">
        <w:t xml:space="preserve"> i ako odziv na izlazu prijemnog filtra ravnomjerno prolazi kroz nulu u </w:t>
      </w:r>
      <w:r w:rsidR="00AD1EBE">
        <w:t>trenucima</w:t>
      </w:r>
      <w:r w:rsidRPr="00022784">
        <w:t xml:space="preserve"> </w:t>
      </w:r>
      <w:r w:rsidR="00AD1EBE" w:rsidRPr="00F566D8">
        <w:rPr>
          <w:i/>
        </w:rPr>
        <w:t>t</w:t>
      </w:r>
      <w:r w:rsidR="00AD1EBE">
        <w:t xml:space="preserve"> = </w:t>
      </w:r>
      <w:r w:rsidR="00AD1EBE">
        <w:sym w:font="Symbol" w:char="F0B1"/>
      </w:r>
      <w:proofErr w:type="spellStart"/>
      <w:r w:rsidR="00AD1EBE" w:rsidRPr="00C120AC">
        <w:rPr>
          <w:i/>
        </w:rPr>
        <w:t>kT</w:t>
      </w:r>
      <w:r w:rsidR="00AD1EBE" w:rsidRPr="00C120AC">
        <w:rPr>
          <w:vertAlign w:val="subscript"/>
        </w:rPr>
        <w:t>N</w:t>
      </w:r>
      <w:proofErr w:type="spellEnd"/>
      <w:r w:rsidRPr="00022784">
        <w:t xml:space="preserve">. Uzmemo li u obzir podjelu funkcije prijenosa </w:t>
      </w:r>
      <w:r w:rsidRPr="00022784">
        <w:lastRenderedPageBreak/>
        <w:t xml:space="preserve">kanala na funkcije prijenosa </w:t>
      </w:r>
      <w:proofErr w:type="spellStart"/>
      <w:r w:rsidRPr="00022784">
        <w:t>predajnog</w:t>
      </w:r>
      <w:proofErr w:type="spellEnd"/>
      <w:r w:rsidRPr="00022784">
        <w:t xml:space="preserve"> i prijemnog filtra, ravn</w:t>
      </w:r>
      <w:r w:rsidR="00AD1EBE">
        <w:t>omjernost prolaza kroz nulu bit</w:t>
      </w:r>
      <w:r w:rsidRPr="00022784">
        <w:t xml:space="preserve"> će sačuvana ako je spektar simbola na izlazu </w:t>
      </w:r>
      <w:proofErr w:type="spellStart"/>
      <w:r w:rsidRPr="00022784">
        <w:t>predajnog</w:t>
      </w:r>
      <w:proofErr w:type="spellEnd"/>
      <w:r w:rsidRPr="00022784">
        <w:t xml:space="preserve"> filtra jednak spektru koji bi uzrokovala delta funkcija. Uvjet je:</w:t>
      </w:r>
    </w:p>
    <w:p w14:paraId="4387F108" w14:textId="77777777" w:rsidR="00A61773" w:rsidRPr="00022784" w:rsidRDefault="00805535" w:rsidP="00805535">
      <w:pPr>
        <w:tabs>
          <w:tab w:val="center" w:pos="4395"/>
          <w:tab w:val="right" w:pos="8787"/>
        </w:tabs>
        <w:spacing w:before="120"/>
        <w:jc w:val="both"/>
      </w:pPr>
      <w:r>
        <w:tab/>
      </w:r>
      <w:r w:rsidR="009C7E71" w:rsidRPr="009C7E71">
        <w:rPr>
          <w:position w:val="-16"/>
        </w:rPr>
        <w:object w:dxaOrig="2560" w:dyaOrig="480" w14:anchorId="0E87AB3D">
          <v:shape id="_x0000_i1039" type="#_x0000_t75" style="width:128pt;height:24pt" o:ole="">
            <v:imagedata r:id="rId34" o:title=""/>
          </v:shape>
          <o:OLEObject Type="Embed" ProgID="Equation.DSMT4" ShapeID="_x0000_i1039" DrawAspect="Content" ObjectID="_1696087003" r:id="rId35"/>
        </w:object>
      </w:r>
      <w:r>
        <w:tab/>
      </w:r>
      <w:r w:rsidR="00A61773" w:rsidRPr="00022784">
        <w:t>(6.23)</w:t>
      </w:r>
    </w:p>
    <w:p w14:paraId="51368ECE" w14:textId="77777777" w:rsidR="00A61773" w:rsidRPr="00022784" w:rsidRDefault="00A61773" w:rsidP="00022784">
      <w:pPr>
        <w:jc w:val="both"/>
      </w:pPr>
      <w:r w:rsidRPr="00022784">
        <w:t>Ozn</w:t>
      </w:r>
      <w:r w:rsidR="00AD1EBE">
        <w:t>ake su sl</w:t>
      </w:r>
      <w:r w:rsidRPr="00022784">
        <w:t>jedeće:</w:t>
      </w:r>
    </w:p>
    <w:p w14:paraId="351158F1" w14:textId="77777777" w:rsidR="00A61773" w:rsidRPr="00022784" w:rsidRDefault="00A61773" w:rsidP="00AD1EBE">
      <w:pPr>
        <w:spacing w:before="120"/>
        <w:jc w:val="both"/>
      </w:pPr>
      <w:r w:rsidRPr="00022784">
        <w:tab/>
      </w:r>
      <w:r w:rsidR="00AD1EBE" w:rsidRPr="00AD1EBE">
        <w:rPr>
          <w:i/>
        </w:rPr>
        <w:t>G</w:t>
      </w:r>
      <w:r w:rsidR="00AD1EBE">
        <w:t>(</w:t>
      </w:r>
      <w:r w:rsidR="00AD1EBE" w:rsidRPr="001348A2">
        <w:rPr>
          <w:i/>
        </w:rPr>
        <w:sym w:font="Symbol" w:char="F077"/>
      </w:r>
      <w:r w:rsidR="00AD1EBE">
        <w:t>) –</w:t>
      </w:r>
      <w:r w:rsidRPr="00022784">
        <w:t xml:space="preserve"> spektar određenog oblika simbola trajanja </w:t>
      </w:r>
      <w:r w:rsidRPr="00805535">
        <w:rPr>
          <w:i/>
        </w:rPr>
        <w:t>T</w:t>
      </w:r>
    </w:p>
    <w:p w14:paraId="758DE2CD" w14:textId="77777777" w:rsidR="00A61773" w:rsidRPr="00022784" w:rsidRDefault="00AD1EBE" w:rsidP="00AD1EBE">
      <w:pPr>
        <w:spacing w:before="120"/>
        <w:jc w:val="both"/>
      </w:pPr>
      <w:r>
        <w:rPr>
          <w:i/>
        </w:rPr>
        <w:tab/>
      </w:r>
      <w:r w:rsidRPr="001348A2">
        <w:rPr>
          <w:i/>
        </w:rPr>
        <w:t>H</w:t>
      </w:r>
      <w:r>
        <w:rPr>
          <w:vertAlign w:val="subscript"/>
        </w:rPr>
        <w:t>T</w:t>
      </w:r>
      <w:r>
        <w:t>(</w:t>
      </w:r>
      <w:r w:rsidRPr="001348A2">
        <w:rPr>
          <w:i/>
        </w:rPr>
        <w:sym w:font="Symbol" w:char="F077"/>
      </w:r>
      <w:r>
        <w:t>) –</w:t>
      </w:r>
      <w:r w:rsidRPr="00022784">
        <w:t xml:space="preserve"> </w:t>
      </w:r>
      <w:r w:rsidR="00A61773" w:rsidRPr="00022784">
        <w:t xml:space="preserve">funkcija prijenosa </w:t>
      </w:r>
      <w:proofErr w:type="spellStart"/>
      <w:r w:rsidR="00A61773" w:rsidRPr="00022784">
        <w:t>predajnog</w:t>
      </w:r>
      <w:proofErr w:type="spellEnd"/>
      <w:r w:rsidR="00A61773" w:rsidRPr="00022784">
        <w:t xml:space="preserve"> filtra za ovaj simbol</w:t>
      </w:r>
    </w:p>
    <w:p w14:paraId="5F42B6BA" w14:textId="77777777" w:rsidR="00A61773" w:rsidRPr="00022784" w:rsidRDefault="00AD1EBE" w:rsidP="00AD1EBE">
      <w:pPr>
        <w:spacing w:before="120"/>
        <w:jc w:val="both"/>
      </w:pPr>
      <w:r>
        <w:rPr>
          <w:i/>
        </w:rPr>
        <w:tab/>
      </w:r>
      <w:r w:rsidRPr="001348A2">
        <w:rPr>
          <w:i/>
        </w:rPr>
        <w:t>H</w:t>
      </w:r>
      <w:r>
        <w:rPr>
          <w:vertAlign w:val="subscript"/>
        </w:rPr>
        <w:t>R</w:t>
      </w:r>
      <w:r>
        <w:t>(</w:t>
      </w:r>
      <w:r w:rsidRPr="001348A2">
        <w:rPr>
          <w:i/>
        </w:rPr>
        <w:sym w:font="Symbol" w:char="F077"/>
      </w:r>
      <w:r>
        <w:t>) –</w:t>
      </w:r>
      <w:r w:rsidRPr="00022784">
        <w:t xml:space="preserve"> </w:t>
      </w:r>
      <w:r w:rsidR="00A61773" w:rsidRPr="00022784">
        <w:t>funkcija prijenosa podignutog kosinusa.</w:t>
      </w:r>
    </w:p>
    <w:p w14:paraId="1D68D8E9" w14:textId="08F6DEEB" w:rsidR="00A61773" w:rsidRDefault="00A61773" w:rsidP="00AD1EBE">
      <w:pPr>
        <w:spacing w:before="120"/>
        <w:jc w:val="both"/>
      </w:pPr>
      <w:r w:rsidRPr="00022784">
        <w:t>Spektar je pravokutnog impulsa jedinične amplitude i trajanja T:</w:t>
      </w:r>
    </w:p>
    <w:p w14:paraId="01D2A5FB" w14:textId="1582A313" w:rsidR="00056529" w:rsidRPr="00022784" w:rsidRDefault="00056529" w:rsidP="00056529">
      <w:pPr>
        <w:spacing w:before="120"/>
        <w:jc w:val="center"/>
      </w:pPr>
      <w:r w:rsidRPr="00056529">
        <w:rPr>
          <w:position w:val="-32"/>
        </w:rPr>
        <w:object w:dxaOrig="2220" w:dyaOrig="760" w14:anchorId="0CAD69FF">
          <v:shape id="_x0000_i1066" type="#_x0000_t75" style="width:111pt;height:38pt" o:ole="">
            <v:imagedata r:id="rId36" o:title=""/>
          </v:shape>
          <o:OLEObject Type="Embed" ProgID="Equation.DSMT4" ShapeID="_x0000_i1066" DrawAspect="Content" ObjectID="_1696087004" r:id="rId37"/>
        </w:object>
      </w:r>
    </w:p>
    <w:p w14:paraId="36057921" w14:textId="77777777" w:rsidR="00A61773" w:rsidRDefault="00A61773" w:rsidP="00AD1EBE">
      <w:pPr>
        <w:spacing w:before="120"/>
        <w:jc w:val="both"/>
      </w:pPr>
      <w:r w:rsidRPr="00022784">
        <w:t>Jednostavnosti radi uzmimo da je</w:t>
      </w:r>
      <w:r w:rsidR="00AD1EBE">
        <w:t xml:space="preserve"> </w:t>
      </w:r>
      <w:r w:rsidR="00AD1EBE" w:rsidRPr="00056529">
        <w:rPr>
          <w:i/>
          <w:iCs/>
        </w:rPr>
        <w:t>H</w:t>
      </w:r>
      <w:r w:rsidR="00AD1EBE">
        <w:t>(</w:t>
      </w:r>
      <w:r w:rsidR="00AD1EBE" w:rsidRPr="000E24EC">
        <w:rPr>
          <w:i/>
        </w:rPr>
        <w:sym w:font="Symbol" w:char="F077"/>
      </w:r>
      <w:r w:rsidR="00AD1EBE">
        <w:t xml:space="preserve">) </w:t>
      </w:r>
      <w:proofErr w:type="spellStart"/>
      <w:r w:rsidRPr="00022784">
        <w:t>kosinuskvadratna</w:t>
      </w:r>
      <w:proofErr w:type="spellEnd"/>
      <w:r w:rsidRPr="00022784">
        <w:t xml:space="preserve"> funkcija i odredimo iz (6.23) frekvencijsku karakteristiku </w:t>
      </w:r>
      <w:proofErr w:type="spellStart"/>
      <w:r w:rsidRPr="00022784">
        <w:t>predajnog</w:t>
      </w:r>
      <w:proofErr w:type="spellEnd"/>
      <w:r w:rsidRPr="00022784">
        <w:t xml:space="preserve"> filtra. Rješenje je:</w:t>
      </w:r>
    </w:p>
    <w:p w14:paraId="0B04BCB6" w14:textId="77777777" w:rsidR="009C7E71" w:rsidRPr="00022784" w:rsidRDefault="009C7E71" w:rsidP="009C7E71">
      <w:pPr>
        <w:spacing w:before="120"/>
        <w:jc w:val="center"/>
      </w:pPr>
      <w:r w:rsidRPr="009C7E71">
        <w:rPr>
          <w:position w:val="-74"/>
        </w:rPr>
        <w:object w:dxaOrig="6780" w:dyaOrig="1600" w14:anchorId="55278F61">
          <v:shape id="_x0000_i1041" type="#_x0000_t75" style="width:351.5pt;height:83pt" o:ole="">
            <v:imagedata r:id="rId38" o:title=""/>
          </v:shape>
          <o:OLEObject Type="Embed" ProgID="Equation.DSMT4" ShapeID="_x0000_i1041" DrawAspect="Content" ObjectID="_1696087005" r:id="rId39"/>
        </w:object>
      </w:r>
    </w:p>
    <w:p w14:paraId="4FC83DCD" w14:textId="77777777" w:rsidR="00A61773" w:rsidRPr="00022784" w:rsidRDefault="00A61773" w:rsidP="00AD1EBE">
      <w:pPr>
        <w:spacing w:before="120"/>
        <w:jc w:val="both"/>
      </w:pPr>
      <w:r w:rsidRPr="00022784">
        <w:t xml:space="preserve">Spektar pravokutnog impulsa i normalizirane frekvencijske karakteristike </w:t>
      </w:r>
      <w:proofErr w:type="spellStart"/>
      <w:r w:rsidRPr="00022784">
        <w:t>predajnog</w:t>
      </w:r>
      <w:proofErr w:type="spellEnd"/>
      <w:r w:rsidRPr="00022784">
        <w:t xml:space="preserve"> filtra </w:t>
      </w:r>
      <w:r w:rsidR="00AD1EBE">
        <w:t>|</w:t>
      </w:r>
      <w:r w:rsidR="00AD1EBE" w:rsidRPr="002017DA">
        <w:rPr>
          <w:i/>
        </w:rPr>
        <w:t>H</w:t>
      </w:r>
      <w:r w:rsidR="00AD1EBE" w:rsidRPr="002017DA">
        <w:rPr>
          <w:vertAlign w:val="subscript"/>
        </w:rPr>
        <w:t>T</w:t>
      </w:r>
      <w:r w:rsidR="00AD1EBE">
        <w:t>(</w:t>
      </w:r>
      <w:r w:rsidR="00AD1EBE" w:rsidRPr="000E24EC">
        <w:rPr>
          <w:i/>
        </w:rPr>
        <w:sym w:font="Symbol" w:char="F077"/>
      </w:r>
      <w:r w:rsidR="00AD1EBE">
        <w:t>)|</w:t>
      </w:r>
      <w:r w:rsidR="002017DA">
        <w:t>/|</w:t>
      </w:r>
      <w:r w:rsidR="002017DA" w:rsidRPr="002017DA">
        <w:rPr>
          <w:i/>
        </w:rPr>
        <w:t>H</w:t>
      </w:r>
      <w:r w:rsidR="002017DA" w:rsidRPr="002017DA">
        <w:rPr>
          <w:vertAlign w:val="subscript"/>
        </w:rPr>
        <w:t>T</w:t>
      </w:r>
      <w:r w:rsidR="002017DA">
        <w:t>(</w:t>
      </w:r>
      <w:r w:rsidR="002017DA" w:rsidRPr="002017DA">
        <w:t>0</w:t>
      </w:r>
      <w:r w:rsidR="002017DA">
        <w:t>)|</w:t>
      </w:r>
      <w:r w:rsidR="00AD1EBE">
        <w:t xml:space="preserve"> </w:t>
      </w:r>
      <w:r w:rsidRPr="00022784">
        <w:t xml:space="preserve">za </w:t>
      </w:r>
      <w:r w:rsidRPr="00AD1EBE">
        <w:rPr>
          <w:i/>
        </w:rPr>
        <w:t>r</w:t>
      </w:r>
      <w:r w:rsidR="00AD1EBE">
        <w:t xml:space="preserve"> </w:t>
      </w:r>
      <w:r w:rsidRPr="00022784">
        <w:t>=</w:t>
      </w:r>
      <w:r w:rsidR="00AD1EBE">
        <w:t xml:space="preserve"> </w:t>
      </w:r>
      <w:r w:rsidRPr="00022784">
        <w:t>0, 0,5, 0,75 i 1 prikazane su na</w:t>
      </w:r>
      <w:r w:rsidR="00AD1EBE">
        <w:t xml:space="preserve"> slici (</w:t>
      </w:r>
      <w:r w:rsidR="00615D74">
        <w:fldChar w:fldCharType="begin"/>
      </w:r>
      <w:r w:rsidR="00615D74">
        <w:instrText xml:space="preserve"> REF _Ref194807911 \h  \* MERGEFORMAT </w:instrText>
      </w:r>
      <w:r w:rsidR="00615D74">
        <w:fldChar w:fldCharType="separate"/>
      </w:r>
      <w:r w:rsidR="008E6282" w:rsidRPr="008E6282">
        <w:rPr>
          <w:i/>
        </w:rPr>
        <w:t xml:space="preserve">Slika </w:t>
      </w:r>
      <w:r w:rsidR="008E6282" w:rsidRPr="008E6282">
        <w:rPr>
          <w:i/>
          <w:noProof/>
        </w:rPr>
        <w:t>6</w:t>
      </w:r>
      <w:r w:rsidR="008E6282" w:rsidRPr="008E6282">
        <w:rPr>
          <w:i/>
        </w:rPr>
        <w:t>.7</w:t>
      </w:r>
      <w:r w:rsidR="00615D74">
        <w:fldChar w:fldCharType="end"/>
      </w:r>
      <w:r w:rsidR="00AD1EBE">
        <w:t>)</w:t>
      </w:r>
      <w:r w:rsidRPr="00022784">
        <w:t>. Za</w:t>
      </w:r>
      <w:r w:rsidR="00132521">
        <w:t xml:space="preserve"> </w:t>
      </w:r>
      <w:r w:rsidR="00132521" w:rsidRPr="00805535">
        <w:rPr>
          <w:i/>
        </w:rPr>
        <w:t>T</w:t>
      </w:r>
      <w:r w:rsidR="00132521">
        <w:t xml:space="preserve"> = </w:t>
      </w:r>
      <w:r w:rsidR="00132521" w:rsidRPr="00AD1EBE">
        <w:rPr>
          <w:i/>
        </w:rPr>
        <w:t>T</w:t>
      </w:r>
      <w:r w:rsidR="00132521" w:rsidRPr="00AD1EBE">
        <w:rPr>
          <w:vertAlign w:val="subscript"/>
        </w:rPr>
        <w:t>N</w:t>
      </w:r>
      <w:r w:rsidRPr="00022784">
        <w:t xml:space="preserve"> slijedi </w:t>
      </w:r>
      <w:r w:rsidR="00132521" w:rsidRPr="00132521">
        <w:rPr>
          <w:i/>
        </w:rPr>
        <w:sym w:font="Symbol" w:char="F077"/>
      </w:r>
      <w:r w:rsidR="00132521" w:rsidRPr="00132521">
        <w:rPr>
          <w:vertAlign w:val="subscript"/>
        </w:rPr>
        <w:t>g</w:t>
      </w:r>
      <w:r w:rsidR="00132521">
        <w:t xml:space="preserve"> = </w:t>
      </w:r>
      <w:r w:rsidR="00132521" w:rsidRPr="00132521">
        <w:rPr>
          <w:i/>
        </w:rPr>
        <w:sym w:font="Symbol" w:char="F077"/>
      </w:r>
      <w:r w:rsidR="00132521">
        <w:rPr>
          <w:vertAlign w:val="subscript"/>
        </w:rPr>
        <w:t>N</w:t>
      </w:r>
      <w:r w:rsidR="00132521">
        <w:t xml:space="preserve"> = </w:t>
      </w:r>
      <w:r w:rsidR="00132521">
        <w:sym w:font="Symbol" w:char="F070"/>
      </w:r>
      <w:r w:rsidR="00132521">
        <w:t>/</w:t>
      </w:r>
      <w:r w:rsidR="00132521" w:rsidRPr="00132521">
        <w:rPr>
          <w:i/>
        </w:rPr>
        <w:t>T</w:t>
      </w:r>
      <w:r w:rsidRPr="00022784">
        <w:t>. Frekvenciju</w:t>
      </w:r>
      <w:r w:rsidR="00132521">
        <w:t xml:space="preserve"> </w:t>
      </w:r>
      <w:r w:rsidR="00132521" w:rsidRPr="00132521">
        <w:rPr>
          <w:i/>
        </w:rPr>
        <w:sym w:font="Symbol" w:char="F077"/>
      </w:r>
      <w:r w:rsidR="00132521">
        <w:rPr>
          <w:vertAlign w:val="subscript"/>
        </w:rPr>
        <w:t>N</w:t>
      </w:r>
      <w:r w:rsidRPr="00022784">
        <w:t xml:space="preserve"> nazivamo </w:t>
      </w:r>
      <w:proofErr w:type="spellStart"/>
      <w:r w:rsidR="00132521">
        <w:t>Nyquistovom</w:t>
      </w:r>
      <w:proofErr w:type="spellEnd"/>
      <w:r w:rsidR="00132521" w:rsidRPr="00022784">
        <w:t xml:space="preserve"> </w:t>
      </w:r>
      <w:r w:rsidRPr="00022784">
        <w:t>frekvencijom.</w:t>
      </w:r>
    </w:p>
    <w:p w14:paraId="4FF7B757" w14:textId="77777777" w:rsidR="00A61773" w:rsidRPr="00022784" w:rsidRDefault="00A61773" w:rsidP="00022784">
      <w:pPr>
        <w:jc w:val="both"/>
      </w:pPr>
    </w:p>
    <w:p w14:paraId="6D416496" w14:textId="77777777" w:rsidR="00A61773" w:rsidRPr="00022784" w:rsidRDefault="00A61773" w:rsidP="00022784">
      <w:pPr>
        <w:jc w:val="both"/>
      </w:pPr>
    </w:p>
    <w:p w14:paraId="00BCC27C" w14:textId="77777777" w:rsidR="00456238" w:rsidRDefault="0055629B" w:rsidP="00456238">
      <w:pPr>
        <w:keepNext/>
        <w:jc w:val="center"/>
      </w:pPr>
      <w:r>
        <w:pict w14:anchorId="69B4637D">
          <v:shape id="_x0000_i1042" type="#_x0000_t75" style="width:435pt;height:233pt">
            <v:imagedata r:id="rId40" o:title=""/>
          </v:shape>
        </w:pict>
      </w:r>
    </w:p>
    <w:p w14:paraId="647DC96A" w14:textId="77777777" w:rsidR="00887B98" w:rsidRPr="00022784" w:rsidRDefault="00456238" w:rsidP="00932BD7">
      <w:pPr>
        <w:pStyle w:val="Caption"/>
        <w:jc w:val="center"/>
      </w:pPr>
      <w:bookmarkStart w:id="2" w:name="_Ref194807911"/>
      <w:r>
        <w:t xml:space="preserve">Slika </w:t>
      </w:r>
      <w:r w:rsidR="00615D74">
        <w:rPr>
          <w:noProof/>
        </w:rPr>
        <w:fldChar w:fldCharType="begin"/>
      </w:r>
      <w:r w:rsidR="00615D74">
        <w:rPr>
          <w:noProof/>
        </w:rPr>
        <w:instrText xml:space="preserve"> STYLEREF 1 \s </w:instrText>
      </w:r>
      <w:r w:rsidR="00615D74">
        <w:rPr>
          <w:noProof/>
        </w:rPr>
        <w:fldChar w:fldCharType="separate"/>
      </w:r>
      <w:r w:rsidR="00D912B6">
        <w:rPr>
          <w:noProof/>
        </w:rPr>
        <w:t>6</w:t>
      </w:r>
      <w:r w:rsidR="00615D74">
        <w:rPr>
          <w:noProof/>
        </w:rPr>
        <w:fldChar w:fldCharType="end"/>
      </w:r>
      <w:r w:rsidR="00D912B6">
        <w:t>.</w:t>
      </w:r>
      <w:r w:rsidR="00615D74">
        <w:rPr>
          <w:noProof/>
        </w:rPr>
        <w:fldChar w:fldCharType="begin"/>
      </w:r>
      <w:r w:rsidR="00615D74">
        <w:rPr>
          <w:noProof/>
        </w:rPr>
        <w:instrText xml:space="preserve"> SEQ Slika \* ARABIC \s 1 </w:instrText>
      </w:r>
      <w:r w:rsidR="00615D74">
        <w:rPr>
          <w:noProof/>
        </w:rPr>
        <w:fldChar w:fldCharType="separate"/>
      </w:r>
      <w:r w:rsidR="00D912B6">
        <w:rPr>
          <w:noProof/>
        </w:rPr>
        <w:t>7</w:t>
      </w:r>
      <w:r w:rsidR="00615D74">
        <w:rPr>
          <w:noProof/>
        </w:rPr>
        <w:fldChar w:fldCharType="end"/>
      </w:r>
      <w:bookmarkEnd w:id="2"/>
      <w:r>
        <w:t xml:space="preserve"> Frekvencijske karakteristike </w:t>
      </w:r>
      <w:proofErr w:type="spellStart"/>
      <w:r>
        <w:t>predajnog</w:t>
      </w:r>
      <w:proofErr w:type="spellEnd"/>
      <w:r>
        <w:t xml:space="preserve"> filtra za prijenos pravokutnih simbola</w:t>
      </w:r>
    </w:p>
    <w:sectPr w:rsidR="00887B98" w:rsidRPr="00022784" w:rsidSect="00932BD7">
      <w:footerReference w:type="even" r:id="rId41"/>
      <w:footerReference w:type="default" r:id="rId42"/>
      <w:pgSz w:w="11906" w:h="16838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76A1" w14:textId="77777777" w:rsidR="0055629B" w:rsidRDefault="0055629B">
      <w:r>
        <w:separator/>
      </w:r>
    </w:p>
  </w:endnote>
  <w:endnote w:type="continuationSeparator" w:id="0">
    <w:p w14:paraId="54175018" w14:textId="77777777" w:rsidR="0055629B" w:rsidRDefault="0055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E447" w14:textId="77777777" w:rsidR="001348A2" w:rsidRDefault="001348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E35707" w14:textId="77777777" w:rsidR="001348A2" w:rsidRDefault="001348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0732" w14:textId="77777777" w:rsidR="001348A2" w:rsidRDefault="001348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552A">
      <w:rPr>
        <w:rStyle w:val="PageNumber"/>
        <w:noProof/>
      </w:rPr>
      <w:t>3</w:t>
    </w:r>
    <w:r>
      <w:rPr>
        <w:rStyle w:val="PageNumber"/>
      </w:rPr>
      <w:fldChar w:fldCharType="end"/>
    </w:r>
  </w:p>
  <w:p w14:paraId="1E60F25E" w14:textId="77777777" w:rsidR="001348A2" w:rsidRDefault="001348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5964" w14:textId="77777777" w:rsidR="0055629B" w:rsidRDefault="0055629B">
      <w:r>
        <w:separator/>
      </w:r>
    </w:p>
  </w:footnote>
  <w:footnote w:type="continuationSeparator" w:id="0">
    <w:p w14:paraId="15851701" w14:textId="77777777" w:rsidR="0055629B" w:rsidRDefault="00556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246E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4C29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5CE3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4048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D25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E8C4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4EE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0EF5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FE1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86C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480"/>
    <w:multiLevelType w:val="multilevel"/>
    <w:tmpl w:val="99C474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69E1877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0992615F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0DDE2BA2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164642F3"/>
    <w:multiLevelType w:val="hybridMultilevel"/>
    <w:tmpl w:val="4D32D7A6"/>
    <w:lvl w:ilvl="0" w:tplc="012C6836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943621"/>
    <w:multiLevelType w:val="hybridMultilevel"/>
    <w:tmpl w:val="A53C841C"/>
    <w:lvl w:ilvl="0" w:tplc="A0A41B5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50EF4"/>
    <w:multiLevelType w:val="multilevel"/>
    <w:tmpl w:val="BE96362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7" w15:restartNumberingAfterBreak="0">
    <w:nsid w:val="219F01A7"/>
    <w:multiLevelType w:val="hybridMultilevel"/>
    <w:tmpl w:val="C7A83098"/>
    <w:lvl w:ilvl="0" w:tplc="A4F85B02">
      <w:numFmt w:val="none"/>
      <w:lvlText w:val=""/>
      <w:lvlJc w:val="left"/>
      <w:pPr>
        <w:tabs>
          <w:tab w:val="num" w:pos="360"/>
        </w:tabs>
      </w:pPr>
    </w:lvl>
    <w:lvl w:ilvl="1" w:tplc="BAE476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1848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487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26E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8A78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E42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E2D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3A91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31158B"/>
    <w:multiLevelType w:val="multilevel"/>
    <w:tmpl w:val="99FA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28CF4F9D"/>
    <w:multiLevelType w:val="hybridMultilevel"/>
    <w:tmpl w:val="0CB4D536"/>
    <w:lvl w:ilvl="0" w:tplc="F044ED52">
      <w:start w:val="101"/>
      <w:numFmt w:val="decimal"/>
      <w:lvlText w:val="%1"/>
      <w:lvlJc w:val="left"/>
      <w:pPr>
        <w:tabs>
          <w:tab w:val="num" w:pos="3450"/>
        </w:tabs>
        <w:ind w:left="3450" w:hanging="249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0" w15:restartNumberingAfterBreak="0">
    <w:nsid w:val="2C8652A0"/>
    <w:multiLevelType w:val="hybridMultilevel"/>
    <w:tmpl w:val="B8E23110"/>
    <w:lvl w:ilvl="0" w:tplc="8340C380">
      <w:start w:val="111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1" w15:restartNumberingAfterBreak="0">
    <w:nsid w:val="2EB05C92"/>
    <w:multiLevelType w:val="hybridMultilevel"/>
    <w:tmpl w:val="3BDA827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415881"/>
    <w:multiLevelType w:val="hybridMultilevel"/>
    <w:tmpl w:val="2BB2A85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E48C1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 w15:restartNumberingAfterBreak="0">
    <w:nsid w:val="3A7C6508"/>
    <w:multiLevelType w:val="hybridMultilevel"/>
    <w:tmpl w:val="3D7AF2BC"/>
    <w:lvl w:ilvl="0" w:tplc="5B8474D4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370C21"/>
    <w:multiLevelType w:val="multilevel"/>
    <w:tmpl w:val="0E2024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A4B60EF"/>
    <w:multiLevelType w:val="hybridMultilevel"/>
    <w:tmpl w:val="E84EA9A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725F0"/>
    <w:multiLevelType w:val="hybridMultilevel"/>
    <w:tmpl w:val="4F7E13A2"/>
    <w:lvl w:ilvl="0" w:tplc="2134133C">
      <w:start w:val="140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8" w15:restartNumberingAfterBreak="0">
    <w:nsid w:val="4C8A1938"/>
    <w:multiLevelType w:val="hybridMultilevel"/>
    <w:tmpl w:val="92184210"/>
    <w:lvl w:ilvl="0" w:tplc="27347860">
      <w:start w:val="113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9" w15:restartNumberingAfterBreak="0">
    <w:nsid w:val="4CDD115C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0" w15:restartNumberingAfterBreak="0">
    <w:nsid w:val="4EF14BD1"/>
    <w:multiLevelType w:val="multilevel"/>
    <w:tmpl w:val="E11EF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520"/>
      </w:pPr>
      <w:rPr>
        <w:rFonts w:hint="default"/>
      </w:rPr>
    </w:lvl>
  </w:abstractNum>
  <w:abstractNum w:abstractNumId="31" w15:restartNumberingAfterBreak="0">
    <w:nsid w:val="50B15172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2" w15:restartNumberingAfterBreak="0">
    <w:nsid w:val="533D13F1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 w15:restartNumberingAfterBreak="0">
    <w:nsid w:val="588F1C20"/>
    <w:multiLevelType w:val="hybridMultilevel"/>
    <w:tmpl w:val="7CA2AF0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A0260"/>
    <w:multiLevelType w:val="hybridMultilevel"/>
    <w:tmpl w:val="2268702E"/>
    <w:lvl w:ilvl="0" w:tplc="64964960">
      <w:start w:val="125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F8E31F8">
      <w:start w:val="125"/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35" w15:restartNumberingAfterBreak="0">
    <w:nsid w:val="62E11B9B"/>
    <w:multiLevelType w:val="multilevel"/>
    <w:tmpl w:val="FF42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665108CE"/>
    <w:multiLevelType w:val="multilevel"/>
    <w:tmpl w:val="1D0839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22D0532"/>
    <w:multiLevelType w:val="hybridMultilevel"/>
    <w:tmpl w:val="A4607004"/>
    <w:lvl w:ilvl="0" w:tplc="B2D05BB4">
      <w:start w:val="118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33"/>
  </w:num>
  <w:num w:numId="2">
    <w:abstractNumId w:val="15"/>
  </w:num>
  <w:num w:numId="3">
    <w:abstractNumId w:val="16"/>
  </w:num>
  <w:num w:numId="4">
    <w:abstractNumId w:val="24"/>
  </w:num>
  <w:num w:numId="5">
    <w:abstractNumId w:val="30"/>
  </w:num>
  <w:num w:numId="6">
    <w:abstractNumId w:val="5"/>
  </w:num>
  <w:num w:numId="7">
    <w:abstractNumId w:val="19"/>
  </w:num>
  <w:num w:numId="8">
    <w:abstractNumId w:val="20"/>
  </w:num>
  <w:num w:numId="9">
    <w:abstractNumId w:val="28"/>
  </w:num>
  <w:num w:numId="10">
    <w:abstractNumId w:val="37"/>
  </w:num>
  <w:num w:numId="11">
    <w:abstractNumId w:val="34"/>
  </w:num>
  <w:num w:numId="12">
    <w:abstractNumId w:val="27"/>
  </w:num>
  <w:num w:numId="13">
    <w:abstractNumId w:val="14"/>
  </w:num>
  <w:num w:numId="14">
    <w:abstractNumId w:val="26"/>
  </w:num>
  <w:num w:numId="15">
    <w:abstractNumId w:val="22"/>
  </w:num>
  <w:num w:numId="16">
    <w:abstractNumId w:val="18"/>
  </w:num>
  <w:num w:numId="17">
    <w:abstractNumId w:val="23"/>
  </w:num>
  <w:num w:numId="18">
    <w:abstractNumId w:val="12"/>
  </w:num>
  <w:num w:numId="19">
    <w:abstractNumId w:val="11"/>
  </w:num>
  <w:num w:numId="20">
    <w:abstractNumId w:val="13"/>
  </w:num>
  <w:num w:numId="21">
    <w:abstractNumId w:val="29"/>
  </w:num>
  <w:num w:numId="22">
    <w:abstractNumId w:val="31"/>
  </w:num>
  <w:num w:numId="23">
    <w:abstractNumId w:val="32"/>
  </w:num>
  <w:num w:numId="24">
    <w:abstractNumId w:val="17"/>
  </w:num>
  <w:num w:numId="25">
    <w:abstractNumId w:val="8"/>
  </w:num>
  <w:num w:numId="26">
    <w:abstractNumId w:val="3"/>
  </w:num>
  <w:num w:numId="27">
    <w:abstractNumId w:val="2"/>
  </w:num>
  <w:num w:numId="28">
    <w:abstractNumId w:val="4"/>
  </w:num>
  <w:num w:numId="29">
    <w:abstractNumId w:val="6"/>
  </w:num>
  <w:num w:numId="30">
    <w:abstractNumId w:val="7"/>
  </w:num>
  <w:num w:numId="31">
    <w:abstractNumId w:val="9"/>
  </w:num>
  <w:num w:numId="32">
    <w:abstractNumId w:val="0"/>
  </w:num>
  <w:num w:numId="33">
    <w:abstractNumId w:val="1"/>
  </w:num>
  <w:num w:numId="34">
    <w:abstractNumId w:val="10"/>
  </w:num>
  <w:num w:numId="35">
    <w:abstractNumId w:val="36"/>
  </w:num>
  <w:num w:numId="36">
    <w:abstractNumId w:val="25"/>
  </w:num>
  <w:num w:numId="37">
    <w:abstractNumId w:val="3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5A51"/>
    <w:rsid w:val="00001DEE"/>
    <w:rsid w:val="0002060E"/>
    <w:rsid w:val="00022441"/>
    <w:rsid w:val="00022784"/>
    <w:rsid w:val="00040AA0"/>
    <w:rsid w:val="00042CB2"/>
    <w:rsid w:val="00056529"/>
    <w:rsid w:val="00087062"/>
    <w:rsid w:val="00092713"/>
    <w:rsid w:val="000C77FF"/>
    <w:rsid w:val="000E24EC"/>
    <w:rsid w:val="000E38BB"/>
    <w:rsid w:val="000F5D0D"/>
    <w:rsid w:val="00130EB2"/>
    <w:rsid w:val="00132521"/>
    <w:rsid w:val="001348A2"/>
    <w:rsid w:val="00145390"/>
    <w:rsid w:val="00154749"/>
    <w:rsid w:val="00160D0D"/>
    <w:rsid w:val="00165C58"/>
    <w:rsid w:val="00185391"/>
    <w:rsid w:val="001873A0"/>
    <w:rsid w:val="00197C19"/>
    <w:rsid w:val="001E2057"/>
    <w:rsid w:val="001E2C63"/>
    <w:rsid w:val="001E79C5"/>
    <w:rsid w:val="002017DA"/>
    <w:rsid w:val="00211FB0"/>
    <w:rsid w:val="002172CB"/>
    <w:rsid w:val="0023766C"/>
    <w:rsid w:val="00242DF2"/>
    <w:rsid w:val="00257FB5"/>
    <w:rsid w:val="00271B2C"/>
    <w:rsid w:val="0027370B"/>
    <w:rsid w:val="00295C31"/>
    <w:rsid w:val="002A1D8B"/>
    <w:rsid w:val="002B1FAA"/>
    <w:rsid w:val="002B2295"/>
    <w:rsid w:val="002B4F7C"/>
    <w:rsid w:val="002D42E5"/>
    <w:rsid w:val="002E6C1C"/>
    <w:rsid w:val="002E7BE5"/>
    <w:rsid w:val="00315632"/>
    <w:rsid w:val="00350E7F"/>
    <w:rsid w:val="003819BD"/>
    <w:rsid w:val="003D2141"/>
    <w:rsid w:val="003E3FFE"/>
    <w:rsid w:val="003F4365"/>
    <w:rsid w:val="00401D32"/>
    <w:rsid w:val="00423A25"/>
    <w:rsid w:val="00436D28"/>
    <w:rsid w:val="00440CD2"/>
    <w:rsid w:val="004416F9"/>
    <w:rsid w:val="004523CE"/>
    <w:rsid w:val="00456238"/>
    <w:rsid w:val="00462C1D"/>
    <w:rsid w:val="0047234D"/>
    <w:rsid w:val="0048311B"/>
    <w:rsid w:val="00491D4F"/>
    <w:rsid w:val="004A5BF7"/>
    <w:rsid w:val="004B0086"/>
    <w:rsid w:val="004E0961"/>
    <w:rsid w:val="004E1E6D"/>
    <w:rsid w:val="00514AF7"/>
    <w:rsid w:val="0052421B"/>
    <w:rsid w:val="00532F2C"/>
    <w:rsid w:val="0054711F"/>
    <w:rsid w:val="005474CF"/>
    <w:rsid w:val="00551356"/>
    <w:rsid w:val="0055436B"/>
    <w:rsid w:val="0055629B"/>
    <w:rsid w:val="00565715"/>
    <w:rsid w:val="005703C2"/>
    <w:rsid w:val="00574789"/>
    <w:rsid w:val="005B6618"/>
    <w:rsid w:val="005C24E4"/>
    <w:rsid w:val="005C5C1E"/>
    <w:rsid w:val="005D4D9E"/>
    <w:rsid w:val="005E7DE5"/>
    <w:rsid w:val="005F2FC4"/>
    <w:rsid w:val="00611592"/>
    <w:rsid w:val="00615D74"/>
    <w:rsid w:val="00632BE9"/>
    <w:rsid w:val="00633B0B"/>
    <w:rsid w:val="0063552A"/>
    <w:rsid w:val="006457AC"/>
    <w:rsid w:val="00663E80"/>
    <w:rsid w:val="00666F90"/>
    <w:rsid w:val="00674903"/>
    <w:rsid w:val="006917C6"/>
    <w:rsid w:val="006A33FE"/>
    <w:rsid w:val="006B54D5"/>
    <w:rsid w:val="006F0D74"/>
    <w:rsid w:val="006F402F"/>
    <w:rsid w:val="00710D5E"/>
    <w:rsid w:val="00713364"/>
    <w:rsid w:val="00744A8E"/>
    <w:rsid w:val="0074581A"/>
    <w:rsid w:val="00755B51"/>
    <w:rsid w:val="00765C79"/>
    <w:rsid w:val="007748B1"/>
    <w:rsid w:val="007C69C0"/>
    <w:rsid w:val="007D0A4C"/>
    <w:rsid w:val="007D5912"/>
    <w:rsid w:val="007E418E"/>
    <w:rsid w:val="007E7A9E"/>
    <w:rsid w:val="007F32FB"/>
    <w:rsid w:val="00805535"/>
    <w:rsid w:val="0081161D"/>
    <w:rsid w:val="00830110"/>
    <w:rsid w:val="00831129"/>
    <w:rsid w:val="00837985"/>
    <w:rsid w:val="00855539"/>
    <w:rsid w:val="00884B2B"/>
    <w:rsid w:val="00887B98"/>
    <w:rsid w:val="008A219A"/>
    <w:rsid w:val="008A5A51"/>
    <w:rsid w:val="008C3B9F"/>
    <w:rsid w:val="008C48B6"/>
    <w:rsid w:val="008C4D22"/>
    <w:rsid w:val="008C5DC7"/>
    <w:rsid w:val="008E324A"/>
    <w:rsid w:val="008E6282"/>
    <w:rsid w:val="00916677"/>
    <w:rsid w:val="00920A8C"/>
    <w:rsid w:val="00932BD7"/>
    <w:rsid w:val="009463B9"/>
    <w:rsid w:val="00946A5E"/>
    <w:rsid w:val="0096053E"/>
    <w:rsid w:val="009638DE"/>
    <w:rsid w:val="00966EA9"/>
    <w:rsid w:val="00967008"/>
    <w:rsid w:val="009C2F9B"/>
    <w:rsid w:val="009C4780"/>
    <w:rsid w:val="009C7E71"/>
    <w:rsid w:val="00A07540"/>
    <w:rsid w:val="00A16AC3"/>
    <w:rsid w:val="00A271BB"/>
    <w:rsid w:val="00A32CDC"/>
    <w:rsid w:val="00A56F98"/>
    <w:rsid w:val="00A61773"/>
    <w:rsid w:val="00AD1EBE"/>
    <w:rsid w:val="00AE79BD"/>
    <w:rsid w:val="00B00D10"/>
    <w:rsid w:val="00B15506"/>
    <w:rsid w:val="00B1621A"/>
    <w:rsid w:val="00B17CEA"/>
    <w:rsid w:val="00B2121E"/>
    <w:rsid w:val="00B31DB4"/>
    <w:rsid w:val="00B426C0"/>
    <w:rsid w:val="00B428A2"/>
    <w:rsid w:val="00B64A46"/>
    <w:rsid w:val="00BA2CDE"/>
    <w:rsid w:val="00BB1499"/>
    <w:rsid w:val="00BF76E5"/>
    <w:rsid w:val="00C00C34"/>
    <w:rsid w:val="00C120AC"/>
    <w:rsid w:val="00C14826"/>
    <w:rsid w:val="00C35580"/>
    <w:rsid w:val="00C3610F"/>
    <w:rsid w:val="00C43592"/>
    <w:rsid w:val="00C50350"/>
    <w:rsid w:val="00C52833"/>
    <w:rsid w:val="00C5791B"/>
    <w:rsid w:val="00CB01B5"/>
    <w:rsid w:val="00CC5615"/>
    <w:rsid w:val="00CC744B"/>
    <w:rsid w:val="00CD3927"/>
    <w:rsid w:val="00CE3CAB"/>
    <w:rsid w:val="00D067B2"/>
    <w:rsid w:val="00D137DA"/>
    <w:rsid w:val="00D209EF"/>
    <w:rsid w:val="00D219E8"/>
    <w:rsid w:val="00D22EA5"/>
    <w:rsid w:val="00D45418"/>
    <w:rsid w:val="00D52D44"/>
    <w:rsid w:val="00D86674"/>
    <w:rsid w:val="00D912B6"/>
    <w:rsid w:val="00DA23A2"/>
    <w:rsid w:val="00DD721E"/>
    <w:rsid w:val="00DD7B87"/>
    <w:rsid w:val="00DE2D7C"/>
    <w:rsid w:val="00E020B6"/>
    <w:rsid w:val="00E03921"/>
    <w:rsid w:val="00E06931"/>
    <w:rsid w:val="00E14A20"/>
    <w:rsid w:val="00E61193"/>
    <w:rsid w:val="00E77730"/>
    <w:rsid w:val="00E868E8"/>
    <w:rsid w:val="00E97361"/>
    <w:rsid w:val="00EC4CAE"/>
    <w:rsid w:val="00EC6546"/>
    <w:rsid w:val="00EC787E"/>
    <w:rsid w:val="00ED6025"/>
    <w:rsid w:val="00EF14BA"/>
    <w:rsid w:val="00EF25CD"/>
    <w:rsid w:val="00EF532E"/>
    <w:rsid w:val="00F0388C"/>
    <w:rsid w:val="00F11C5B"/>
    <w:rsid w:val="00F2064B"/>
    <w:rsid w:val="00F3228C"/>
    <w:rsid w:val="00F566D8"/>
    <w:rsid w:val="00F56DDB"/>
    <w:rsid w:val="00F80337"/>
    <w:rsid w:val="00F9250E"/>
    <w:rsid w:val="00F96146"/>
    <w:rsid w:val="00FB1804"/>
    <w:rsid w:val="00FB54BC"/>
    <w:rsid w:val="00F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2F8029"/>
  <w15:docId w15:val="{E4ACD031-4EF6-4357-AF28-2016499A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5A51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15506"/>
    <w:pPr>
      <w:keepNext/>
      <w:numPr>
        <w:numId w:val="34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633B0B"/>
    <w:pPr>
      <w:keepNext/>
      <w:numPr>
        <w:ilvl w:val="1"/>
        <w:numId w:val="3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3B0B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B0B"/>
    <w:pPr>
      <w:keepNext/>
      <w:numPr>
        <w:ilvl w:val="3"/>
        <w:numId w:val="3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33B0B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0B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33B0B"/>
    <w:pPr>
      <w:numPr>
        <w:ilvl w:val="6"/>
        <w:numId w:val="3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33B0B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33B0B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5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8A5A51"/>
    <w:pPr>
      <w:spacing w:before="120" w:after="120"/>
    </w:pPr>
    <w:rPr>
      <w:b/>
      <w:bCs/>
      <w:sz w:val="20"/>
      <w:szCs w:val="20"/>
    </w:rPr>
  </w:style>
  <w:style w:type="paragraph" w:customStyle="1" w:styleId="slika">
    <w:name w:val="slika"/>
    <w:rsid w:val="008A5A51"/>
    <w:pPr>
      <w:spacing w:before="120"/>
      <w:jc w:val="center"/>
    </w:pPr>
    <w:rPr>
      <w:sz w:val="24"/>
      <w:lang w:val="en-GB" w:eastAsia="en-US"/>
    </w:rPr>
  </w:style>
  <w:style w:type="paragraph" w:customStyle="1" w:styleId="formula">
    <w:name w:val="formula"/>
    <w:rsid w:val="008A5A51"/>
    <w:pPr>
      <w:spacing w:before="120" w:after="120" w:line="360" w:lineRule="auto"/>
      <w:jc w:val="center"/>
    </w:pPr>
    <w:rPr>
      <w:sz w:val="24"/>
      <w:lang w:val="en-GB" w:eastAsia="en-US"/>
    </w:rPr>
  </w:style>
  <w:style w:type="paragraph" w:customStyle="1" w:styleId="bullet2">
    <w:name w:val="bullet2"/>
    <w:rsid w:val="00A61773"/>
    <w:pPr>
      <w:numPr>
        <w:numId w:val="4"/>
      </w:numPr>
      <w:tabs>
        <w:tab w:val="left" w:pos="851"/>
      </w:tabs>
      <w:spacing w:before="60" w:after="60"/>
      <w:ind w:left="850" w:hanging="425"/>
    </w:pPr>
    <w:rPr>
      <w:sz w:val="22"/>
      <w:lang w:val="en-GB" w:eastAsia="en-US"/>
    </w:rPr>
  </w:style>
  <w:style w:type="paragraph" w:styleId="BodyText">
    <w:name w:val="Body Text"/>
    <w:basedOn w:val="Normal"/>
    <w:rsid w:val="00A61773"/>
    <w:pPr>
      <w:widowControl w:val="0"/>
      <w:autoSpaceDE w:val="0"/>
      <w:autoSpaceDN w:val="0"/>
      <w:adjustRightInd w:val="0"/>
      <w:jc w:val="both"/>
    </w:pPr>
    <w:rPr>
      <w:rFonts w:ascii="Arial" w:hAnsi="Arial" w:cs="Arial"/>
      <w:szCs w:val="18"/>
      <w:lang w:eastAsia="en-US"/>
    </w:rPr>
  </w:style>
  <w:style w:type="paragraph" w:customStyle="1" w:styleId="Naslov1">
    <w:name w:val="Naslov1"/>
    <w:basedOn w:val="Normal"/>
    <w:rsid w:val="00B31DB4"/>
    <w:rPr>
      <w:rFonts w:ascii="Arial" w:hAnsi="Arial"/>
      <w:sz w:val="28"/>
      <w:lang w:eastAsia="en-US"/>
    </w:rPr>
  </w:style>
  <w:style w:type="paragraph" w:customStyle="1" w:styleId="tekst">
    <w:name w:val="tekst"/>
    <w:basedOn w:val="Normal"/>
    <w:rsid w:val="00B31DB4"/>
    <w:rPr>
      <w:rFonts w:ascii="Arial" w:hAnsi="Arial"/>
      <w:lang w:eastAsia="en-US"/>
    </w:rPr>
  </w:style>
  <w:style w:type="paragraph" w:styleId="Footer">
    <w:name w:val="footer"/>
    <w:basedOn w:val="Normal"/>
    <w:rsid w:val="00B31DB4"/>
    <w:pPr>
      <w:tabs>
        <w:tab w:val="center" w:pos="4536"/>
        <w:tab w:val="right" w:pos="9072"/>
      </w:tabs>
    </w:pPr>
    <w:rPr>
      <w:lang w:val="en-GB" w:eastAsia="en-US"/>
    </w:rPr>
  </w:style>
  <w:style w:type="character" w:styleId="PageNumber">
    <w:name w:val="page number"/>
    <w:basedOn w:val="DefaultParagraphFont"/>
    <w:rsid w:val="00B31DB4"/>
  </w:style>
  <w:style w:type="paragraph" w:styleId="BodyText2">
    <w:name w:val="Body Text 2"/>
    <w:basedOn w:val="Normal"/>
    <w:rsid w:val="00B31DB4"/>
    <w:pPr>
      <w:spacing w:after="120" w:line="480" w:lineRule="auto"/>
    </w:pPr>
  </w:style>
  <w:style w:type="paragraph" w:customStyle="1" w:styleId="Podnaslov1">
    <w:name w:val="Podnaslov1"/>
    <w:rsid w:val="00160D0D"/>
    <w:pPr>
      <w:spacing w:before="120" w:after="120"/>
    </w:pPr>
    <w:rPr>
      <w:rFonts w:ascii="Arial" w:hAnsi="Arial"/>
      <w:b/>
      <w:sz w:val="24"/>
      <w:lang w:val="en-GB" w:eastAsia="en-US"/>
    </w:rPr>
  </w:style>
  <w:style w:type="paragraph" w:styleId="Header">
    <w:name w:val="header"/>
    <w:rsid w:val="00160D0D"/>
    <w:pPr>
      <w:pBdr>
        <w:bottom w:val="single" w:sz="4" w:space="1" w:color="auto"/>
      </w:pBdr>
      <w:tabs>
        <w:tab w:val="right" w:pos="7088"/>
      </w:tabs>
      <w:spacing w:after="240"/>
    </w:pPr>
    <w:rPr>
      <w:rFonts w:ascii="Arial" w:hAnsi="Arial"/>
      <w:lang w:val="en-GB" w:eastAsia="en-US"/>
    </w:rPr>
  </w:style>
  <w:style w:type="character" w:styleId="Hyperlink">
    <w:name w:val="Hyperlink"/>
    <w:rsid w:val="000E38BB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703C2"/>
  </w:style>
  <w:style w:type="paragraph" w:styleId="TOC2">
    <w:name w:val="toc 2"/>
    <w:basedOn w:val="Normal"/>
    <w:next w:val="Normal"/>
    <w:autoRedefine/>
    <w:semiHidden/>
    <w:rsid w:val="00633B0B"/>
    <w:pPr>
      <w:ind w:left="240"/>
    </w:pPr>
  </w:style>
  <w:style w:type="paragraph" w:styleId="TOC3">
    <w:name w:val="toc 3"/>
    <w:basedOn w:val="Normal"/>
    <w:next w:val="Normal"/>
    <w:autoRedefine/>
    <w:semiHidden/>
    <w:rsid w:val="00633B0B"/>
    <w:pPr>
      <w:ind w:left="480"/>
    </w:pPr>
  </w:style>
  <w:style w:type="paragraph" w:customStyle="1" w:styleId="Stil1">
    <w:name w:val="Stil1"/>
    <w:basedOn w:val="Heading1"/>
    <w:rsid w:val="00B15506"/>
  </w:style>
  <w:style w:type="paragraph" w:customStyle="1" w:styleId="Stil2">
    <w:name w:val="Stil2"/>
    <w:basedOn w:val="Heading1"/>
    <w:autoRedefine/>
    <w:rsid w:val="00B15506"/>
  </w:style>
  <w:style w:type="character" w:styleId="CommentReference">
    <w:name w:val="annotation reference"/>
    <w:semiHidden/>
    <w:unhideWhenUsed/>
    <w:rsid w:val="000565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565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5652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56529"/>
    <w:rPr>
      <w:b/>
      <w:bCs/>
    </w:rPr>
  </w:style>
  <w:style w:type="character" w:customStyle="1" w:styleId="CommentSubjectChar">
    <w:name w:val="Comment Subject Char"/>
    <w:link w:val="CommentSubject"/>
    <w:semiHidden/>
    <w:rsid w:val="00056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FER</Company>
  <LinksUpToDate>false</LinksUpToDate>
  <CharactersWithSpaces>5266</CharactersWithSpaces>
  <SharedDoc>false</SharedDoc>
  <HLinks>
    <vt:vector size="162" baseType="variant">
      <vt:variant>
        <vt:i4>2031678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_Toc193690570</vt:lpwstr>
      </vt:variant>
      <vt:variant>
        <vt:i4>1966142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_Toc193690569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_Toc193690568</vt:lpwstr>
      </vt:variant>
      <vt:variant>
        <vt:i4>1966142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_Toc193690567</vt:lpwstr>
      </vt:variant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_Toc193690566</vt:lpwstr>
      </vt:variant>
      <vt:variant>
        <vt:i4>1966142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_Toc193690565</vt:lpwstr>
      </vt:variant>
      <vt:variant>
        <vt:i4>1966142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_Toc193690564</vt:lpwstr>
      </vt:variant>
      <vt:variant>
        <vt:i4>1966142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_Toc193690563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_Toc193690562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_Toc193690561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_Toc193690560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_Toc193690559</vt:lpwstr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_Toc193690558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_Toc193690557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_Toc193690556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_Toc193690555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_Toc193690554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_Toc193690553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_Toc193690552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_Toc193690551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_Toc193690550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_Toc193690549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_Toc193690548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_Toc193690547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_Toc193690546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_Toc193690545</vt:lpwstr>
      </vt:variant>
      <vt:variant>
        <vt:i4>1835070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_Toc193690544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jslavinic</dc:creator>
  <cp:lastModifiedBy>Alen Bažant</cp:lastModifiedBy>
  <cp:revision>13</cp:revision>
  <dcterms:created xsi:type="dcterms:W3CDTF">2012-11-05T13:14:00Z</dcterms:created>
  <dcterms:modified xsi:type="dcterms:W3CDTF">2021-10-18T16:28:00Z</dcterms:modified>
</cp:coreProperties>
</file>