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4DE7" w14:textId="5D8EDCFB" w:rsidR="00542DCF" w:rsidRDefault="00F36B23">
      <w:r>
        <w:t>She was disgusted he couldn’t tell the difference between lemonade and limeade. The ants enjoyed the barbeque more than the family.</w:t>
      </w:r>
    </w:p>
    <w:sectPr w:rsidR="0054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3B"/>
    <w:rsid w:val="000A613B"/>
    <w:rsid w:val="00542DCF"/>
    <w:rsid w:val="00F3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22CA"/>
  <w15:chartTrackingRefBased/>
  <w15:docId w15:val="{2DAE1FC3-1F9C-48A4-B5B3-DBFB9982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avgoustinos</dc:creator>
  <cp:keywords/>
  <dc:description/>
  <cp:lastModifiedBy>avgoustinos</cp:lastModifiedBy>
  <cp:revision>2</cp:revision>
  <dcterms:created xsi:type="dcterms:W3CDTF">2021-05-05T13:49:00Z</dcterms:created>
  <dcterms:modified xsi:type="dcterms:W3CDTF">2021-05-05T13:50:00Z</dcterms:modified>
</cp:coreProperties>
</file>