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838"/>
          <w:sz w:val="52"/>
          <w:szCs w:val="52"/>
        </w:rPr>
        <w:t xml:space="preserve">FunderMatch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Post-Deployment Feature Test &amp; Remediation Plan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12, 2026  |  Version 2.0  |  Post FEAT-001 through FEAT-011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Comprehensive testing of FunderMatch (fundermatch.org) was conducted after deploying FEAT-001 through FEAT-011, which added peer matching, geographic heatmaps, 990 giving insights, recipient profiles, organization search, and saved funder enhancements. </w:t>
      </w:r>
      <w:r>
        <w:rPr>
          <w:b/>
          <w:bCs/>
          <w:sz w:val="22"/>
          <w:szCs w:val="22"/>
        </w:rPr>
        <w:t xml:space="preserve">Of 12 test cases, 9 passed, 1 failed critically, and 2 showed warnings.</w:t>
      </w:r>
    </w:p>
    <w:p>
      <w:pPr>
        <w:spacing w:after="200"/>
      </w:pPr>
      <w:r>
        <w:rPr>
          <w:sz w:val="22"/>
          <w:szCs w:val="22"/>
        </w:rPr>
        <w:t xml:space="preserve">The most critical issue is the Recipient Profile page returning "not found" for all recipients due to a UUID/EIN type mismatch in the edge function. The match-funders core feature also showed intermittent 500 errors caused by edge function timeouts on complex queries.</w:t>
      </w:r>
    </w:p>
    <w:p>
      <w:pPr>
        <w:pStyle w:val="Heading1"/>
      </w:pPr>
      <w:r>
        <w:t xml:space="preserve">Test Results</w:t>
      </w:r>
    </w:p>
    <w:p>
      <w:pPr>
        <w:spacing w:after="200"/>
      </w:pPr>
      <w:r>
        <w:rPr>
          <w:sz w:val="22"/>
          <w:szCs w:val="22"/>
        </w:rPr>
        <w:t xml:space="preserve">All tests were conducted on the production deployment at fundermatch.org using Chrome browser automation.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100"/>
        <w:gridCol w:w="5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Hero section, nav, video demo, CTA all render correctly.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Search Organizations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Autocomplete works. 460K+ funders, 449K+ recipients indexed. Results show type badges.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Funder Detail + 990 Insights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Giving Trends chart, stat cards, peer recommendations, contact info all load correctly.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GeoHeatMap Cartogram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SVG cartogram renders with color legend. State highlighting works.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GeoBarChart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 states by grant count renders correctly with percentage bars.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InsightCharts (Trend Line)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Dual-axis chart (grant count + avg grant) renders with proper dark theme styling.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Mission Input Form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Mission textarea, location, budget bands, keyword exclusions all functional.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Match-Funders (Core Feature)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7400"/>
                <w:sz w:val="18"/>
                <w:szCs w:val="18"/>
              </w:rPr>
              <w:t xml:space="preserve">INTERMITTENT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 error after 18s on first test (affordable housing, Chicago). Succeeded on retry (environmental ed, Portland) in 12s with 236 results. Root cause: edge function timeout on complex queries with website discovery.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Recipient Profile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FAIL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"Recipient not found" for all recipients. Edge function returns 404. Root cause: UUID from search used as EIN lookup — type mismatch.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Saved Funders (Anonymous)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7400"/>
                <w:sz w:val="18"/>
                <w:szCs w:val="18"/>
              </w:rPr>
              <w:t xml:space="preserve">WARN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 button shows login modal for anonymous users. By design, but creates friction for demo/testing.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Saved Funders (Empty State)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Empty state page renders correctly with "Find Funders" CTA.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Console Errors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JavaScript errors found on any page (landing, search, funder detail, results).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Detailed Findings</w:t>
      </w:r>
    </w:p>
    <w:p>
      <w:pPr>
        <w:pStyle w:val="Heading2"/>
      </w:pPr>
      <w:r>
        <w:t xml:space="preserve">1. Recipient Profile — 404 Not Found (CRITICAL)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Symptom: </w:t>
      </w:r>
      <w:r>
        <w:rPr>
          <w:sz w:val="22"/>
          <w:szCs w:val="22"/>
        </w:rPr>
        <w:t xml:space="preserve">Clicking any recipient from search results navigates to /recipient/:uuid but always shows "Recipient not found". The get-recipient-profile edge function returns HTTP 404.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Root Cause: </w:t>
      </w:r>
      <w:r>
        <w:rPr>
          <w:sz w:val="22"/>
          <w:szCs w:val="22"/>
        </w:rPr>
        <w:t xml:space="preserve">The search-organizations edge function returns recipient_organizations records with UUID primary keys. The frontend passes this UUID as recipientId to get-recipient-profile. However, the edge function uses the logic `lookupEin = ein || recipientId` and queries `foundation_grants.grantee_ein = &lt;UUID&gt;`. Since grantee_ein contains numeric EINs (e.g., "592958036"), the UUID never matches.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The entire Recipient Profile feature (FEAT-003) is non-functional. Users cannot view any recipient details, funding history, or top funders after searching.</w:t>
      </w:r>
    </w:p>
    <w:p>
      <w:pPr>
        <w:spacing w:after="200"/>
      </w:pPr>
      <w:r>
        <w:rPr>
          <w:sz w:val="22"/>
          <w:szCs w:val="22"/>
        </w:rPr>
        <w:t xml:space="preserve">Edge function logs show version 1 (deployed earlier) returned 200, while version 2 (current) returns 404 — the regression was introduced during the latest deployment.</w:t>
      </w:r>
    </w:p>
    <w:p>
      <w:pPr>
        <w:pStyle w:val="Heading2"/>
      </w:pPr>
      <w:r>
        <w:t xml:space="preserve">2. Match-Funders Intermittent 500 Timeout (HIGH)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Symptom: </w:t>
      </w:r>
      <w:r>
        <w:rPr>
          <w:sz w:val="22"/>
          <w:szCs w:val="22"/>
        </w:rPr>
        <w:t xml:space="preserve">Submitting a mission match query for "affordable housing for homeless families" in Chicago with budget "Under $250K" returned a 500 Internal Server Error after 18.2 seconds. A subsequent test with "environmental education" in Portland succeeded in 12 seconds with 236 results.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Root Cause: </w:t>
      </w:r>
      <w:r>
        <w:rPr>
          <w:sz w:val="22"/>
          <w:szCs w:val="22"/>
        </w:rPr>
        <w:t xml:space="preserve">The match-funders edge function performs multiple expensive operations sequentially: three parallel queries fetching up to 50,000 grants each, website homepage discovery with 3-second timeouts per site, and CPU-intensive scoring. For broad queries (like "housing" which matches many funders), the cumulative execution exceeds the Supabase edge function timeout.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Users experience random failures on the core feature. Broad mission descriptions (housing, education, health) are more likely to trigger timeouts than narrow ones (environmental conservation in Oregon).</w:t>
      </w:r>
    </w:p>
    <w:p>
      <w:pPr>
        <w:pStyle w:val="Heading2"/>
      </w:pPr>
      <w:r>
        <w:t xml:space="preserve">3. Search Relevance — Major Foundations Not Surfaced (MEDIUM)</w:t>
      </w:r>
    </w:p>
    <w:p>
      <w:pPr>
        <w:spacing w:after="200"/>
      </w:pPr>
      <w:r>
        <w:rPr>
          <w:sz w:val="22"/>
          <w:szCs w:val="22"/>
        </w:rPr>
        <w:t xml:space="preserve">Searching "Gates Foundation" returns small local foundations (MI, CO, CA, MO) but not the Bill &amp; Melinda Gates Foundation. The pg_trgm similarity search ranks by string similarity without weighting by giving volume or grant count, so small foundations with exact name matches outrank major national funders.</w:t>
      </w:r>
    </w:p>
    <w:p>
      <w:r>
        <w:br w:type="page"/>
      </w:r>
    </w:p>
    <w:p>
      <w:pPr>
        <w:pStyle w:val="Heading1"/>
      </w:pPr>
      <w:r>
        <w:t xml:space="preserve">Remediation Plan</w:t>
      </w:r>
    </w:p>
    <w:p>
      <w:pPr>
        <w:spacing w:after="200"/>
      </w:pPr>
      <w:r>
        <w:rPr>
          <w:sz w:val="22"/>
          <w:szCs w:val="22"/>
        </w:rPr>
        <w:t xml:space="preserve">Items are ordered by severity. Total estimated effort: 4-5 hours.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600"/>
        <w:gridCol w:w="4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Recipient Profile 404 — UUID/EIN mismatch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Modify get-recipient-profile to detect UUID format (contains dashes, length &gt; 20). When UUID detected, first query recipient_organizations table to resolve the EIN, then use that EIN for the grants lookup.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7400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Match-Funders intermittent 500 timeout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1) Add a global AbortController with 25s budget. 2) Skip discoverGrantUrlsInBatch when remaining time &lt; 5s. 3) Reduce foundation_grants limit from 50000 to 5000 for initial query. 4) Add pagination or streaming for large result sets.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Search relevance — major foundations not surfaced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search-organizations, add a secondary sort by total_giving DESC after similarity threshold. Consider adding a weighted score: similarity * 0.6 + log(total_giving) * 0.4.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Anonymous save UX friction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Allow anonymous localStorage saves as fallback. Show a non-blocking toast suggesting login for cloud sync rather than blocking the save action.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Restore deleted package-lock.json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npm install locally (outside restricted VM) and commit the regenerated package-lock.json.</w:t>
            </w:r>
          </w:p>
        </w:tc>
      </w:tr>
    </w:tbl>
    <w:p>
      <w:pPr>
        <w:pStyle w:val="Heading2"/>
        <w:spacing w:before="400"/>
      </w:pPr>
      <w:r>
        <w:t xml:space="preserve">REM-001: Fix Recipient Profile UUID Lookup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File: </w:t>
      </w:r>
      <w:r>
        <w:rPr>
          <w:i/>
          <w:iCs/>
          <w:sz w:val="22"/>
          <w:szCs w:val="22"/>
        </w:rPr>
        <w:t xml:space="preserve">supabase/functions/get-recipient-profile/index.ts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Effort: </w:t>
      </w:r>
      <w:r>
        <w:rPr>
          <w:sz w:val="22"/>
          <w:szCs w:val="22"/>
        </w:rPr>
        <w:t xml:space="preserve">30 minutes  |  </w:t>
      </w:r>
      <w:r>
        <w:rPr>
          <w:b/>
          <w:bCs/>
          <w:color w:val="C5221F"/>
          <w:sz w:val="22"/>
          <w:szCs w:val="22"/>
        </w:rPr>
        <w:t xml:space="preserve">Severity: CRITICAL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Detect if the input is a UUID (contains dashes, length &gt; 20) vs an EIN (numeric only).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When UUID detected, query recipient_organizations table: SELECT ein FROM recipient_organizations WHERE id = :uuid.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the resolved EIN for the existing foundation_grants lookup.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If recipient_organizations lookup fails (no EIN), fall back to name-based search in foundation_grants.</w:t>
      </w:r>
    </w:p>
    <w:p>
      <w:pPr>
        <w:pStyle w:val="Heading2"/>
      </w:pPr>
      <w:r>
        <w:t xml:space="preserve">REM-002: Fix Match-Funders Timeout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File: </w:t>
      </w:r>
      <w:r>
        <w:rPr>
          <w:i/>
          <w:iCs/>
          <w:sz w:val="22"/>
          <w:szCs w:val="22"/>
        </w:rPr>
        <w:t xml:space="preserve">supabase/functions/match-funders/index.ts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Effort: </w:t>
      </w:r>
      <w:r>
        <w:rPr>
          <w:sz w:val="22"/>
          <w:szCs w:val="22"/>
        </w:rPr>
        <w:t xml:space="preserve">2-3 hours  |  </w:t>
      </w:r>
      <w:r>
        <w:rPr>
          <w:b/>
          <w:bCs/>
          <w:color w:val="E37400"/>
          <w:sz w:val="22"/>
          <w:szCs w:val="22"/>
        </w:rPr>
        <w:t xml:space="preserve">Severity: HIGH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a global AbortController with a 25-second budget. Pass the signal to all fetch() calls.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Reduce foundation_grants initial query limit from 50,000 to 5,000 rows. Most matching logic only needs recent grants.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Skip discoverGrantUrlsInBatch when remaining time budget &lt; 5 seconds. Return results without website enrichment.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Add a graceful timeout response that returns partial results with a warning rather than a 500 error.</w:t>
      </w:r>
    </w:p>
    <w:p>
      <w:pPr>
        <w:pStyle w:val="Heading2"/>
      </w:pPr>
      <w:r>
        <w:t xml:space="preserve">REM-003: Improve Search Relevance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File: </w:t>
      </w:r>
      <w:r>
        <w:rPr>
          <w:i/>
          <w:iCs/>
          <w:sz w:val="22"/>
          <w:szCs w:val="22"/>
        </w:rPr>
        <w:t xml:space="preserve">supabase/functions/search-organizations/index.ts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Effort: </w:t>
      </w:r>
      <w:r>
        <w:rPr>
          <w:sz w:val="22"/>
          <w:szCs w:val="22"/>
        </w:rPr>
        <w:t xml:space="preserve">1 hour  |  </w:t>
      </w:r>
      <w:r>
        <w:rPr>
          <w:b/>
          <w:bCs/>
          <w:color w:val="1B7D3A"/>
          <w:sz w:val="22"/>
          <w:szCs w:val="22"/>
        </w:rPr>
        <w:t xml:space="preserve">Severity: MEDIUM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a weighted ranking formula: similarity_score * 0.6 + log10(total_giving + 1) / 12 * 0.4.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Consider adding a full-text search index (tsvector) alongside pg_trgm for phrase matching.</w:t>
      </w:r>
    </w:p>
    <w:p>
      <w:r>
        <w:br w:type="page"/>
      </w:r>
    </w:p>
    <w:p>
      <w:pPr>
        <w:pStyle w:val="Heading1"/>
      </w:pPr>
      <w:r>
        <w:t xml:space="preserve">Working Features Summary</w:t>
      </w:r>
    </w:p>
    <w:p>
      <w:pPr>
        <w:spacing w:after="200"/>
      </w:pPr>
      <w:r>
        <w:rPr>
          <w:sz w:val="22"/>
          <w:szCs w:val="22"/>
        </w:rPr>
        <w:t xml:space="preserve">The following features deployed successfully and passed all tests: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Landing Page </w:t>
      </w:r>
      <w:r>
        <w:rPr>
          <w:sz w:val="22"/>
          <w:szCs w:val="22"/>
        </w:rPr>
        <w:t xml:space="preserve">— Hero section, navigation, demo video, and CTA buttons all functional.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Organization Search (FEAT-003) </w:t>
      </w:r>
      <w:r>
        <w:rPr>
          <w:sz w:val="22"/>
          <w:szCs w:val="22"/>
        </w:rPr>
        <w:t xml:space="preserve">— Autocomplete search across 460K+ funders and 449K+ recipients. Type badges distinguish funders from recipients.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Funder Detail + 990 Insights (FEAT-004) </w:t>
      </w:r>
      <w:r>
        <w:rPr>
          <w:sz w:val="22"/>
          <w:szCs w:val="22"/>
        </w:rPr>
        <w:t xml:space="preserve">— Giving Trends dual-axis chart, stat cards, geographic footprint, key recipients, peer recommendations.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GeoHeatMap Cartogram (FEAT-005) </w:t>
      </w:r>
      <w:r>
        <w:rPr>
          <w:sz w:val="22"/>
          <w:szCs w:val="22"/>
        </w:rPr>
        <w:t xml:space="preserve">— SVG US cartogram with color gradient, state highlighting, and legend.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GeoBarChart (FEAT-006) </w:t>
      </w:r>
      <w:r>
        <w:rPr>
          <w:sz w:val="22"/>
          <w:szCs w:val="22"/>
        </w:rPr>
        <w:t xml:space="preserve">— Horizontal bar chart showing top states by grant count.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InsightCharts (FEAT-004) </w:t>
      </w:r>
      <w:r>
        <w:rPr>
          <w:sz w:val="22"/>
          <w:szCs w:val="22"/>
        </w:rPr>
        <w:t xml:space="preserve">— Giving trends line chart with dark theme styling.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Mission Input Form </w:t>
      </w:r>
      <w:r>
        <w:rPr>
          <w:sz w:val="22"/>
          <w:szCs w:val="22"/>
        </w:rPr>
        <w:t xml:space="preserve">— Mission statement, location, budget bands, and granular keyword exclusions.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Saved Funders Empty State (FEAT-008) </w:t>
      </w:r>
      <w:r>
        <w:rPr>
          <w:sz w:val="22"/>
          <w:szCs w:val="22"/>
        </w:rPr>
        <w:t xml:space="preserve">— Clean empty state with CTA to find funders.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sz w:val="22"/>
          <w:szCs w:val="22"/>
        </w:rPr>
        <w:t xml:space="preserve">Match Results (when successful) </w:t>
      </w:r>
      <w:r>
        <w:rPr>
          <w:sz w:val="22"/>
          <w:szCs w:val="22"/>
        </w:rPr>
        <w:t xml:space="preserve">— Shows peer nonprofits identified, ranked funders with fit scores, "Why this foundation fits" explanations, and similar past grantees.</w:t>
      </w:r>
    </w:p>
    <w:p>
      <w:pPr>
        <w:pStyle w:val="Heading1"/>
      </w:pPr>
      <w:r>
        <w:t xml:space="preserve">Edge Function Health Dashboard</w:t>
      </w:r>
    </w:p>
    <w:p>
      <w:pPr>
        <w:spacing w:after="200"/>
      </w:pPr>
      <w:r>
        <w:rPr>
          <w:sz w:val="22"/>
          <w:szCs w:val="22"/>
        </w:rPr>
        <w:t xml:space="preserve">Response times from Supabase edge function logs (last 24 hours):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600"/>
        <w:gridCol w:w="16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search-organizations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8.7s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Healthy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get-funder-990-insights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491ms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Healthy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compute-peers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665ms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Healthy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get-recipient-profile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297ms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659ms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Broken (REM-001)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match-funders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Mixed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15.1s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18.2s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Unstable (REM-002)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log-search-signal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843ms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843ms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Healthy</w:t>
            </w:r>
          </w:p>
        </w:tc>
      </w:tr>
    </w:tbl>
    <w:p>
      <w:pPr>
        <w:pStyle w:val="Heading1"/>
        <w:spacing w:before="400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Fix REM-001 (Recipient Profile) — </w:t>
      </w:r>
      <w:r>
        <w:rPr>
          <w:sz w:val="22"/>
          <w:szCs w:val="22"/>
        </w:rPr>
        <w:t xml:space="preserve">This completely blocks the recipient feature. Deploy fix and verify.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Fix REM-002 (Match-Funders timeout) — </w:t>
      </w:r>
      <w:r>
        <w:rPr>
          <w:sz w:val="22"/>
          <w:szCs w:val="22"/>
        </w:rPr>
        <w:t xml:space="preserve">Implement time-budget approach to prevent 500 errors on broad queries.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Improve search relevance (REM-003) — </w:t>
      </w:r>
      <w:r>
        <w:rPr>
          <w:sz w:val="22"/>
          <w:szCs w:val="22"/>
        </w:rPr>
        <w:t xml:space="preserve">Weight results by giving volume to surface major foundations.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Re-test all features after fixes are deployed.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Continue with Batch 1-4 implementation plan (database foundation, peer intelligence).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984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FunderMatch — Remediation Plan</w:t>
    </w:r>
    <w:r>
      <w:rPr>
        <w:rFonts w:ascii="Arial" w:cs="Arial" w:eastAsia="Arial" w:hAnsi="Arial"/>
        <w:color w:val="AAAAAA"/>
        <w:sz w:val="18"/>
        <w:szCs w:val="18"/>
      </w:rPr>
      <w:t xml:space="preserve">  |  March 12,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83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7C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2026-03-13T03:43:45.418Z</dcterms:created>
  <dcterms:modified xsi:type="dcterms:W3CDTF">2026-03-13T03:43:45.423Z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