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BFA5B" w14:textId="77777777" w:rsidR="001D1E89" w:rsidRDefault="00000000">
      <w:pPr>
        <w:pStyle w:val="Heading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Security incident report</w:t>
      </w:r>
    </w:p>
    <w:p w14:paraId="74003A11" w14:textId="77777777" w:rsidR="001D1E89" w:rsidRDefault="001D1E89">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1D1E89" w14:paraId="3F754FDB" w14:textId="77777777">
        <w:trPr>
          <w:trHeight w:val="440"/>
        </w:trPr>
        <w:tc>
          <w:tcPr>
            <w:tcW w:w="8715" w:type="dxa"/>
            <w:shd w:val="clear" w:color="auto" w:fill="CFE2F3"/>
            <w:tcMar>
              <w:top w:w="100" w:type="dxa"/>
              <w:left w:w="100" w:type="dxa"/>
              <w:bottom w:w="100" w:type="dxa"/>
              <w:right w:w="100" w:type="dxa"/>
            </w:tcMar>
          </w:tcPr>
          <w:p w14:paraId="47C0832E" w14:textId="77777777" w:rsidR="001D1E8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1D1E89" w14:paraId="62DD3FF1" w14:textId="77777777">
        <w:trPr>
          <w:trHeight w:val="300"/>
        </w:trPr>
        <w:tc>
          <w:tcPr>
            <w:tcW w:w="8715" w:type="dxa"/>
            <w:vMerge w:val="restart"/>
            <w:shd w:val="clear" w:color="auto" w:fill="auto"/>
            <w:tcMar>
              <w:top w:w="100" w:type="dxa"/>
              <w:left w:w="100" w:type="dxa"/>
              <w:bottom w:w="100" w:type="dxa"/>
              <w:right w:w="100" w:type="dxa"/>
            </w:tcMar>
          </w:tcPr>
          <w:p w14:paraId="12855DBA" w14:textId="7F6BA82C" w:rsidR="001D1E89" w:rsidRDefault="00224AE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network protocol that was involved in this incident was the </w:t>
            </w:r>
            <w:r w:rsidR="00623BF6">
              <w:rPr>
                <w:rFonts w:ascii="Google Sans" w:eastAsia="Google Sans" w:hAnsi="Google Sans" w:cs="Google Sans"/>
                <w:sz w:val="24"/>
                <w:szCs w:val="24"/>
              </w:rPr>
              <w:t>Application</w:t>
            </w:r>
            <w:r>
              <w:rPr>
                <w:rFonts w:ascii="Google Sans" w:eastAsia="Google Sans" w:hAnsi="Google Sans" w:cs="Google Sans"/>
                <w:sz w:val="24"/>
                <w:szCs w:val="24"/>
              </w:rPr>
              <w:t xml:space="preserve"> layer</w:t>
            </w:r>
            <w:r w:rsidR="00C806CA">
              <w:rPr>
                <w:rFonts w:ascii="Google Sans" w:eastAsia="Google Sans" w:hAnsi="Google Sans" w:cs="Google Sans"/>
                <w:sz w:val="24"/>
                <w:szCs w:val="24"/>
              </w:rPr>
              <w:t>,</w:t>
            </w:r>
            <w:r>
              <w:rPr>
                <w:rFonts w:ascii="Google Sans" w:eastAsia="Google Sans" w:hAnsi="Google Sans" w:cs="Google Sans"/>
                <w:sz w:val="24"/>
                <w:szCs w:val="24"/>
              </w:rPr>
              <w:t xml:space="preserve"> in the TCP/IP model.</w:t>
            </w:r>
            <w:r w:rsidR="00623BF6">
              <w:rPr>
                <w:rFonts w:ascii="Google Sans" w:eastAsia="Google Sans" w:hAnsi="Google Sans" w:cs="Google Sans"/>
                <w:sz w:val="24"/>
                <w:szCs w:val="24"/>
              </w:rPr>
              <w:t xml:space="preserve"> The problem within the incident occurred directly from the Hyper Text transfer protocol. The malicious file can be observed being transported to the users’ computers using the HTTP protocol at the application layer.</w:t>
            </w:r>
          </w:p>
          <w:p w14:paraId="216961E5" w14:textId="77777777" w:rsidR="001D1E89" w:rsidRDefault="001D1E89">
            <w:pPr>
              <w:widowControl w:val="0"/>
              <w:spacing w:line="240" w:lineRule="auto"/>
              <w:rPr>
                <w:rFonts w:ascii="Google Sans" w:eastAsia="Google Sans" w:hAnsi="Google Sans" w:cs="Google Sans"/>
                <w:sz w:val="24"/>
                <w:szCs w:val="24"/>
              </w:rPr>
            </w:pPr>
          </w:p>
        </w:tc>
      </w:tr>
      <w:tr w:rsidR="001D1E89" w14:paraId="3C49D7A7" w14:textId="77777777">
        <w:trPr>
          <w:trHeight w:val="515"/>
        </w:trPr>
        <w:tc>
          <w:tcPr>
            <w:tcW w:w="8715" w:type="dxa"/>
            <w:vMerge/>
            <w:shd w:val="clear" w:color="auto" w:fill="auto"/>
            <w:tcMar>
              <w:top w:w="100" w:type="dxa"/>
              <w:left w:w="100" w:type="dxa"/>
              <w:bottom w:w="100" w:type="dxa"/>
              <w:right w:w="100" w:type="dxa"/>
            </w:tcMar>
          </w:tcPr>
          <w:p w14:paraId="5CEAF1C4" w14:textId="77777777" w:rsidR="001D1E89" w:rsidRDefault="001D1E89">
            <w:pPr>
              <w:widowControl w:val="0"/>
              <w:spacing w:line="240" w:lineRule="auto"/>
              <w:rPr>
                <w:rFonts w:ascii="Google Sans" w:eastAsia="Google Sans" w:hAnsi="Google Sans" w:cs="Google Sans"/>
                <w:sz w:val="24"/>
                <w:szCs w:val="24"/>
              </w:rPr>
            </w:pPr>
          </w:p>
        </w:tc>
      </w:tr>
    </w:tbl>
    <w:p w14:paraId="77E2E746" w14:textId="77777777" w:rsidR="001D1E89" w:rsidRDefault="001D1E89">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1D1E89" w14:paraId="6C755176" w14:textId="77777777">
        <w:trPr>
          <w:trHeight w:val="440"/>
        </w:trPr>
        <w:tc>
          <w:tcPr>
            <w:tcW w:w="8715" w:type="dxa"/>
            <w:shd w:val="clear" w:color="auto" w:fill="CFE2F3"/>
            <w:tcMar>
              <w:top w:w="100" w:type="dxa"/>
              <w:left w:w="100" w:type="dxa"/>
              <w:bottom w:w="100" w:type="dxa"/>
              <w:right w:w="100" w:type="dxa"/>
            </w:tcMar>
          </w:tcPr>
          <w:p w14:paraId="56CF5ED1" w14:textId="77777777" w:rsidR="001D1E89"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1D1E89" w14:paraId="23B9736F" w14:textId="77777777">
        <w:trPr>
          <w:trHeight w:val="577"/>
        </w:trPr>
        <w:tc>
          <w:tcPr>
            <w:tcW w:w="8715" w:type="dxa"/>
            <w:shd w:val="clear" w:color="auto" w:fill="auto"/>
            <w:tcMar>
              <w:top w:w="100" w:type="dxa"/>
              <w:left w:w="100" w:type="dxa"/>
              <w:bottom w:w="100" w:type="dxa"/>
              <w:right w:w="100" w:type="dxa"/>
            </w:tcMar>
          </w:tcPr>
          <w:p w14:paraId="6888CC57" w14:textId="19811DB0" w:rsidR="00623BF6" w:rsidRDefault="00623BF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Firstly, we were notified about this incident due to several customers contacting us about our website needing them to download and run a file, and for them to update their browsers. Since downloading the file, their computers were running noticeably slower. </w:t>
            </w:r>
          </w:p>
          <w:p w14:paraId="428D0D4C" w14:textId="77777777" w:rsidR="00623BF6" w:rsidRDefault="00623BF6">
            <w:pPr>
              <w:widowControl w:val="0"/>
              <w:spacing w:line="240" w:lineRule="auto"/>
              <w:rPr>
                <w:rFonts w:ascii="Google Sans" w:eastAsia="Google Sans" w:hAnsi="Google Sans" w:cs="Google Sans"/>
                <w:sz w:val="24"/>
                <w:szCs w:val="24"/>
              </w:rPr>
            </w:pPr>
          </w:p>
          <w:p w14:paraId="6BC31E64" w14:textId="4D1638AB" w:rsidR="001D1E89" w:rsidRDefault="00C806CA">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incident occurred due to a brute force attack on an admin password. There is evidence of JavaScript code written into the transport layer of our website. Communication between the source and the intended destination of our </w:t>
            </w:r>
            <w:r w:rsidR="00824220">
              <w:rPr>
                <w:rFonts w:ascii="Google Sans" w:eastAsia="Google Sans" w:hAnsi="Google Sans" w:cs="Google Sans"/>
                <w:sz w:val="24"/>
                <w:szCs w:val="24"/>
              </w:rPr>
              <w:t>website</w:t>
            </w:r>
            <w:r>
              <w:rPr>
                <w:rFonts w:ascii="Google Sans" w:eastAsia="Google Sans" w:hAnsi="Google Sans" w:cs="Google Sans"/>
                <w:sz w:val="24"/>
                <w:szCs w:val="24"/>
              </w:rPr>
              <w:t xml:space="preserve"> shows a blocked DNS request, and is redirected to a separate malicious website.</w:t>
            </w:r>
          </w:p>
          <w:p w14:paraId="3771CC5A" w14:textId="77777777" w:rsidR="001D1E89" w:rsidRDefault="001D1E89">
            <w:pPr>
              <w:widowControl w:val="0"/>
              <w:spacing w:line="240" w:lineRule="auto"/>
              <w:rPr>
                <w:rFonts w:ascii="Google Sans" w:eastAsia="Google Sans" w:hAnsi="Google Sans" w:cs="Google Sans"/>
                <w:sz w:val="24"/>
                <w:szCs w:val="24"/>
              </w:rPr>
            </w:pPr>
          </w:p>
        </w:tc>
      </w:tr>
    </w:tbl>
    <w:p w14:paraId="1C8E41E4" w14:textId="77777777" w:rsidR="001D1E89" w:rsidRDefault="001D1E89">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1D1E89" w14:paraId="64C642B5" w14:textId="77777777">
        <w:trPr>
          <w:trHeight w:val="440"/>
        </w:trPr>
        <w:tc>
          <w:tcPr>
            <w:tcW w:w="8715" w:type="dxa"/>
            <w:shd w:val="clear" w:color="auto" w:fill="CFE2F3"/>
            <w:tcMar>
              <w:top w:w="100" w:type="dxa"/>
              <w:left w:w="100" w:type="dxa"/>
              <w:bottom w:w="100" w:type="dxa"/>
              <w:right w:w="100" w:type="dxa"/>
            </w:tcMar>
          </w:tcPr>
          <w:p w14:paraId="18829622" w14:textId="77777777" w:rsidR="001D1E89"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1D1E89" w14:paraId="4824897A" w14:textId="77777777">
        <w:trPr>
          <w:trHeight w:val="577"/>
        </w:trPr>
        <w:tc>
          <w:tcPr>
            <w:tcW w:w="8715" w:type="dxa"/>
            <w:shd w:val="clear" w:color="auto" w:fill="auto"/>
            <w:tcMar>
              <w:top w:w="100" w:type="dxa"/>
              <w:left w:w="100" w:type="dxa"/>
              <w:bottom w:w="100" w:type="dxa"/>
              <w:right w:w="100" w:type="dxa"/>
            </w:tcMar>
          </w:tcPr>
          <w:p w14:paraId="24FA07FA" w14:textId="237FFA09" w:rsidR="001D1E89" w:rsidRDefault="00C806CA">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To prevent this attack in the future, please use a stronger admin password, enforce two-factor authentication, and set a number of login attempts so that it may not be continuously attacked.</w:t>
            </w:r>
          </w:p>
          <w:p w14:paraId="2710BCB7" w14:textId="77777777" w:rsidR="001D1E89" w:rsidRDefault="001D1E89">
            <w:pPr>
              <w:widowControl w:val="0"/>
              <w:spacing w:line="240" w:lineRule="auto"/>
              <w:rPr>
                <w:rFonts w:ascii="Google Sans" w:eastAsia="Google Sans" w:hAnsi="Google Sans" w:cs="Google Sans"/>
                <w:sz w:val="24"/>
                <w:szCs w:val="24"/>
              </w:rPr>
            </w:pPr>
          </w:p>
        </w:tc>
      </w:tr>
    </w:tbl>
    <w:p w14:paraId="6BDE33CE" w14:textId="77777777" w:rsidR="001D1E89" w:rsidRDefault="001D1E89"/>
    <w:sectPr w:rsidR="001D1E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89"/>
    <w:rsid w:val="001D1E89"/>
    <w:rsid w:val="00224AEF"/>
    <w:rsid w:val="00623BF6"/>
    <w:rsid w:val="00824220"/>
    <w:rsid w:val="00C80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BC6D"/>
  <w15:docId w15:val="{5A9DD441-C5CE-485A-8A9F-75D8EA58C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Maaf</cp:lastModifiedBy>
  <cp:revision>4</cp:revision>
  <dcterms:created xsi:type="dcterms:W3CDTF">2023-12-01T18:03:00Z</dcterms:created>
  <dcterms:modified xsi:type="dcterms:W3CDTF">2023-12-01T18:44:00Z</dcterms:modified>
</cp:coreProperties>
</file>