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aps/>
          <w:color w:val="8B93A1"/>
          <w:sz w:val="17"/>
        </w:rPr>
        <w:t>Product requirements document</w:t>
      </w:r>
    </w:p>
    <w:p>
      <w:pPr>
        <w:spacing w:after="120" w:line="240" w:lineRule="auto"/>
      </w:pPr>
      <w:r>
        <w:rPr>
          <w:rFonts w:ascii="Calibri" w:hAnsi="Calibri"/>
          <w:b/>
          <w:sz w:val="68"/>
        </w:rPr>
        <w:t>PRD Forge Viewer</w:t>
      </w:r>
    </w:p>
    <w:p>
      <w:pPr>
        <w:spacing w:after="320"/>
      </w:pPr>
      <w:r>
        <w:rPr>
          <w:rFonts w:ascii="Georgia" w:hAnsi="Georgia"/>
          <w:color w:val="5C6370"/>
          <w:sz w:val="26"/>
        </w:rPr>
        <w:t>The author reads the whole PRD and its grades in one place, sees changes as they happen, and sends stakeholders a themed export marked with its version and draft status.</w:t>
      </w:r>
    </w:p>
    <w:p>
      <w:pPr>
        <w:spacing w:after="360"/>
        <w:pBdr>
          <w:bottom w:val="single" w:sz="20" w:space="4" w:color="1F4E79"/>
        </w:pBdr>
      </w:pP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draft</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Domain</w:t>
            </w:r>
          </w:p>
        </w:tc>
        <w:tc>
          <w:tcPr>
            <w:tcW w:type="dxa" w:w="7070"/>
          </w:tcPr>
          <w:p>
            <w:pPr>
              <w:spacing w:after="60"/>
            </w:pPr>
            <w:r/>
            <w:r>
              <w:rPr>
                <w:rFonts w:ascii="Georgia" w:hAnsi="Georgia"/>
                <w:sz w:val="19"/>
              </w:rPr>
              <w:t>software product management</w:t>
            </w:r>
          </w:p>
        </w:tc>
      </w:tr>
      <w:tr>
        <w:trPr>
          <w:cantSplit/>
        </w:trPr>
        <w:tc>
          <w:tcPr>
            <w:tcW w:type="dxa" w:w="1944"/>
          </w:tcPr>
          <w:p>
            <w:pPr>
              <w:spacing w:after="60"/>
            </w:pPr>
            <w:r>
              <w:rPr>
                <w:rFonts w:ascii="Calibri" w:hAnsi="Calibri"/>
                <w:b/>
                <w:caps/>
                <w:color w:val="8B93A1"/>
                <w:sz w:val="15"/>
              </w:rPr>
              <w:t>Created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Updated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Stakeholders</w:t>
            </w:r>
          </w:p>
        </w:tc>
        <w:tc>
          <w:tcPr>
            <w:tcW w:type="dxa" w:w="7070"/>
          </w:tcPr>
          <w:p>
            <w:pPr>
              <w:spacing w:after="40"/>
              <w:ind w:left="173"/>
            </w:pPr>
            <w:r/>
            <w:r>
              <w:rPr>
                <w:rFonts w:ascii="Georgia" w:hAnsi="Georgia"/>
                <w:sz w:val="19"/>
              </w:rPr>
              <w:t>• Engineering lead (PER-003)</w:t>
            </w:r>
          </w:p>
          <w:p>
            <w:pPr>
              <w:spacing w:after="40"/>
              <w:ind w:left="173"/>
            </w:pPr>
            <w:r>
              <w:rPr>
                <w:rFonts w:ascii="Georgia" w:hAnsi="Georgia"/>
                <w:sz w:val="19"/>
              </w:rPr>
              <w:t>• Product sponsor (PER-004)</w:t>
            </w:r>
          </w:p>
          <w:p>
            <w:pPr>
              <w:spacing w:after="40"/>
              <w:ind w:left="173"/>
            </w:pPr>
            <w:r>
              <w:rPr>
                <w:rFonts w:ascii="Georgia" w:hAnsi="Georgia"/>
                <w:sz w:val="19"/>
              </w:rPr>
              <w:t>• Developers (PER-002, PER-005)</w:t>
            </w:r>
          </w:p>
        </w:tc>
      </w:tr>
    </w:tbl>
    <w:p>
      <w:pPr>
        <w:spacing w:after="40"/>
      </w:pPr>
    </w:p>
    <w:p>
      <w:r>
        <w:br w:type="page"/>
      </w:r>
    </w:p>
    <w:p>
      <w:pPr>
        <w:pStyle w:val="Heading2"/>
      </w:pPr>
      <w:r>
        <w:t>Executive summary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800"/>
        <w:gridCol w:w="7214"/>
      </w:tblGrid>
      <w:tr>
        <w:trPr>
          <w:cantSplit/>
        </w:trPr>
        <w:tc>
          <w:tcPr>
            <w:tcW w:type="dxa" w:w="1800"/>
            <w:shd w:val="clear" w:color="auto" w:fill="F7F8FA"/>
          </w:tcPr>
          <w:p>
            <w:pPr>
              <w:spacing w:after="60"/>
            </w:pPr>
            <w:r>
              <w:rPr>
                <w:rFonts w:ascii="Calibri" w:hAnsi="Calibri"/>
                <w:b/>
                <w:caps/>
                <w:color w:val="1F4E79"/>
                <w:sz w:val="15"/>
              </w:rPr>
              <w:t>Problem</w:t>
            </w:r>
          </w:p>
        </w:tc>
        <w:tc>
          <w:tcPr>
            <w:tcW w:type="dxa" w:w="7214"/>
            <w:shd w:val="clear" w:color="auto" w:fill="F7F8FA"/>
          </w:tcPr>
          <w:p>
            <w:pPr>
              <w:spacing w:after="60"/>
            </w:pPr>
            <w:r/>
            <w:r>
              <w:rPr>
                <w:rFonts w:ascii="Georgia" w:hAnsi="Georgia"/>
                <w:sz w:val="19"/>
              </w:rPr>
              <w:t>A PRD Forge set is 18 linked files. Authors cannot read it as one document or see all grades at once, and stakeholders without the authoring tools cannot read it, so feedback waits.</w:t>
            </w:r>
          </w:p>
        </w:tc>
      </w:tr>
      <w:tr>
        <w:trPr>
          <w:cantSplit/>
        </w:trPr>
        <w:tc>
          <w:tcPr>
            <w:tcW w:type="dxa" w:w="1800"/>
            <w:shd w:val="clear" w:color="auto" w:fill="F7F8FA"/>
          </w:tcPr>
          <w:p>
            <w:pPr>
              <w:spacing w:after="60"/>
            </w:pPr>
            <w:r>
              <w:rPr>
                <w:rFonts w:ascii="Calibri" w:hAnsi="Calibri"/>
                <w:b/>
                <w:caps/>
                <w:color w:val="1F4E79"/>
                <w:sz w:val="15"/>
              </w:rPr>
              <w:t>Users</w:t>
            </w:r>
          </w:p>
        </w:tc>
        <w:tc>
          <w:tcPr>
            <w:tcW w:type="dxa" w:w="7214"/>
            <w:shd w:val="clear" w:color="auto" w:fill="F7F8FA"/>
          </w:tcPr>
          <w:p>
            <w:pPr>
              <w:spacing w:after="60"/>
            </w:pPr>
            <w:r/>
            <w:r>
              <w:rPr>
                <w:rFonts w:ascii="Georgia" w:hAnsi="Georgia"/>
                <w:sz w:val="19"/>
              </w:rPr>
              <w:t>PRD authors and developers who use the authoring tools, and the engineering lead, sponsor, and developers who read the exported PRD.</w:t>
            </w:r>
          </w:p>
        </w:tc>
      </w:tr>
      <w:tr>
        <w:trPr>
          <w:cantSplit/>
        </w:trPr>
        <w:tc>
          <w:tcPr>
            <w:tcW w:type="dxa" w:w="1800"/>
            <w:shd w:val="clear" w:color="auto" w:fill="F7F8FA"/>
          </w:tcPr>
          <w:p>
            <w:pPr>
              <w:spacing w:after="60"/>
            </w:pPr>
            <w:r>
              <w:rPr>
                <w:rFonts w:ascii="Calibri" w:hAnsi="Calibri"/>
                <w:b/>
                <w:caps/>
                <w:color w:val="1F4E79"/>
                <w:sz w:val="15"/>
              </w:rPr>
              <w:t>Why now</w:t>
            </w:r>
          </w:p>
        </w:tc>
        <w:tc>
          <w:tcPr>
            <w:tcW w:type="dxa" w:w="7214"/>
            <w:shd w:val="clear" w:color="auto" w:fill="F7F8FA"/>
          </w:tcPr>
          <w:p>
            <w:pPr>
              <w:spacing w:after="60"/>
            </w:pPr>
            <w:r/>
            <w:r>
              <w:rPr>
                <w:rFonts w:ascii="Georgia" w:hAnsi="Georgia"/>
                <w:sz w:val="19"/>
              </w:rPr>
              <w:t>The authoring tools had their first release in October 2026, and teams adopt them only if stakeholders can review a PRD without them.</w:t>
            </w:r>
          </w:p>
        </w:tc>
      </w:tr>
      <w:tr>
        <w:trPr>
          <w:cantSplit/>
        </w:trPr>
        <w:tc>
          <w:tcPr>
            <w:tcW w:type="dxa" w:w="1800"/>
            <w:shd w:val="clear" w:color="auto" w:fill="F7F8FA"/>
          </w:tcPr>
          <w:p>
            <w:pPr>
              <w:spacing w:after="60"/>
            </w:pPr>
            <w:r>
              <w:rPr>
                <w:rFonts w:ascii="Calibri" w:hAnsi="Calibri"/>
                <w:b/>
                <w:caps/>
                <w:color w:val="1F4E79"/>
                <w:sz w:val="15"/>
              </w:rPr>
              <w:t>Bet</w:t>
            </w:r>
          </w:p>
        </w:tc>
        <w:tc>
          <w:tcPr>
            <w:tcW w:type="dxa" w:w="7214"/>
            <w:shd w:val="clear" w:color="auto" w:fill="F7F8FA"/>
          </w:tcPr>
          <w:p>
            <w:pPr>
              <w:spacing w:after="60"/>
            </w:pPr>
            <w:r/>
            <w:r>
              <w:rPr>
                <w:rFonts w:ascii="Georgia" w:hAnsi="Georgia"/>
                <w:sz w:val="19"/>
              </w:rPr>
              <w:t>The author reads the whole PRD and its grades in one place, sees changes as they happen, and sends stakeholders a themed export marked with its version and draft status.</w:t>
            </w:r>
          </w:p>
        </w:tc>
      </w:tr>
      <w:tr>
        <w:trPr>
          <w:cantSplit/>
        </w:trPr>
        <w:tc>
          <w:tcPr>
            <w:tcW w:type="dxa" w:w="1800"/>
            <w:shd w:val="clear" w:color="auto" w:fill="F7F8FA"/>
          </w:tcPr>
          <w:p>
            <w:pPr>
              <w:spacing w:after="60"/>
            </w:pPr>
            <w:r>
              <w:rPr>
                <w:rFonts w:ascii="Calibri" w:hAnsi="Calibri"/>
                <w:b/>
                <w:caps/>
                <w:color w:val="1F4E79"/>
                <w:sz w:val="15"/>
              </w:rPr>
              <w:t>Measure</w:t>
            </w:r>
          </w:p>
        </w:tc>
        <w:tc>
          <w:tcPr>
            <w:tcW w:type="dxa" w:w="7214"/>
            <w:shd w:val="clear" w:color="auto" w:fill="F7F8FA"/>
          </w:tcPr>
          <w:p>
            <w:pPr>
              <w:spacing w:after="60"/>
            </w:pPr>
            <w:r/>
            <w:r>
              <w:rPr>
                <w:rFonts w:ascii="Georgia" w:hAnsi="Georgia"/>
                <w:sz w:val="19"/>
              </w:rPr>
              <w:t>Median days from sending a PRD version to the first stakeholder feedback: target 2 days or less by 2027-03-31; baseline about 10 days (owner estimate).</w:t>
            </w:r>
          </w:p>
        </w:tc>
      </w:tr>
    </w:tbl>
    <w:p>
      <w:pPr>
        <w:spacing w:after="40"/>
      </w:pPr>
    </w:p>
    <w:p>
      <w:pPr>
        <w:pStyle w:val="Heading2"/>
      </w:pPr>
      <w:r>
        <w:t>Contents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31"/>
        <w:gridCol w:w="3395"/>
        <w:gridCol w:w="1309"/>
        <w:gridCol w:w="1309"/>
        <w:gridCol w:w="1448"/>
      </w:tblGrid>
      <w:tr>
        <w:tc>
          <w:tcPr>
            <w:tcW w:type="dxa" w:w="1032"/>
            <w:tcBorders>
              <w:bottom w:val="single" w:sz="12" w:space="4" w:color="16181D"/>
            </w:tcBorders>
          </w:tcPr>
          <w:p>
            <w:pPr>
              <w:spacing w:after="60"/>
            </w:pPr>
            <w:r/>
            <w:r>
              <w:rPr>
                <w:rFonts w:ascii="Calibri" w:hAnsi="Calibri"/>
                <w:b/>
                <w:caps/>
                <w:color w:val="5C6370"/>
                <w:sz w:val="15"/>
              </w:rPr>
              <w:t>§</w:t>
            </w:r>
          </w:p>
        </w:tc>
        <w:tc>
          <w:tcPr>
            <w:tcW w:type="dxa" w:w="3395"/>
            <w:tcBorders>
              <w:bottom w:val="single" w:sz="12" w:space="4" w:color="16181D"/>
            </w:tcBorders>
          </w:tcPr>
          <w:p>
            <w:pPr>
              <w:spacing w:after="60"/>
            </w:pPr>
            <w:r/>
            <w:r>
              <w:rPr>
                <w:rFonts w:ascii="Calibri" w:hAnsi="Calibri"/>
                <w:b/>
                <w:caps/>
                <w:color w:val="5C6370"/>
                <w:sz w:val="15"/>
              </w:rPr>
              <w:t>Section</w:t>
            </w:r>
          </w:p>
        </w:tc>
        <w:tc>
          <w:tcPr>
            <w:tcW w:type="dxa" w:w="1310"/>
            <w:tcBorders>
              <w:bottom w:val="single" w:sz="12" w:space="4" w:color="16181D"/>
            </w:tcBorders>
          </w:tcPr>
          <w:p>
            <w:pPr>
              <w:spacing w:after="60"/>
            </w:pPr>
            <w:r/>
            <w:r>
              <w:rPr>
                <w:rFonts w:ascii="Calibri" w:hAnsi="Calibri"/>
                <w:b/>
                <w:caps/>
                <w:color w:val="5C6370"/>
                <w:sz w:val="15"/>
              </w:rPr>
              <w:t>Status</w:t>
            </w:r>
          </w:p>
        </w:tc>
        <w:tc>
          <w:tcPr>
            <w:tcW w:type="dxa" w:w="1310"/>
            <w:tcBorders>
              <w:bottom w:val="single" w:sz="12" w:space="4" w:color="16181D"/>
            </w:tcBorders>
          </w:tcPr>
          <w:p>
            <w:pPr>
              <w:spacing w:after="60"/>
            </w:pPr>
            <w:r/>
            <w:r>
              <w:rPr>
                <w:rFonts w:ascii="Calibri" w:hAnsi="Calibri"/>
                <w:b/>
                <w:caps/>
                <w:color w:val="5C6370"/>
                <w:sz w:val="15"/>
              </w:rPr>
              <w:t>Grade</w:t>
            </w:r>
          </w:p>
        </w:tc>
        <w:tc>
          <w:tcPr>
            <w:tcW w:type="dxa" w:w="1449"/>
            <w:tcBorders>
              <w:bottom w:val="single" w:sz="12" w:space="4" w:color="16181D"/>
            </w:tcBorders>
          </w:tcPr>
          <w:p>
            <w:pPr>
              <w:spacing w:after="60"/>
            </w:pPr>
            <w:r/>
            <w:r>
              <w:rPr>
                <w:rFonts w:ascii="Calibri" w:hAnsi="Calibri"/>
                <w:b/>
                <w:caps/>
                <w:color w:val="5C6370"/>
                <w:sz w:val="15"/>
              </w:rPr>
              <w:t>Blocking</w:t>
            </w:r>
          </w:p>
        </w:tc>
      </w:tr>
      <w:tr>
        <w:tc>
          <w:tcPr>
            <w:tcW w:type="dxa" w:w="1032"/>
            <w:tcBorders>
              <w:bottom w:val="single" w:sz="6" w:space="4" w:color="D8DCE3"/>
            </w:tcBorders>
          </w:tcPr>
          <w:p>
            <w:pPr>
              <w:spacing w:after="60"/>
            </w:pPr>
            <w:r/>
            <w:r>
              <w:rPr>
                <w:rFonts w:ascii="Georgia" w:hAnsi="Georgia"/>
                <w:sz w:val="18"/>
              </w:rPr>
              <w:t>1</w:t>
            </w:r>
          </w:p>
        </w:tc>
        <w:tc>
          <w:tcPr>
            <w:tcW w:type="dxa" w:w="3395"/>
            <w:tcBorders>
              <w:bottom w:val="single" w:sz="6" w:space="4" w:color="D8DCE3"/>
            </w:tcBorders>
          </w:tcPr>
          <w:p>
            <w:pPr>
              <w:spacing w:after="60"/>
            </w:pPr>
            <w:r/>
            <w:r>
              <w:rPr>
                <w:rFonts w:ascii="Georgia" w:hAnsi="Georgia"/>
                <w:sz w:val="18"/>
              </w:rPr>
              <w:t>Problem and opportunity</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75/100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2</w:t>
            </w:r>
          </w:p>
        </w:tc>
        <w:tc>
          <w:tcPr>
            <w:tcW w:type="dxa" w:w="3395"/>
            <w:tcBorders>
              <w:bottom w:val="single" w:sz="6" w:space="4" w:color="D8DCE3"/>
            </w:tcBorders>
          </w:tcPr>
          <w:p>
            <w:pPr>
              <w:spacing w:after="60"/>
            </w:pPr>
            <w:r/>
            <w:r>
              <w:rPr>
                <w:rFonts w:ascii="Georgia" w:hAnsi="Georgia"/>
                <w:sz w:val="18"/>
              </w:rPr>
              <w:t>Target customer and market</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70/100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3</w:t>
            </w:r>
          </w:p>
        </w:tc>
        <w:tc>
          <w:tcPr>
            <w:tcW w:type="dxa" w:w="3395"/>
            <w:tcBorders>
              <w:bottom w:val="single" w:sz="6" w:space="4" w:color="D8DCE3"/>
            </w:tcBorders>
          </w:tcPr>
          <w:p>
            <w:pPr>
              <w:spacing w:after="60"/>
            </w:pPr>
            <w:r/>
            <w:r>
              <w:rPr>
                <w:rFonts w:ascii="Georgia" w:hAnsi="Georgia"/>
                <w:sz w:val="18"/>
              </w:rPr>
              <w:t>Objectives and success metrics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83/100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4</w:t>
            </w:r>
          </w:p>
        </w:tc>
        <w:tc>
          <w:tcPr>
            <w:tcW w:type="dxa" w:w="3395"/>
            <w:tcBorders>
              <w:bottom w:val="single" w:sz="6" w:space="4" w:color="D8DCE3"/>
            </w:tcBorders>
          </w:tcPr>
          <w:p>
            <w:pPr>
              <w:spacing w:after="60"/>
            </w:pPr>
            <w:r/>
            <w:r>
              <w:rPr>
                <w:rFonts w:ascii="Georgia" w:hAnsi="Georgia"/>
                <w:sz w:val="18"/>
              </w:rPr>
              <w:t>Users and personas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86/100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5</w:t>
            </w:r>
          </w:p>
        </w:tc>
        <w:tc>
          <w:tcPr>
            <w:tcW w:type="dxa" w:w="3395"/>
            <w:tcBorders>
              <w:bottom w:val="single" w:sz="6" w:space="4" w:color="D8DCE3"/>
            </w:tcBorders>
          </w:tcPr>
          <w:p>
            <w:pPr>
              <w:spacing w:after="60"/>
            </w:pPr>
            <w:r/>
            <w:r>
              <w:rPr>
                <w:rFonts w:ascii="Georgia" w:hAnsi="Georgia"/>
                <w:sz w:val="18"/>
              </w:rPr>
              <w:t>User journeys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90/100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5</w:t>
            </w:r>
          </w:p>
        </w:tc>
        <w:tc>
          <w:tcPr>
            <w:tcW w:type="dxa" w:w="3395"/>
            <w:tcBorders>
              <w:bottom w:val="single" w:sz="6" w:space="4" w:color="D8DCE3"/>
            </w:tcBorders>
          </w:tcPr>
          <w:p>
            <w:pPr>
              <w:spacing w:after="60"/>
            </w:pPr>
            <w:r/>
            <w:r>
              <w:rPr>
                <w:rFonts w:ascii="Georgia" w:hAnsi="Georgia"/>
                <w:sz w:val="18"/>
              </w:rPr>
              <w:t>Scenarios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81/100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6</w:t>
            </w:r>
          </w:p>
        </w:tc>
        <w:tc>
          <w:tcPr>
            <w:tcW w:type="dxa" w:w="3395"/>
            <w:tcBorders>
              <w:bottom w:val="single" w:sz="6" w:space="4" w:color="D8DCE3"/>
            </w:tcBorders>
          </w:tcPr>
          <w:p>
            <w:pPr>
              <w:spacing w:after="60"/>
            </w:pPr>
            <w:r/>
            <w:r>
              <w:rPr>
                <w:rFonts w:ascii="Georgia" w:hAnsi="Georgia"/>
                <w:sz w:val="18"/>
              </w:rPr>
              <w:t>Scope</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96/100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7</w:t>
            </w:r>
          </w:p>
        </w:tc>
        <w:tc>
          <w:tcPr>
            <w:tcW w:type="dxa" w:w="3395"/>
            <w:tcBorders>
              <w:bottom w:val="single" w:sz="6" w:space="4" w:color="D8DCE3"/>
            </w:tcBorders>
          </w:tcPr>
          <w:p>
            <w:pPr>
              <w:spacing w:after="60"/>
            </w:pPr>
            <w:r/>
            <w:r>
              <w:rPr>
                <w:rFonts w:ascii="Georgia" w:hAnsi="Georgia"/>
                <w:sz w:val="18"/>
              </w:rPr>
              <w:t>Functional requirements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88/100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7</w:t>
            </w:r>
          </w:p>
        </w:tc>
        <w:tc>
          <w:tcPr>
            <w:tcW w:type="dxa" w:w="3395"/>
            <w:tcBorders>
              <w:bottom w:val="single" w:sz="6" w:space="4" w:color="D8DCE3"/>
            </w:tcBorders>
          </w:tcPr>
          <w:p>
            <w:pPr>
              <w:spacing w:after="60"/>
            </w:pPr>
            <w:r/>
            <w:r>
              <w:rPr>
                <w:rFonts w:ascii="Georgia" w:hAnsi="Georgia"/>
                <w:sz w:val="18"/>
              </w:rPr>
              <w:t>Wireframes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97/100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8</w:t>
            </w:r>
          </w:p>
        </w:tc>
        <w:tc>
          <w:tcPr>
            <w:tcW w:type="dxa" w:w="3395"/>
            <w:tcBorders>
              <w:bottom w:val="single" w:sz="6" w:space="4" w:color="D8DCE3"/>
            </w:tcBorders>
          </w:tcPr>
          <w:p>
            <w:pPr>
              <w:spacing w:after="60"/>
            </w:pPr>
            <w:r/>
            <w:r>
              <w:rPr>
                <w:rFonts w:ascii="Georgia" w:hAnsi="Georgia"/>
                <w:sz w:val="18"/>
              </w:rPr>
              <w:t>Non-functional requirements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79/100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9</w:t>
            </w:r>
          </w:p>
        </w:tc>
        <w:tc>
          <w:tcPr>
            <w:tcW w:type="dxa" w:w="3395"/>
            <w:tcBorders>
              <w:bottom w:val="single" w:sz="6" w:space="4" w:color="D8DCE3"/>
            </w:tcBorders>
          </w:tcPr>
          <w:p>
            <w:pPr>
              <w:spacing w:after="60"/>
            </w:pPr>
            <w:r/>
            <w:r>
              <w:rPr>
                <w:rFonts w:ascii="Georgia" w:hAnsi="Georgia"/>
                <w:sz w:val="18"/>
              </w:rPr>
              <w:t>Constraints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75/100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10</w:t>
            </w:r>
          </w:p>
        </w:tc>
        <w:tc>
          <w:tcPr>
            <w:tcW w:type="dxa" w:w="3395"/>
            <w:tcBorders>
              <w:bottom w:val="single" w:sz="6" w:space="4" w:color="D8DCE3"/>
            </w:tcBorders>
          </w:tcPr>
          <w:p>
            <w:pPr>
              <w:spacing w:after="60"/>
            </w:pPr>
            <w:r/>
            <w:r>
              <w:rPr>
                <w:rFonts w:ascii="Georgia" w:hAnsi="Georgia"/>
                <w:sz w:val="18"/>
              </w:rPr>
              <w:t>Decision rights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88/100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11</w:t>
            </w:r>
          </w:p>
        </w:tc>
        <w:tc>
          <w:tcPr>
            <w:tcW w:type="dxa" w:w="3395"/>
            <w:tcBorders>
              <w:bottom w:val="single" w:sz="6" w:space="4" w:color="D8DCE3"/>
            </w:tcBorders>
          </w:tcPr>
          <w:p>
            <w:pPr>
              <w:spacing w:after="60"/>
            </w:pPr>
            <w:r/>
            <w:r>
              <w:rPr>
                <w:rFonts w:ascii="Georgia" w:hAnsi="Georgia"/>
                <w:sz w:val="18"/>
              </w:rPr>
              <w:t>Assumptions, risks, and dependencies</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96/100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12</w:t>
            </w:r>
          </w:p>
        </w:tc>
        <w:tc>
          <w:tcPr>
            <w:tcW w:type="dxa" w:w="3395"/>
            <w:tcBorders>
              <w:bottom w:val="single" w:sz="6" w:space="4" w:color="D8DCE3"/>
            </w:tcBorders>
          </w:tcPr>
          <w:p>
            <w:pPr>
              <w:spacing w:after="60"/>
            </w:pPr>
            <w:r/>
            <w:r>
              <w:rPr>
                <w:rFonts w:ascii="Georgia" w:hAnsi="Georgia"/>
                <w:sz w:val="18"/>
              </w:rPr>
              <w:t>Open questions</w:t>
            </w:r>
          </w:p>
        </w:tc>
        <w:tc>
          <w:tcPr>
            <w:tcW w:type="dxa" w:w="1310"/>
            <w:tcBorders>
              <w:bottom w:val="single" w:sz="6" w:space="4" w:color="D8DCE3"/>
            </w:tcBorders>
          </w:tcPr>
          <w:p>
            <w:pPr>
              <w:spacing w:after="60"/>
            </w:pPr>
            <w:r/>
            <w:r>
              <w:rPr>
                <w:rFonts w:ascii="Georgia" w:hAnsi="Georgia"/>
                <w:sz w:val="18"/>
              </w:rPr>
              <w:t>draft</w:t>
            </w:r>
          </w:p>
        </w:tc>
        <w:tc>
          <w:tcPr>
            <w:tcW w:type="dxa" w:w="1310"/>
            <w:tcBorders>
              <w:bottom w:val="single" w:sz="6" w:space="4" w:color="D8DCE3"/>
            </w:tcBorders>
          </w:tcPr>
          <w:p>
            <w:pPr>
              <w:spacing w:after="60"/>
            </w:pPr>
            <w:r/>
            <w:r>
              <w:rPr>
                <w:rFonts w:ascii="Georgia" w:hAnsi="Georgia"/>
                <w:sz w:val="18"/>
              </w:rPr>
              <w:t>—</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13</w:t>
            </w:r>
          </w:p>
        </w:tc>
        <w:tc>
          <w:tcPr>
            <w:tcW w:type="dxa" w:w="3395"/>
            <w:tcBorders>
              <w:bottom w:val="single" w:sz="6" w:space="4" w:color="D8DCE3"/>
            </w:tcBorders>
          </w:tcPr>
          <w:p>
            <w:pPr>
              <w:spacing w:after="60"/>
            </w:pPr>
            <w:r/>
            <w:r>
              <w:rPr>
                <w:rFonts w:ascii="Georgia" w:hAnsi="Georgia"/>
                <w:sz w:val="18"/>
              </w:rPr>
              <w:t>Release plan</w:t>
            </w:r>
          </w:p>
        </w:tc>
        <w:tc>
          <w:tcPr>
            <w:tcW w:type="dxa" w:w="1310"/>
            <w:tcBorders>
              <w:bottom w:val="single" w:sz="6" w:space="4" w:color="D8DCE3"/>
            </w:tcBorders>
          </w:tcPr>
          <w:p>
            <w:pPr>
              <w:spacing w:after="60"/>
            </w:pPr>
            <w:r/>
            <w:r>
              <w:rPr>
                <w:rFonts w:ascii="Georgia" w:hAnsi="Georgia"/>
                <w:sz w:val="18"/>
              </w:rPr>
              <w:t>final</w:t>
            </w:r>
          </w:p>
        </w:tc>
        <w:tc>
          <w:tcPr>
            <w:tcW w:type="dxa" w:w="1310"/>
            <w:tcBorders>
              <w:bottom w:val="single" w:sz="6" w:space="4" w:color="D8DCE3"/>
            </w:tcBorders>
          </w:tcPr>
          <w:p>
            <w:pPr>
              <w:spacing w:after="60"/>
            </w:pPr>
            <w:r/>
            <w:r>
              <w:rPr>
                <w:rFonts w:ascii="Georgia" w:hAnsi="Georgia"/>
                <w:sz w:val="18"/>
              </w:rPr>
              <w:t>96/100</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14</w:t>
            </w:r>
          </w:p>
        </w:tc>
        <w:tc>
          <w:tcPr>
            <w:tcW w:type="dxa" w:w="3395"/>
            <w:tcBorders>
              <w:bottom w:val="single" w:sz="6" w:space="4" w:color="D8DCE3"/>
            </w:tcBorders>
          </w:tcPr>
          <w:p>
            <w:pPr>
              <w:spacing w:after="60"/>
            </w:pPr>
            <w:r/>
            <w:r>
              <w:rPr>
                <w:rFonts w:ascii="Georgia" w:hAnsi="Georgia"/>
                <w:sz w:val="18"/>
              </w:rPr>
              <w:t>Glossary</w:t>
            </w:r>
          </w:p>
        </w:tc>
        <w:tc>
          <w:tcPr>
            <w:tcW w:type="dxa" w:w="1310"/>
            <w:tcBorders>
              <w:bottom w:val="single" w:sz="6" w:space="4" w:color="D8DCE3"/>
            </w:tcBorders>
          </w:tcPr>
          <w:p>
            <w:pPr>
              <w:spacing w:after="60"/>
            </w:pPr>
            <w:r/>
            <w:r>
              <w:rPr>
                <w:rFonts w:ascii="Georgia" w:hAnsi="Georgia"/>
                <w:sz w:val="18"/>
              </w:rPr>
              <w:t>draft</w:t>
            </w:r>
          </w:p>
        </w:tc>
        <w:tc>
          <w:tcPr>
            <w:tcW w:type="dxa" w:w="1310"/>
            <w:tcBorders>
              <w:bottom w:val="single" w:sz="6" w:space="4" w:color="D8DCE3"/>
            </w:tcBorders>
          </w:tcPr>
          <w:p>
            <w:pPr>
              <w:spacing w:after="60"/>
            </w:pPr>
            <w:r/>
            <w:r>
              <w:rPr>
                <w:rFonts w:ascii="Georgia" w:hAnsi="Georgia"/>
                <w:sz w:val="18"/>
              </w:rPr>
              <w:t>—</w:t>
            </w:r>
          </w:p>
        </w:tc>
        <w:tc>
          <w:tcPr>
            <w:tcW w:type="dxa" w:w="1449"/>
            <w:tcBorders>
              <w:bottom w:val="single" w:sz="6" w:space="4" w:color="D8DCE3"/>
            </w:tcBorders>
          </w:tcPr>
          <w:p>
            <w:pPr>
              <w:spacing w:after="60"/>
            </w:pPr>
            <w:r/>
            <w:r>
              <w:rPr>
                <w:rFonts w:ascii="Georgia" w:hAnsi="Georgia"/>
                <w:sz w:val="18"/>
              </w:rPr>
              <w:t>—</w:t>
            </w:r>
          </w:p>
        </w:tc>
      </w:tr>
      <w:tr>
        <w:tc>
          <w:tcPr>
            <w:tcW w:type="dxa" w:w="1032"/>
            <w:tcBorders>
              <w:bottom w:val="single" w:sz="6" w:space="4" w:color="D8DCE3"/>
            </w:tcBorders>
          </w:tcPr>
          <w:p>
            <w:pPr>
              <w:spacing w:after="60"/>
            </w:pPr>
            <w:r/>
            <w:r>
              <w:rPr>
                <w:rFonts w:ascii="Georgia" w:hAnsi="Georgia"/>
                <w:sz w:val="18"/>
              </w:rPr>
              <w:t>15</w:t>
            </w:r>
          </w:p>
        </w:tc>
        <w:tc>
          <w:tcPr>
            <w:tcW w:type="dxa" w:w="3395"/>
            <w:tcBorders>
              <w:bottom w:val="single" w:sz="6" w:space="4" w:color="D8DCE3"/>
            </w:tcBorders>
          </w:tcPr>
          <w:p>
            <w:pPr>
              <w:spacing w:after="60"/>
            </w:pPr>
            <w:r/>
            <w:r>
              <w:rPr>
                <w:rFonts w:ascii="Georgia" w:hAnsi="Georgia"/>
                <w:sz w:val="18"/>
              </w:rPr>
              <w:t>Change log</w:t>
            </w:r>
          </w:p>
        </w:tc>
        <w:tc>
          <w:tcPr>
            <w:tcW w:type="dxa" w:w="1310"/>
            <w:tcBorders>
              <w:bottom w:val="single" w:sz="6" w:space="4" w:color="D8DCE3"/>
            </w:tcBorders>
          </w:tcPr>
          <w:p>
            <w:pPr>
              <w:spacing w:after="60"/>
            </w:pPr>
            <w:r/>
            <w:r>
              <w:rPr>
                <w:rFonts w:ascii="Georgia" w:hAnsi="Georgia"/>
                <w:sz w:val="18"/>
              </w:rPr>
              <w:t>draft</w:t>
            </w:r>
          </w:p>
        </w:tc>
        <w:tc>
          <w:tcPr>
            <w:tcW w:type="dxa" w:w="1310"/>
            <w:tcBorders>
              <w:bottom w:val="single" w:sz="6" w:space="4" w:color="D8DCE3"/>
            </w:tcBorders>
          </w:tcPr>
          <w:p>
            <w:pPr>
              <w:spacing w:after="60"/>
            </w:pPr>
            <w:r/>
            <w:r>
              <w:rPr>
                <w:rFonts w:ascii="Georgia" w:hAnsi="Georgia"/>
                <w:sz w:val="18"/>
              </w:rPr>
              <w:t>—</w:t>
            </w:r>
          </w:p>
        </w:tc>
        <w:tc>
          <w:tcPr>
            <w:tcW w:type="dxa" w:w="1449"/>
            <w:tcBorders>
              <w:bottom w:val="single" w:sz="6" w:space="4" w:color="D8DCE3"/>
            </w:tcBorders>
          </w:tcPr>
          <w:p>
            <w:pPr>
              <w:spacing w:after="60"/>
            </w:pPr>
            <w:r/>
            <w:r>
              <w:rPr>
                <w:rFonts w:ascii="Georgia" w:hAnsi="Georgia"/>
                <w:sz w:val="18"/>
              </w:rPr>
              <w:t>—</w:t>
            </w:r>
          </w:p>
        </w:tc>
      </w:tr>
    </w:tbl>
    <w:p>
      <w:pPr>
        <w:spacing w:after="40"/>
      </w:pPr>
    </w:p>
    <w:p>
      <w:pPr>
        <w:pStyle w:val="Heading2"/>
      </w:pPr>
      <w:r>
        <w:t>About this document</w:t>
      </w:r>
    </w:p>
    <w:p>
      <w:r>
        <w:rPr>
          <w:rFonts w:ascii="Georgia" w:hAnsi="Georgia"/>
        </w:rPr>
        <w:t>PRD authors cannot read an 18-file PRD Forge set as one document or see every grade at once. Stakeholders without the authoring tools cannot read it at all, so feedback waits. The viewer shows the whole set and its grades in one place, shows changes as the authoring tools make them, searches, and makes themed export files marked with the version and draft status (formats in C-001). Release 1 is due 2026-10-27 and delivers J-001, the golden thread. Success is feedback within 2 days of sending a version, by 2027-03-31.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648"/>
        <w:gridCol w:w="7366"/>
      </w:tblGrid>
      <w:tr>
        <w:tc>
          <w:tcPr>
            <w:tcW w:type="dxa" w:w="1648"/>
            <w:tcBorders>
              <w:bottom w:val="single" w:sz="12" w:space="4" w:color="16181D"/>
            </w:tcBorders>
          </w:tcPr>
          <w:p>
            <w:pPr>
              <w:spacing w:after="60"/>
            </w:pPr>
            <w:r/>
            <w:r>
              <w:rPr>
                <w:rFonts w:ascii="Calibri" w:hAnsi="Calibri"/>
                <w:b/>
                <w:caps/>
                <w:color w:val="5C6370"/>
                <w:sz w:val="15"/>
              </w:rPr>
              <w:t>Section</w:t>
            </w:r>
          </w:p>
        </w:tc>
        <w:tc>
          <w:tcPr>
            <w:tcW w:type="dxa" w:w="7366"/>
            <w:tcBorders>
              <w:bottom w:val="single" w:sz="12" w:space="4" w:color="16181D"/>
            </w:tcBorders>
          </w:tcPr>
          <w:p>
            <w:pPr>
              <w:spacing w:after="60"/>
            </w:pPr>
            <w:r/>
            <w:r>
              <w:rPr>
                <w:rFonts w:ascii="Calibri" w:hAnsi="Calibri"/>
                <w:b/>
                <w:caps/>
                <w:color w:val="5C6370"/>
                <w:sz w:val="15"/>
              </w:rPr>
              <w:t>Document</w:t>
            </w:r>
          </w:p>
        </w:tc>
      </w:tr>
      <w:tr>
        <w:tc>
          <w:tcPr>
            <w:tcW w:type="dxa" w:w="1648"/>
            <w:tcBorders>
              <w:bottom w:val="single" w:sz="6" w:space="4" w:color="D8DCE3"/>
            </w:tcBorders>
          </w:tcPr>
          <w:p>
            <w:pPr>
              <w:spacing w:after="60"/>
            </w:pPr>
            <w:r/>
            <w:r>
              <w:rPr>
                <w:rFonts w:ascii="Georgia" w:hAnsi="Georgia"/>
                <w:sz w:val="18"/>
              </w:rPr>
              <w:t>1</w:t>
            </w:r>
          </w:p>
        </w:tc>
        <w:tc>
          <w:tcPr>
            <w:tcW w:type="dxa" w:w="7366"/>
            <w:tcBorders>
              <w:bottom w:val="single" w:sz="6" w:space="4" w:color="D8DCE3"/>
            </w:tcBorders>
          </w:tcPr>
          <w:p>
            <w:pPr>
              <w:spacing w:after="60"/>
            </w:pPr>
            <w:r/>
            <w:r>
              <w:rPr>
                <w:rFonts w:ascii="Georgia" w:hAnsi="Georgia"/>
                <w:sz w:val="18"/>
              </w:rPr>
              <w:t>Problem and opportunity</w:t>
            </w:r>
          </w:p>
        </w:tc>
      </w:tr>
      <w:tr>
        <w:tc>
          <w:tcPr>
            <w:tcW w:type="dxa" w:w="1648"/>
            <w:tcBorders>
              <w:bottom w:val="single" w:sz="6" w:space="4" w:color="D8DCE3"/>
            </w:tcBorders>
          </w:tcPr>
          <w:p>
            <w:pPr>
              <w:spacing w:after="60"/>
            </w:pPr>
            <w:r/>
            <w:r>
              <w:rPr>
                <w:rFonts w:ascii="Georgia" w:hAnsi="Georgia"/>
                <w:sz w:val="18"/>
              </w:rPr>
              <w:t>2</w:t>
            </w:r>
          </w:p>
        </w:tc>
        <w:tc>
          <w:tcPr>
            <w:tcW w:type="dxa" w:w="7366"/>
            <w:tcBorders>
              <w:bottom w:val="single" w:sz="6" w:space="4" w:color="D8DCE3"/>
            </w:tcBorders>
          </w:tcPr>
          <w:p>
            <w:pPr>
              <w:spacing w:after="60"/>
            </w:pPr>
            <w:r/>
            <w:r>
              <w:rPr>
                <w:rFonts w:ascii="Georgia" w:hAnsi="Georgia"/>
                <w:sz w:val="18"/>
              </w:rPr>
              <w:t>Target customer and market</w:t>
            </w:r>
          </w:p>
        </w:tc>
      </w:tr>
      <w:tr>
        <w:tc>
          <w:tcPr>
            <w:tcW w:type="dxa" w:w="1648"/>
            <w:tcBorders>
              <w:bottom w:val="single" w:sz="6" w:space="4" w:color="D8DCE3"/>
            </w:tcBorders>
          </w:tcPr>
          <w:p>
            <w:pPr>
              <w:spacing w:after="60"/>
            </w:pPr>
            <w:r/>
            <w:r>
              <w:rPr>
                <w:rFonts w:ascii="Georgia" w:hAnsi="Georgia"/>
                <w:sz w:val="18"/>
              </w:rPr>
              <w:t>3</w:t>
            </w:r>
          </w:p>
        </w:tc>
        <w:tc>
          <w:tcPr>
            <w:tcW w:type="dxa" w:w="7366"/>
            <w:tcBorders>
              <w:bottom w:val="single" w:sz="6" w:space="4" w:color="D8DCE3"/>
            </w:tcBorders>
          </w:tcPr>
          <w:p>
            <w:pPr>
              <w:spacing w:after="60"/>
            </w:pPr>
            <w:r/>
            <w:r>
              <w:rPr>
                <w:rFonts w:ascii="Georgia" w:hAnsi="Georgia"/>
                <w:sz w:val="18"/>
              </w:rPr>
              <w:t>Objectives and success metrics</w:t>
            </w:r>
          </w:p>
        </w:tc>
      </w:tr>
      <w:tr>
        <w:tc>
          <w:tcPr>
            <w:tcW w:type="dxa" w:w="1648"/>
            <w:tcBorders>
              <w:bottom w:val="single" w:sz="6" w:space="4" w:color="D8DCE3"/>
            </w:tcBorders>
          </w:tcPr>
          <w:p>
            <w:pPr>
              <w:spacing w:after="60"/>
            </w:pPr>
            <w:r/>
            <w:r>
              <w:rPr>
                <w:rFonts w:ascii="Georgia" w:hAnsi="Georgia"/>
                <w:sz w:val="18"/>
              </w:rPr>
              <w:t>4</w:t>
            </w:r>
          </w:p>
        </w:tc>
        <w:tc>
          <w:tcPr>
            <w:tcW w:type="dxa" w:w="7366"/>
            <w:tcBorders>
              <w:bottom w:val="single" w:sz="6" w:space="4" w:color="D8DCE3"/>
            </w:tcBorders>
          </w:tcPr>
          <w:p>
            <w:pPr>
              <w:spacing w:after="60"/>
            </w:pPr>
            <w:r/>
            <w:r>
              <w:rPr>
                <w:rFonts w:ascii="Georgia" w:hAnsi="Georgia"/>
                <w:sz w:val="18"/>
              </w:rPr>
              <w:t>Users and personas</w:t>
            </w:r>
          </w:p>
        </w:tc>
      </w:tr>
      <w:tr>
        <w:tc>
          <w:tcPr>
            <w:tcW w:type="dxa" w:w="1648"/>
            <w:tcBorders>
              <w:bottom w:val="single" w:sz="6" w:space="4" w:color="D8DCE3"/>
            </w:tcBorders>
          </w:tcPr>
          <w:p>
            <w:pPr>
              <w:spacing w:after="60"/>
            </w:pPr>
            <w:r/>
            <w:r>
              <w:rPr>
                <w:rFonts w:ascii="Georgia" w:hAnsi="Georgia"/>
                <w:sz w:val="18"/>
              </w:rPr>
              <w:t>5</w:t>
            </w:r>
          </w:p>
        </w:tc>
        <w:tc>
          <w:tcPr>
            <w:tcW w:type="dxa" w:w="7366"/>
            <w:tcBorders>
              <w:bottom w:val="single" w:sz="6" w:space="4" w:color="D8DCE3"/>
            </w:tcBorders>
          </w:tcPr>
          <w:p>
            <w:pPr>
              <w:spacing w:after="60"/>
            </w:pPr>
            <w:r/>
            <w:r>
              <w:rPr>
                <w:rFonts w:ascii="Georgia" w:hAnsi="Georgia"/>
                <w:sz w:val="18"/>
              </w:rPr>
              <w:t>User journeys</w:t>
            </w:r>
            <w:r>
              <w:rPr>
                <w:rFonts w:ascii="Georgia" w:hAnsi="Georgia"/>
                <w:sz w:val="18"/>
              </w:rPr>
              <w:t xml:space="preserve"> and </w:t>
            </w:r>
            <w:r>
              <w:rPr>
                <w:rFonts w:ascii="Georgia" w:hAnsi="Georgia"/>
                <w:sz w:val="18"/>
              </w:rPr>
              <w:t>Scenarios</w:t>
            </w:r>
          </w:p>
        </w:tc>
      </w:tr>
      <w:tr>
        <w:tc>
          <w:tcPr>
            <w:tcW w:type="dxa" w:w="1648"/>
            <w:tcBorders>
              <w:bottom w:val="single" w:sz="6" w:space="4" w:color="D8DCE3"/>
            </w:tcBorders>
          </w:tcPr>
          <w:p>
            <w:pPr>
              <w:spacing w:after="60"/>
            </w:pPr>
            <w:r/>
            <w:r>
              <w:rPr>
                <w:rFonts w:ascii="Georgia" w:hAnsi="Georgia"/>
                <w:sz w:val="18"/>
              </w:rPr>
              <w:t>6</w:t>
            </w:r>
          </w:p>
        </w:tc>
        <w:tc>
          <w:tcPr>
            <w:tcW w:type="dxa" w:w="7366"/>
            <w:tcBorders>
              <w:bottom w:val="single" w:sz="6" w:space="4" w:color="D8DCE3"/>
            </w:tcBorders>
          </w:tcPr>
          <w:p>
            <w:pPr>
              <w:spacing w:after="60"/>
            </w:pPr>
            <w:r/>
            <w:r>
              <w:rPr>
                <w:rFonts w:ascii="Georgia" w:hAnsi="Georgia"/>
                <w:sz w:val="18"/>
              </w:rPr>
              <w:t>Scope</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Functional requirements</w:t>
            </w:r>
          </w:p>
        </w:tc>
      </w:tr>
      <w:tr>
        <w:tc>
          <w:tcPr>
            <w:tcW w:type="dxa" w:w="1648"/>
            <w:tcBorders>
              <w:bottom w:val="single" w:sz="6" w:space="4" w:color="D8DCE3"/>
            </w:tcBorders>
          </w:tcPr>
          <w:p>
            <w:pPr>
              <w:spacing w:after="60"/>
            </w:pPr>
            <w:r/>
            <w:r>
              <w:rPr>
                <w:rFonts w:ascii="Georgia" w:hAnsi="Georgia"/>
                <w:sz w:val="18"/>
              </w:rPr>
              <w:t>7</w:t>
            </w:r>
          </w:p>
        </w:tc>
        <w:tc>
          <w:tcPr>
            <w:tcW w:type="dxa" w:w="7366"/>
            <w:tcBorders>
              <w:bottom w:val="single" w:sz="6" w:space="4" w:color="D8DCE3"/>
            </w:tcBorders>
          </w:tcPr>
          <w:p>
            <w:pPr>
              <w:spacing w:after="60"/>
            </w:pPr>
            <w:r/>
            <w:r>
              <w:rPr>
                <w:rFonts w:ascii="Georgia" w:hAnsi="Georgia"/>
                <w:sz w:val="18"/>
              </w:rPr>
              <w:t>Wireframes</w:t>
            </w:r>
          </w:p>
        </w:tc>
      </w:tr>
      <w:tr>
        <w:tc>
          <w:tcPr>
            <w:tcW w:type="dxa" w:w="1648"/>
            <w:tcBorders>
              <w:bottom w:val="single" w:sz="6" w:space="4" w:color="D8DCE3"/>
            </w:tcBorders>
          </w:tcPr>
          <w:p>
            <w:pPr>
              <w:spacing w:after="60"/>
            </w:pPr>
            <w:r/>
            <w:r>
              <w:rPr>
                <w:rFonts w:ascii="Georgia" w:hAnsi="Georgia"/>
                <w:sz w:val="18"/>
              </w:rPr>
              <w:t>8</w:t>
            </w:r>
          </w:p>
        </w:tc>
        <w:tc>
          <w:tcPr>
            <w:tcW w:type="dxa" w:w="7366"/>
            <w:tcBorders>
              <w:bottom w:val="single" w:sz="6" w:space="4" w:color="D8DCE3"/>
            </w:tcBorders>
          </w:tcPr>
          <w:p>
            <w:pPr>
              <w:spacing w:after="60"/>
            </w:pPr>
            <w:r/>
            <w:r>
              <w:rPr>
                <w:rFonts w:ascii="Georgia" w:hAnsi="Georgia"/>
                <w:sz w:val="18"/>
              </w:rPr>
              <w:t>Non-functional requirements</w:t>
            </w:r>
          </w:p>
        </w:tc>
      </w:tr>
      <w:tr>
        <w:tc>
          <w:tcPr>
            <w:tcW w:type="dxa" w:w="1648"/>
            <w:tcBorders>
              <w:bottom w:val="single" w:sz="6" w:space="4" w:color="D8DCE3"/>
            </w:tcBorders>
          </w:tcPr>
          <w:p>
            <w:pPr>
              <w:spacing w:after="60"/>
            </w:pPr>
            <w:r/>
            <w:r>
              <w:rPr>
                <w:rFonts w:ascii="Georgia" w:hAnsi="Georgia"/>
                <w:sz w:val="18"/>
              </w:rPr>
              <w:t>9</w:t>
            </w:r>
          </w:p>
        </w:tc>
        <w:tc>
          <w:tcPr>
            <w:tcW w:type="dxa" w:w="7366"/>
            <w:tcBorders>
              <w:bottom w:val="single" w:sz="6" w:space="4" w:color="D8DCE3"/>
            </w:tcBorders>
          </w:tcPr>
          <w:p>
            <w:pPr>
              <w:spacing w:after="60"/>
            </w:pPr>
            <w:r/>
            <w:r>
              <w:rPr>
                <w:rFonts w:ascii="Georgia" w:hAnsi="Georgia"/>
                <w:sz w:val="18"/>
              </w:rPr>
              <w:t>Constraints</w:t>
            </w:r>
          </w:p>
        </w:tc>
      </w:tr>
      <w:tr>
        <w:tc>
          <w:tcPr>
            <w:tcW w:type="dxa" w:w="1648"/>
            <w:tcBorders>
              <w:bottom w:val="single" w:sz="6" w:space="4" w:color="D8DCE3"/>
            </w:tcBorders>
          </w:tcPr>
          <w:p>
            <w:pPr>
              <w:spacing w:after="60"/>
            </w:pPr>
            <w:r/>
            <w:r>
              <w:rPr>
                <w:rFonts w:ascii="Georgia" w:hAnsi="Georgia"/>
                <w:sz w:val="18"/>
              </w:rPr>
              <w:t>10</w:t>
            </w:r>
          </w:p>
        </w:tc>
        <w:tc>
          <w:tcPr>
            <w:tcW w:type="dxa" w:w="7366"/>
            <w:tcBorders>
              <w:bottom w:val="single" w:sz="6" w:space="4" w:color="D8DCE3"/>
            </w:tcBorders>
          </w:tcPr>
          <w:p>
            <w:pPr>
              <w:spacing w:after="60"/>
            </w:pPr>
            <w:r/>
            <w:r>
              <w:rPr>
                <w:rFonts w:ascii="Georgia" w:hAnsi="Georgia"/>
                <w:sz w:val="18"/>
              </w:rPr>
              <w:t>Decision rights</w:t>
            </w:r>
          </w:p>
        </w:tc>
      </w:tr>
      <w:tr>
        <w:tc>
          <w:tcPr>
            <w:tcW w:type="dxa" w:w="1648"/>
            <w:tcBorders>
              <w:bottom w:val="single" w:sz="6" w:space="4" w:color="D8DCE3"/>
            </w:tcBorders>
          </w:tcPr>
          <w:p>
            <w:pPr>
              <w:spacing w:after="60"/>
            </w:pPr>
            <w:r/>
            <w:r>
              <w:rPr>
                <w:rFonts w:ascii="Georgia" w:hAnsi="Georgia"/>
                <w:sz w:val="18"/>
              </w:rPr>
              <w:t>11</w:t>
            </w:r>
          </w:p>
        </w:tc>
        <w:tc>
          <w:tcPr>
            <w:tcW w:type="dxa" w:w="7366"/>
            <w:tcBorders>
              <w:bottom w:val="single" w:sz="6" w:space="4" w:color="D8DCE3"/>
            </w:tcBorders>
          </w:tcPr>
          <w:p>
            <w:pPr>
              <w:spacing w:after="60"/>
            </w:pPr>
            <w:r/>
            <w:r>
              <w:rPr>
                <w:rFonts w:ascii="Georgia" w:hAnsi="Georgia"/>
                <w:sz w:val="18"/>
              </w:rPr>
              <w:t>Assumptions, risks, and dependencies</w:t>
            </w:r>
          </w:p>
        </w:tc>
      </w:tr>
      <w:tr>
        <w:tc>
          <w:tcPr>
            <w:tcW w:type="dxa" w:w="1648"/>
            <w:tcBorders>
              <w:bottom w:val="single" w:sz="6" w:space="4" w:color="D8DCE3"/>
            </w:tcBorders>
          </w:tcPr>
          <w:p>
            <w:pPr>
              <w:spacing w:after="60"/>
            </w:pPr>
            <w:r/>
            <w:r>
              <w:rPr>
                <w:rFonts w:ascii="Georgia" w:hAnsi="Georgia"/>
                <w:sz w:val="18"/>
              </w:rPr>
              <w:t>12</w:t>
            </w:r>
          </w:p>
        </w:tc>
        <w:tc>
          <w:tcPr>
            <w:tcW w:type="dxa" w:w="7366"/>
            <w:tcBorders>
              <w:bottom w:val="single" w:sz="6" w:space="4" w:color="D8DCE3"/>
            </w:tcBorders>
          </w:tcPr>
          <w:p>
            <w:pPr>
              <w:spacing w:after="60"/>
            </w:pPr>
            <w:r/>
            <w:r>
              <w:rPr>
                <w:rFonts w:ascii="Georgia" w:hAnsi="Georgia"/>
                <w:sz w:val="18"/>
              </w:rPr>
              <w:t>Open questions</w:t>
            </w:r>
          </w:p>
        </w:tc>
      </w:tr>
      <w:tr>
        <w:tc>
          <w:tcPr>
            <w:tcW w:type="dxa" w:w="1648"/>
            <w:tcBorders>
              <w:bottom w:val="single" w:sz="6" w:space="4" w:color="D8DCE3"/>
            </w:tcBorders>
          </w:tcPr>
          <w:p>
            <w:pPr>
              <w:spacing w:after="60"/>
            </w:pPr>
            <w:r/>
            <w:r>
              <w:rPr>
                <w:rFonts w:ascii="Georgia" w:hAnsi="Georgia"/>
                <w:sz w:val="18"/>
              </w:rPr>
              <w:t>13</w:t>
            </w:r>
          </w:p>
        </w:tc>
        <w:tc>
          <w:tcPr>
            <w:tcW w:type="dxa" w:w="7366"/>
            <w:tcBorders>
              <w:bottom w:val="single" w:sz="6" w:space="4" w:color="D8DCE3"/>
            </w:tcBorders>
          </w:tcPr>
          <w:p>
            <w:pPr>
              <w:spacing w:after="60"/>
            </w:pPr>
            <w:r/>
            <w:r>
              <w:rPr>
                <w:rFonts w:ascii="Georgia" w:hAnsi="Georgia"/>
                <w:sz w:val="18"/>
              </w:rPr>
              <w:t>Release plan</w:t>
            </w:r>
          </w:p>
        </w:tc>
      </w:tr>
      <w:tr>
        <w:tc>
          <w:tcPr>
            <w:tcW w:type="dxa" w:w="1648"/>
            <w:tcBorders>
              <w:bottom w:val="single" w:sz="6" w:space="4" w:color="D8DCE3"/>
            </w:tcBorders>
          </w:tcPr>
          <w:p>
            <w:pPr>
              <w:spacing w:after="60"/>
            </w:pPr>
            <w:r/>
            <w:r>
              <w:rPr>
                <w:rFonts w:ascii="Georgia" w:hAnsi="Georgia"/>
                <w:sz w:val="18"/>
              </w:rPr>
              <w:t>14</w:t>
            </w:r>
          </w:p>
        </w:tc>
        <w:tc>
          <w:tcPr>
            <w:tcW w:type="dxa" w:w="7366"/>
            <w:tcBorders>
              <w:bottom w:val="single" w:sz="6" w:space="4" w:color="D8DCE3"/>
            </w:tcBorders>
          </w:tcPr>
          <w:p>
            <w:pPr>
              <w:spacing w:after="60"/>
            </w:pPr>
            <w:r/>
            <w:r>
              <w:rPr>
                <w:rFonts w:ascii="Georgia" w:hAnsi="Georgia"/>
                <w:sz w:val="18"/>
              </w:rPr>
              <w:t>Glossary</w:t>
            </w:r>
          </w:p>
        </w:tc>
      </w:tr>
      <w:tr>
        <w:tc>
          <w:tcPr>
            <w:tcW w:type="dxa" w:w="1648"/>
            <w:tcBorders>
              <w:bottom w:val="single" w:sz="6" w:space="4" w:color="D8DCE3"/>
            </w:tcBorders>
          </w:tcPr>
          <w:p>
            <w:pPr>
              <w:spacing w:after="60"/>
            </w:pPr>
            <w:r/>
            <w:r>
              <w:rPr>
                <w:rFonts w:ascii="Georgia" w:hAnsi="Georgia"/>
                <w:sz w:val="18"/>
              </w:rPr>
              <w:t>15</w:t>
            </w:r>
          </w:p>
        </w:tc>
        <w:tc>
          <w:tcPr>
            <w:tcW w:type="dxa" w:w="7366"/>
            <w:tcBorders>
              <w:bottom w:val="single" w:sz="6" w:space="4" w:color="D8DCE3"/>
            </w:tcBorders>
          </w:tcPr>
          <w:p>
            <w:pPr>
              <w:spacing w:after="60"/>
            </w:pPr>
            <w:r/>
            <w:r>
              <w:rPr>
                <w:rFonts w:ascii="Georgia" w:hAnsi="Georgia"/>
                <w:sz w:val="18"/>
              </w:rPr>
              <w:t>Change log</w:t>
            </w:r>
          </w:p>
        </w:tc>
      </w:tr>
    </w:tbl>
    <w:p>
      <w:pPr>
        <w:spacing w:after="40"/>
      </w:pPr>
    </w:p>
    <w:p>
      <w:r>
        <w:br w:type="page"/>
      </w:r>
    </w:p>
    <w:p>
      <w:pPr>
        <w:spacing w:after="40"/>
      </w:pPr>
      <w:r>
        <w:rPr>
          <w:rFonts w:ascii="Calibri" w:hAnsi="Calibri"/>
          <w:b/>
          <w:caps/>
          <w:color w:val="8B93A1"/>
          <w:sz w:val="17"/>
        </w:rPr>
        <w:t>Section 1</w:t>
      </w:r>
    </w:p>
    <w:p>
      <w:pPr>
        <w:pStyle w:val="Heading1"/>
        <w:spacing w:before="0"/>
        <w:pBdr>
          <w:bottom w:val="single" w:sz="14" w:space="4" w:color="16181D"/>
        </w:pBdr>
      </w:pPr>
      <w:r>
        <w:t>Problem and opportunity</w:t>
      </w:r>
    </w:p>
    <w:p>
      <w:pPr>
        <w:spacing w:after="240"/>
      </w:pPr>
      <w:r>
        <w:rPr>
          <w:rFonts w:ascii="Calibri" w:hAnsi="Calibri"/>
          <w:b/>
          <w:caps/>
          <w:color w:val="5C6370"/>
          <w:sz w:val="15"/>
        </w:rPr>
        <w:t>final · 75/100 · no blocking defects</w:t>
      </w:r>
    </w:p>
    <w:p>
      <w:r>
        <w:rPr>
          <w:rFonts w:ascii="Georgia" w:hAnsi="Georgia"/>
        </w:rPr>
        <w:t>The authoring tools are new. They help teams write PRDs as a PRD set of 18 linked files. This PRD is one of the first PRD sets made with them.</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204"/>
        <w:gridCol w:w="4628"/>
        <w:gridCol w:w="3009"/>
      </w:tblGrid>
      <w:tr>
        <w:tc>
          <w:tcPr>
            <w:tcW w:type="dxa" w:w="1204"/>
            <w:tcBorders>
              <w:bottom w:val="single" w:sz="12" w:space="4" w:color="16181D"/>
            </w:tcBorders>
          </w:tcPr>
          <w:p>
            <w:pPr>
              <w:spacing w:after="60"/>
            </w:pPr>
            <w:r/>
            <w:r>
              <w:rPr>
                <w:rFonts w:ascii="Calibri" w:hAnsi="Calibri"/>
                <w:b/>
                <w:caps/>
                <w:color w:val="5C6370"/>
                <w:sz w:val="15"/>
              </w:rPr>
              <w:t>ID</w:t>
            </w:r>
          </w:p>
        </w:tc>
        <w:tc>
          <w:tcPr>
            <w:tcW w:type="dxa" w:w="4628"/>
            <w:tcBorders>
              <w:bottom w:val="single" w:sz="12" w:space="4" w:color="16181D"/>
            </w:tcBorders>
          </w:tcPr>
          <w:p>
            <w:pPr>
              <w:spacing w:after="60"/>
            </w:pPr>
            <w:r/>
            <w:r>
              <w:rPr>
                <w:rFonts w:ascii="Calibri" w:hAnsi="Calibri"/>
                <w:b/>
                <w:caps/>
                <w:color w:val="5C6370"/>
                <w:sz w:val="15"/>
              </w:rPr>
              <w:t>Problem</w:t>
            </w:r>
          </w:p>
        </w:tc>
        <w:tc>
          <w:tcPr>
            <w:tcW w:type="dxa" w:w="3009"/>
            <w:tcBorders>
              <w:bottom w:val="single" w:sz="12" w:space="4" w:color="16181D"/>
            </w:tcBorders>
          </w:tcPr>
          <w:p>
            <w:pPr>
              <w:spacing w:after="60"/>
            </w:pPr>
            <w:r/>
            <w:r>
              <w:rPr>
                <w:rFonts w:ascii="Calibri" w:hAnsi="Calibri"/>
                <w:b/>
                <w:caps/>
                <w:color w:val="5C6370"/>
                <w:sz w:val="15"/>
              </w:rPr>
              <w:t>Who</w:t>
            </w:r>
          </w:p>
        </w:tc>
      </w:tr>
      <w:tr>
        <w:tc>
          <w:tcPr>
            <w:tcW w:type="dxa" w:w="1204"/>
            <w:tcBorders>
              <w:bottom w:val="single" w:sz="6" w:space="4" w:color="D8DCE3"/>
            </w:tcBorders>
          </w:tcPr>
          <w:p>
            <w:pPr>
              <w:spacing w:after="60"/>
            </w:pPr>
            <w:r/>
            <w:r>
              <w:rPr>
                <w:rFonts w:ascii="Georgia" w:hAnsi="Georgia"/>
                <w:sz w:val="18"/>
              </w:rPr>
              <w:t>P-001</w:t>
            </w:r>
          </w:p>
        </w:tc>
        <w:tc>
          <w:tcPr>
            <w:tcW w:type="dxa" w:w="4628"/>
            <w:tcBorders>
              <w:bottom w:val="single" w:sz="6" w:space="4" w:color="D8DCE3"/>
            </w:tcBorders>
          </w:tcPr>
          <w:p>
            <w:pPr>
              <w:spacing w:after="60"/>
            </w:pPr>
            <w:r/>
            <w:r>
              <w:rPr>
                <w:rFonts w:ascii="Georgia" w:hAnsi="Georgia"/>
                <w:sz w:val="18"/>
              </w:rPr>
              <w:t>The author cannot see the whole PRD, go to one section, or find one item</w:t>
            </w:r>
          </w:p>
        </w:tc>
        <w:tc>
          <w:tcPr>
            <w:tcW w:type="dxa" w:w="3009"/>
            <w:tcBorders>
              <w:bottom w:val="single" w:sz="6" w:space="4" w:color="D8DCE3"/>
            </w:tcBorders>
          </w:tcPr>
          <w:p>
            <w:pPr>
              <w:spacing w:after="60"/>
            </w:pPr>
            <w:r/>
            <w:r>
              <w:rPr>
                <w:rFonts w:ascii="Georgia" w:hAnsi="Georgia"/>
                <w:sz w:val="18"/>
              </w:rPr>
              <w:t>PER-001, PER-002</w:t>
            </w:r>
          </w:p>
        </w:tc>
      </w:tr>
      <w:tr>
        <w:tc>
          <w:tcPr>
            <w:tcW w:type="dxa" w:w="1204"/>
            <w:tcBorders>
              <w:bottom w:val="single" w:sz="6" w:space="4" w:color="D8DCE3"/>
            </w:tcBorders>
          </w:tcPr>
          <w:p>
            <w:pPr>
              <w:spacing w:after="60"/>
            </w:pPr>
            <w:r/>
            <w:r>
              <w:rPr>
                <w:rFonts w:ascii="Georgia" w:hAnsi="Georgia"/>
                <w:sz w:val="18"/>
              </w:rPr>
              <w:t>P-002</w:t>
            </w:r>
          </w:p>
        </w:tc>
        <w:tc>
          <w:tcPr>
            <w:tcW w:type="dxa" w:w="4628"/>
            <w:tcBorders>
              <w:bottom w:val="single" w:sz="6" w:space="4" w:color="D8DCE3"/>
            </w:tcBorders>
          </w:tcPr>
          <w:p>
            <w:pPr>
              <w:spacing w:after="60"/>
            </w:pPr>
            <w:r/>
            <w:r>
              <w:rPr>
                <w:rFonts w:ascii="Georgia" w:hAnsi="Georgia"/>
                <w:sz w:val="18"/>
              </w:rPr>
              <w:t>A stakeholder without the authoring tools cannot read the PRD</w:t>
            </w:r>
          </w:p>
        </w:tc>
        <w:tc>
          <w:tcPr>
            <w:tcW w:type="dxa" w:w="3009"/>
            <w:tcBorders>
              <w:bottom w:val="single" w:sz="6" w:space="4" w:color="D8DCE3"/>
            </w:tcBorders>
          </w:tcPr>
          <w:p>
            <w:pPr>
              <w:spacing w:after="60"/>
            </w:pPr>
            <w:r/>
            <w:r>
              <w:rPr>
                <w:rFonts w:ascii="Georgia" w:hAnsi="Georgia"/>
                <w:sz w:val="18"/>
              </w:rPr>
              <w:t>PER-001, PER-003, PER-004, PER-005</w:t>
            </w:r>
          </w:p>
        </w:tc>
      </w:tr>
      <w:tr>
        <w:tc>
          <w:tcPr>
            <w:tcW w:type="dxa" w:w="1204"/>
            <w:tcBorders>
              <w:bottom w:val="single" w:sz="6" w:space="4" w:color="D8DCE3"/>
            </w:tcBorders>
          </w:tcPr>
          <w:p>
            <w:pPr>
              <w:spacing w:after="60"/>
            </w:pPr>
            <w:r/>
            <w:r>
              <w:rPr>
                <w:rFonts w:ascii="Georgia" w:hAnsi="Georgia"/>
                <w:sz w:val="18"/>
              </w:rPr>
              <w:t>P-003</w:t>
            </w:r>
          </w:p>
        </w:tc>
        <w:tc>
          <w:tcPr>
            <w:tcW w:type="dxa" w:w="4628"/>
            <w:tcBorders>
              <w:bottom w:val="single" w:sz="6" w:space="4" w:color="D8DCE3"/>
            </w:tcBorders>
          </w:tcPr>
          <w:p>
            <w:pPr>
              <w:spacing w:after="60"/>
            </w:pPr>
            <w:r/>
            <w:r>
              <w:rPr>
                <w:rFonts w:ascii="Georgia" w:hAnsi="Georgia"/>
                <w:sz w:val="18"/>
              </w:rPr>
              <w:t>The author cannot see at a glance which sections are weak</w:t>
            </w:r>
          </w:p>
        </w:tc>
        <w:tc>
          <w:tcPr>
            <w:tcW w:type="dxa" w:w="3009"/>
            <w:tcBorders>
              <w:bottom w:val="single" w:sz="6" w:space="4" w:color="D8DCE3"/>
            </w:tcBorders>
          </w:tcPr>
          <w:p>
            <w:pPr>
              <w:spacing w:after="60"/>
            </w:pPr>
            <w:r/>
            <w:r>
              <w:rPr>
                <w:rFonts w:ascii="Georgia" w:hAnsi="Georgia"/>
                <w:sz w:val="18"/>
              </w:rPr>
              <w:t>PER-001</w:t>
            </w:r>
          </w:p>
        </w:tc>
      </w:tr>
    </w:tbl>
    <w:p>
      <w:pPr>
        <w:spacing w:after="40"/>
      </w:pPr>
    </w:p>
    <w:p>
      <w:pPr>
        <w:pStyle w:val="Heading3"/>
      </w:pPr>
      <w:r>
        <w:t>P-001. The author cannot see the whole PRD or go directly to one section</w:t>
      </w:r>
    </w:p>
    <w:p>
      <w:r>
        <w:rPr>
          <w:rFonts w:ascii="Georgia" w:hAnsi="Georgia"/>
        </w:rPr>
        <w:t>The PRD is 18 separate files, so a discussion about one section, requirement, or scenario starts with a search through the files.</w:t>
      </w:r>
    </w:p>
    <w:p>
      <w:pPr>
        <w:pStyle w:val="ListBullet"/>
        <w:spacing w:after="60"/>
      </w:pPr>
      <w:r>
        <w:rPr>
          <w:b/>
        </w:rPr>
        <w:t>Evidence.</w:t>
      </w:r>
      <w:r>
        <w:t xml:space="preserve"> A PRD set has 18 files. No usage counts exist yet (Q-001).</w:t>
      </w:r>
    </w:p>
    <w:p>
      <w:pPr>
        <w:pStyle w:val="ListBullet"/>
        <w:spacing w:after="60"/>
      </w:pPr>
      <w:r>
        <w:rPr>
          <w:b/>
        </w:rPr>
        <w:t>Why now.</w:t>
      </w:r>
      <w:r>
        <w:t xml:space="preserve"> The authoring tools are new, and their adoption depends on readable output.</w:t>
      </w:r>
    </w:p>
    <w:p>
      <w:pPr>
        <w:pStyle w:val="ListBullet"/>
        <w:spacing w:after="60"/>
      </w:pPr>
      <w:r>
        <w:rPr>
          <w:b/>
        </w:rPr>
        <w:t>Cost of inaction.</w:t>
      </w:r>
      <w:r>
        <w:t xml:space="preserve"> Not measured. The expected cost is time lost to finding sections during reviews, and authors who stop using the authoring tools (Q-001).</w:t>
      </w:r>
    </w:p>
    <w:p>
      <w:pPr>
        <w:pStyle w:val="Heading3"/>
      </w:pPr>
      <w:r>
        <w:t>P-002. A stakeholder without the authoring tools cannot read the PRD</w:t>
      </w:r>
    </w:p>
    <w:p>
      <w:r>
        <w:rPr>
          <w:rFonts w:ascii="Georgia" w:hAnsi="Georgia"/>
        </w:rPr>
        <w:t>Feedback waits until the author packages the PRD by hand.</w:t>
      </w:r>
    </w:p>
    <w:p>
      <w:pPr>
        <w:pStyle w:val="ListBullet"/>
        <w:spacing w:after="60"/>
      </w:pPr>
      <w:r>
        <w:rPr>
          <w:b/>
        </w:rPr>
        <w:t>Evidence.</w:t>
      </w:r>
      <w:r>
        <w:t xml:space="preserve"> The set is plain-text files with machine-readable headers. The only export today runs from a command line and has one fixed appearance. The number of stakeholders per PRD is not known (Q-002).</w:t>
      </w:r>
    </w:p>
    <w:p>
      <w:pPr>
        <w:pStyle w:val="ListBullet"/>
        <w:spacing w:after="60"/>
      </w:pPr>
      <w:r>
        <w:rPr>
          <w:b/>
        </w:rPr>
        <w:t>Why now.</w:t>
      </w:r>
      <w:r>
        <w:t xml:space="preserve"> Teams adopt the authoring tools only if stakeholders can review a PRD without them.</w:t>
      </w:r>
    </w:p>
    <w:p>
      <w:pPr>
        <w:pStyle w:val="ListBullet"/>
        <w:spacing w:after="60"/>
      </w:pPr>
      <w:r>
        <w:rPr>
          <w:b/>
        </w:rPr>
        <w:t>Cost of inaction.</w:t>
      </w:r>
      <w:r>
        <w:t xml:space="preserve"> About 10 calendar days of waiting for the first feedback on each version (owner estimate), against a 2-day target (O-001).</w:t>
      </w:r>
    </w:p>
    <w:p>
      <w:pPr>
        <w:pStyle w:val="Heading3"/>
      </w:pPr>
      <w:r>
        <w:t>P-003. The author cannot see at a glance which sections are weak</w:t>
      </w:r>
    </w:p>
    <w:p>
      <w:r>
        <w:rPr>
          <w:rFonts w:ascii="Georgia" w:hAnsi="Georgia"/>
        </w:rPr>
        <w:t>The grade, the count of blocking defects, and what is missing are in each file separately.</w:t>
      </w:r>
    </w:p>
    <w:p>
      <w:pPr>
        <w:pStyle w:val="ListBullet"/>
        <w:spacing w:after="60"/>
      </w:pPr>
      <w:r>
        <w:rPr>
          <w:b/>
        </w:rPr>
        <w:t>Evidence.</w:t>
      </w:r>
      <w:r>
        <w:t xml:space="preserve"> A score, a blocking count, and a grade date are in each of the 17 section documents. The findings behind each grade are not kept (Q-004).</w:t>
      </w:r>
    </w:p>
    <w:p>
      <w:pPr>
        <w:pStyle w:val="ListBullet"/>
        <w:spacing w:after="60"/>
      </w:pPr>
      <w:r>
        <w:rPr>
          <w:b/>
        </w:rPr>
        <w:t>Why now.</w:t>
      </w:r>
      <w:r>
        <w:t xml:space="preserve"> The authoring tools grade every section.</w:t>
      </w:r>
    </w:p>
    <w:p>
      <w:pPr>
        <w:pStyle w:val="ListBullet"/>
        <w:spacing w:after="60"/>
      </w:pPr>
      <w:r>
        <w:rPr>
          <w:b/>
        </w:rPr>
        <w:t>Cost of inaction.</w:t>
      </w:r>
      <w:r>
        <w:t xml:space="preserve"> Not measured. The expected cost is weak sections that go to stakeholders before the author fixes them (Q-004).</w:t>
      </w:r>
    </w:p>
    <w:p>
      <w:pPr>
        <w:keepNext/>
        <w:spacing w:before="220" w:after="60"/>
        <w:ind w:left="115"/>
        <w:pBdr>
          <w:left w:val="single" w:sz="18" w:space="0" w:color="1F4E79"/>
        </w:pBdr>
      </w:pPr>
      <w:r>
        <w:rPr>
          <w:rFonts w:ascii="Calibri" w:hAnsi="Calibri"/>
          <w:b/>
          <w:color w:val="1F4E79"/>
          <w:sz w:val="20"/>
        </w:rPr>
        <w:t>P-001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author cannot see the whole PRD in one place, go directly to one section, or find one item such as a requirement or a scenario. The PRD is 18 separate files, so a discussion about one item starts with a search through the files.</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PRD author (PER-001), and a developer who uses the authoring tools (PER-002)</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 PRD set has 18 files: one index and 17 section documents (the authoring tools' document layout, first release).</w:t>
            </w:r>
          </w:p>
          <w:p>
            <w:pPr>
              <w:spacing w:after="40"/>
              <w:ind w:left="173"/>
            </w:pPr>
            <w:r>
              <w:rPr>
                <w:rFonts w:ascii="Georgia" w:hAnsi="Georgia"/>
                <w:sz w:val="19"/>
              </w:rPr>
              <w:t>• No usage counts exist. The authoring tools are new, and this PRD is one of the first sets made with them. See Q-001.</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The authoring tools had their first release in October 2026. Their adoption depends on whether authors find a finished PRD easy to read and discuss.</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Not measured. The expected cost is time lost to finding sections during reviews, and authors who stop using the authoring tools. See Q-001.</w:t>
            </w:r>
          </w:p>
        </w:tc>
      </w:tr>
    </w:tbl>
    <w:p>
      <w:pPr>
        <w:spacing w:after="40"/>
      </w:pPr>
    </w:p>
    <w:p>
      <w:pPr>
        <w:keepNext/>
        <w:spacing w:before="220" w:after="60"/>
        <w:ind w:left="115"/>
        <w:pBdr>
          <w:left w:val="single" w:sz="18" w:space="0" w:color="1F4E79"/>
        </w:pBdr>
      </w:pPr>
      <w:r>
        <w:rPr>
          <w:rFonts w:ascii="Calibri" w:hAnsi="Calibri"/>
          <w:b/>
          <w:color w:val="1F4E79"/>
          <w:sz w:val="20"/>
        </w:rPr>
        <w:t>P-002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A stakeholder who does not use the authoring tools cannot read the PRD. Feedback waits until the author packages the PRD by hand.</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PRD author (PER-001), and the readers of the export (PER-003, PER-004, PER-005)</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A PRD set is plain-text files with machine-readable headers. A reader without the authoring tools sees raw text.</w:t>
            </w:r>
          </w:p>
          <w:p>
            <w:pPr>
              <w:spacing w:after="40"/>
              <w:ind w:left="173"/>
            </w:pPr>
            <w:r>
              <w:rPr>
                <w:rFonts w:ascii="Georgia" w:hAnsi="Georgia"/>
                <w:sz w:val="19"/>
              </w:rPr>
              <w:t>• The only export today runs from a command line inside the authoring tools. It has one fixed appearance.</w:t>
            </w:r>
          </w:p>
          <w:p>
            <w:pPr>
              <w:spacing w:after="40"/>
              <w:ind w:left="173"/>
            </w:pPr>
            <w:r>
              <w:rPr>
                <w:rFonts w:ascii="Georgia" w:hAnsi="Georgia"/>
                <w:sz w:val="19"/>
              </w:rPr>
              <w:t>• Before PRD Forge, the first stakeholder feedback on a PRD took about 10 calendar days (estimate by the PRD owner from past PRDs, 2026-10-26).</w:t>
            </w:r>
          </w:p>
          <w:p>
            <w:pPr>
              <w:spacing w:after="40"/>
              <w:ind w:left="173"/>
            </w:pPr>
            <w:r>
              <w:rPr>
                <w:rFonts w:ascii="Georgia" w:hAnsi="Georgia"/>
                <w:sz w:val="19"/>
              </w:rPr>
              <w:t>• The number of stakeholders per PRD, and how many have the tools, is not known. See Q-002.</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The authoring tools had their first release in October 2026. Teams adopt them only if stakeholders can review a PRD without them.</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About 10 calendar days of waiting for the first feedback on each PRD version (owner estimate), against a target of 2 days (O-001). See Q-001.</w:t>
            </w:r>
          </w:p>
        </w:tc>
      </w:tr>
    </w:tbl>
    <w:p>
      <w:pPr>
        <w:spacing w:after="40"/>
      </w:pPr>
    </w:p>
    <w:p>
      <w:pPr>
        <w:keepNext/>
        <w:spacing w:before="220" w:after="60"/>
        <w:ind w:left="115"/>
        <w:pBdr>
          <w:left w:val="single" w:sz="18" w:space="0" w:color="1F4E79"/>
        </w:pBdr>
      </w:pPr>
      <w:r>
        <w:rPr>
          <w:rFonts w:ascii="Calibri" w:hAnsi="Calibri"/>
          <w:b/>
          <w:color w:val="1F4E79"/>
          <w:sz w:val="20"/>
        </w:rPr>
        <w:t>P-003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author cannot see at a glance which sections are weak. The grade, the count of blocking defects, and what is missing are in each file separately.</w:t>
            </w:r>
          </w:p>
        </w:tc>
      </w:tr>
      <w:tr>
        <w:trPr>
          <w:cantSplit/>
        </w:trPr>
        <w:tc>
          <w:tcPr>
            <w:tcW w:type="dxa" w:w="1944"/>
          </w:tcPr>
          <w:p>
            <w:pPr>
              <w:spacing w:after="60"/>
            </w:pPr>
            <w:r>
              <w:rPr>
                <w:rFonts w:ascii="Calibri" w:hAnsi="Calibri"/>
                <w:b/>
                <w:caps/>
                <w:color w:val="8B93A1"/>
                <w:sz w:val="15"/>
              </w:rPr>
              <w:t>Who</w:t>
            </w:r>
          </w:p>
        </w:tc>
        <w:tc>
          <w:tcPr>
            <w:tcW w:type="dxa" w:w="7070"/>
          </w:tcPr>
          <w:p>
            <w:pPr>
              <w:spacing w:after="60"/>
            </w:pPr>
            <w:r/>
            <w:r>
              <w:rPr>
                <w:rFonts w:ascii="Georgia" w:hAnsi="Georgia"/>
                <w:sz w:val="19"/>
              </w:rPr>
              <w:t>PRD author (PER-001)</w:t>
            </w:r>
          </w:p>
        </w:tc>
      </w:tr>
      <w:tr>
        <w:trPr>
          <w:cantSplit/>
        </w:trPr>
        <w:tc>
          <w:tcPr>
            <w:tcW w:type="dxa" w:w="1944"/>
          </w:tcPr>
          <w:p>
            <w:pPr>
              <w:spacing w:after="60"/>
            </w:pPr>
            <w:r>
              <w:rPr>
                <w:rFonts w:ascii="Calibri" w:hAnsi="Calibri"/>
                <w:b/>
                <w:caps/>
                <w:color w:val="8B93A1"/>
                <w:sz w:val="15"/>
              </w:rPr>
              <w:t>Evidence</w:t>
            </w:r>
          </w:p>
        </w:tc>
        <w:tc>
          <w:tcPr>
            <w:tcW w:type="dxa" w:w="7070"/>
          </w:tcPr>
          <w:p>
            <w:pPr>
              <w:spacing w:after="40"/>
              <w:ind w:left="173"/>
            </w:pPr>
            <w:r/>
            <w:r>
              <w:rPr>
                <w:rFonts w:ascii="Georgia" w:hAnsi="Georgia"/>
                <w:sz w:val="19"/>
              </w:rPr>
              <w:t>• The authoring tools record a score, a count of blocking defects, and a grade date in each of the 17 section documents. The findings behind each grade are reported in the conversation and are not kept in the PRD set (Q-004).</w:t>
            </w:r>
          </w:p>
        </w:tc>
      </w:tr>
      <w:tr>
        <w:trPr>
          <w:cantSplit/>
        </w:trPr>
        <w:tc>
          <w:tcPr>
            <w:tcW w:type="dxa" w:w="1944"/>
          </w:tcPr>
          <w:p>
            <w:pPr>
              <w:spacing w:after="60"/>
            </w:pPr>
            <w:r>
              <w:rPr>
                <w:rFonts w:ascii="Calibri" w:hAnsi="Calibri"/>
                <w:b/>
                <w:caps/>
                <w:color w:val="8B93A1"/>
                <w:sz w:val="15"/>
              </w:rPr>
              <w:t>Why now</w:t>
            </w:r>
          </w:p>
        </w:tc>
        <w:tc>
          <w:tcPr>
            <w:tcW w:type="dxa" w:w="7070"/>
          </w:tcPr>
          <w:p>
            <w:pPr>
              <w:spacing w:after="60"/>
            </w:pPr>
            <w:r/>
            <w:r>
              <w:rPr>
                <w:rFonts w:ascii="Georgia" w:hAnsi="Georgia"/>
                <w:sz w:val="19"/>
              </w:rPr>
              <w:t>The authoring tools grade every section from their first release. The grades are only useful if the author can act on them.</w:t>
            </w:r>
          </w:p>
        </w:tc>
      </w:tr>
      <w:tr>
        <w:trPr>
          <w:cantSplit/>
        </w:trPr>
        <w:tc>
          <w:tcPr>
            <w:tcW w:type="dxa" w:w="1944"/>
          </w:tcPr>
          <w:p>
            <w:pPr>
              <w:spacing w:after="60"/>
            </w:pPr>
            <w:r>
              <w:rPr>
                <w:rFonts w:ascii="Calibri" w:hAnsi="Calibri"/>
                <w:b/>
                <w:caps/>
                <w:color w:val="8B93A1"/>
                <w:sz w:val="15"/>
              </w:rPr>
              <w:t>Cost of inaction</w:t>
            </w:r>
          </w:p>
        </w:tc>
        <w:tc>
          <w:tcPr>
            <w:tcW w:type="dxa" w:w="7070"/>
          </w:tcPr>
          <w:p>
            <w:pPr>
              <w:spacing w:after="60"/>
            </w:pPr>
            <w:r/>
            <w:r>
              <w:rPr>
                <w:rFonts w:ascii="Georgia" w:hAnsi="Georgia"/>
                <w:sz w:val="19"/>
              </w:rPr>
              <w:t>Not measured. The expected cost is weak sections that go to stakeholders before the author fixes them. See Q-004.</w:t>
            </w:r>
          </w:p>
        </w:tc>
      </w:tr>
    </w:tbl>
    <w:p>
      <w:pPr>
        <w:spacing w:after="40"/>
      </w:pPr>
    </w:p>
    <w:p>
      <w:r>
        <w:br w:type="page"/>
      </w:r>
    </w:p>
    <w:p>
      <w:pPr>
        <w:spacing w:after="40"/>
      </w:pPr>
      <w:r>
        <w:rPr>
          <w:rFonts w:ascii="Calibri" w:hAnsi="Calibri"/>
          <w:b/>
          <w:caps/>
          <w:color w:val="8B93A1"/>
          <w:sz w:val="17"/>
        </w:rPr>
        <w:t>Section 2</w:t>
      </w:r>
    </w:p>
    <w:p>
      <w:pPr>
        <w:pStyle w:val="Heading1"/>
        <w:spacing w:before="0"/>
        <w:pBdr>
          <w:bottom w:val="single" w:sz="14" w:space="4" w:color="16181D"/>
        </w:pBdr>
      </w:pPr>
      <w:r>
        <w:t>Target customer and market</w:t>
      </w:r>
    </w:p>
    <w:p>
      <w:pPr>
        <w:spacing w:after="240"/>
      </w:pPr>
      <w:r>
        <w:rPr>
          <w:rFonts w:ascii="Calibri" w:hAnsi="Calibri"/>
          <w:b/>
          <w:caps/>
          <w:color w:val="5C6370"/>
          <w:sz w:val="15"/>
        </w:rPr>
        <w:t>final · 70/100 · no blocking defects</w:t>
      </w:r>
    </w:p>
    <w:p>
      <w:r>
        <w:rPr>
          <w:rFonts w:ascii="Georgia" w:hAnsi="Georgia"/>
        </w:rPr>
        <w:t>The viewer is free and open source for anyone who uses PRD Forge. The PRD owner decided this on 2026-10-26. Nobody buys it, so the market is the number of teams that use PRD Forge, which is not known yet.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99"/>
        <w:gridCol w:w="3103"/>
        <w:gridCol w:w="2428"/>
        <w:gridCol w:w="1936"/>
      </w:tblGrid>
      <w:tr>
        <w:tc>
          <w:tcPr>
            <w:tcW w:type="dxa" w:w="1200"/>
            <w:tcBorders>
              <w:bottom w:val="single" w:sz="12" w:space="4" w:color="16181D"/>
            </w:tcBorders>
          </w:tcPr>
          <w:p>
            <w:pPr>
              <w:spacing w:after="60"/>
            </w:pPr>
            <w:r/>
            <w:r>
              <w:rPr>
                <w:rFonts w:ascii="Calibri" w:hAnsi="Calibri"/>
                <w:b/>
                <w:caps/>
                <w:color w:val="5C6370"/>
                <w:sz w:val="15"/>
              </w:rPr>
              <w:t>ID</w:t>
            </w:r>
          </w:p>
        </w:tc>
        <w:tc>
          <w:tcPr>
            <w:tcW w:type="dxa" w:w="3104"/>
            <w:tcBorders>
              <w:bottom w:val="single" w:sz="12" w:space="4" w:color="16181D"/>
            </w:tcBorders>
          </w:tcPr>
          <w:p>
            <w:pPr>
              <w:spacing w:after="60"/>
            </w:pPr>
            <w:r/>
            <w:r>
              <w:rPr>
                <w:rFonts w:ascii="Calibri" w:hAnsi="Calibri"/>
                <w:b/>
                <w:caps/>
                <w:color w:val="5C6370"/>
                <w:sz w:val="15"/>
              </w:rPr>
              <w:t>Segment</w:t>
            </w:r>
          </w:p>
        </w:tc>
        <w:tc>
          <w:tcPr>
            <w:tcW w:type="dxa" w:w="2428"/>
            <w:tcBorders>
              <w:bottom w:val="single" w:sz="12" w:space="4" w:color="16181D"/>
            </w:tcBorders>
          </w:tcPr>
          <w:p>
            <w:pPr>
              <w:spacing w:after="60"/>
            </w:pPr>
            <w:r/>
            <w:r>
              <w:rPr>
                <w:rFonts w:ascii="Calibri" w:hAnsi="Calibri"/>
                <w:b/>
                <w:caps/>
                <w:color w:val="5C6370"/>
                <w:sz w:val="15"/>
              </w:rPr>
              <w:t>User</w:t>
            </w:r>
          </w:p>
        </w:tc>
        <w:tc>
          <w:tcPr>
            <w:tcW w:type="dxa" w:w="1937"/>
            <w:tcBorders>
              <w:bottom w:val="single" w:sz="12" w:space="4" w:color="16181D"/>
            </w:tcBorders>
          </w:tcPr>
          <w:p>
            <w:pPr>
              <w:spacing w:after="60"/>
            </w:pPr>
            <w:r/>
            <w:r>
              <w:rPr>
                <w:rFonts w:ascii="Calibri" w:hAnsi="Calibri"/>
                <w:b/>
                <w:caps/>
                <w:color w:val="5C6370"/>
                <w:sz w:val="15"/>
              </w:rPr>
              <w:t>Size</w:t>
            </w:r>
          </w:p>
        </w:tc>
      </w:tr>
      <w:tr>
        <w:tc>
          <w:tcPr>
            <w:tcW w:type="dxa" w:w="1200"/>
            <w:tcBorders>
              <w:bottom w:val="single" w:sz="6" w:space="4" w:color="D8DCE3"/>
            </w:tcBorders>
          </w:tcPr>
          <w:p>
            <w:pPr>
              <w:spacing w:after="60"/>
            </w:pPr>
            <w:r/>
            <w:r>
              <w:rPr>
                <w:rFonts w:ascii="Georgia" w:hAnsi="Georgia"/>
                <w:sz w:val="18"/>
              </w:rPr>
              <w:t>S-001</w:t>
            </w:r>
          </w:p>
        </w:tc>
        <w:tc>
          <w:tcPr>
            <w:tcW w:type="dxa" w:w="3104"/>
            <w:tcBorders>
              <w:bottom w:val="single" w:sz="6" w:space="4" w:color="D8DCE3"/>
            </w:tcBorders>
          </w:tcPr>
          <w:p>
            <w:pPr>
              <w:spacing w:after="60"/>
            </w:pPr>
            <w:r/>
            <w:r>
              <w:rPr>
                <w:rFonts w:ascii="Georgia" w:hAnsi="Georgia"/>
                <w:sz w:val="18"/>
              </w:rPr>
              <w:t>Teams that write PRDs with PRD Forge</w:t>
            </w:r>
          </w:p>
        </w:tc>
        <w:tc>
          <w:tcPr>
            <w:tcW w:type="dxa" w:w="2428"/>
            <w:tcBorders>
              <w:bottom w:val="single" w:sz="6" w:space="4" w:color="D8DCE3"/>
            </w:tcBorders>
          </w:tcPr>
          <w:p>
            <w:pPr>
              <w:spacing w:after="60"/>
            </w:pPr>
            <w:r/>
            <w:r>
              <w:rPr>
                <w:rFonts w:ascii="Georgia" w:hAnsi="Georgia"/>
                <w:sz w:val="18"/>
              </w:rPr>
              <w:t>PER-001, PER-002</w:t>
            </w:r>
          </w:p>
        </w:tc>
        <w:tc>
          <w:tcPr>
            <w:tcW w:type="dxa" w:w="1937"/>
            <w:tcBorders>
              <w:bottom w:val="single" w:sz="6" w:space="4" w:color="D8DCE3"/>
            </w:tcBorders>
          </w:tcPr>
          <w:p>
            <w:pPr>
              <w:spacing w:after="60"/>
            </w:pPr>
            <w:r/>
            <w:r>
              <w:rPr>
                <w:rFonts w:ascii="Georgia" w:hAnsi="Georgia"/>
                <w:sz w:val="18"/>
              </w:rPr>
              <w:t>Not known (R-002)</w:t>
            </w:r>
          </w:p>
        </w:tc>
      </w:tr>
      <w:tr>
        <w:tc>
          <w:tcPr>
            <w:tcW w:type="dxa" w:w="1200"/>
            <w:tcBorders>
              <w:bottom w:val="single" w:sz="6" w:space="4" w:color="D8DCE3"/>
            </w:tcBorders>
          </w:tcPr>
          <w:p>
            <w:pPr>
              <w:spacing w:after="60"/>
            </w:pPr>
            <w:r/>
            <w:r>
              <w:rPr>
                <w:rFonts w:ascii="Georgia" w:hAnsi="Georgia"/>
                <w:sz w:val="18"/>
              </w:rPr>
              <w:t>S-002</w:t>
            </w:r>
          </w:p>
        </w:tc>
        <w:tc>
          <w:tcPr>
            <w:tcW w:type="dxa" w:w="3104"/>
            <w:tcBorders>
              <w:bottom w:val="single" w:sz="6" w:space="4" w:color="D8DCE3"/>
            </w:tcBorders>
          </w:tcPr>
          <w:p>
            <w:pPr>
              <w:spacing w:after="60"/>
            </w:pPr>
            <w:r/>
            <w:r>
              <w:rPr>
                <w:rFonts w:ascii="Georgia" w:hAnsi="Georgia"/>
                <w:sz w:val="18"/>
              </w:rPr>
              <w:t>Stakeholders who read those PRDs</w:t>
            </w:r>
          </w:p>
        </w:tc>
        <w:tc>
          <w:tcPr>
            <w:tcW w:type="dxa" w:w="2428"/>
            <w:tcBorders>
              <w:bottom w:val="single" w:sz="6" w:space="4" w:color="D8DCE3"/>
            </w:tcBorders>
          </w:tcPr>
          <w:p>
            <w:pPr>
              <w:spacing w:after="60"/>
            </w:pPr>
            <w:r/>
            <w:r>
              <w:rPr>
                <w:rFonts w:ascii="Georgia" w:hAnsi="Georgia"/>
                <w:sz w:val="18"/>
              </w:rPr>
              <w:t>PER-003, PER-004, PER-005</w:t>
            </w:r>
          </w:p>
        </w:tc>
        <w:tc>
          <w:tcPr>
            <w:tcW w:type="dxa" w:w="1937"/>
            <w:tcBorders>
              <w:bottom w:val="single" w:sz="6" w:space="4" w:color="D8DCE3"/>
            </w:tcBorders>
          </w:tcPr>
          <w:p>
            <w:pPr>
              <w:spacing w:after="60"/>
            </w:pPr>
            <w:r/>
            <w:r>
              <w:rPr>
                <w:rFonts w:ascii="Georgia" w:hAnsi="Georgia"/>
                <w:sz w:val="18"/>
              </w:rPr>
              <w:t>Not known (Q-002)</w:t>
            </w:r>
          </w:p>
        </w:tc>
      </w:tr>
    </w:tbl>
    <w:p>
      <w:pPr>
        <w:spacing w:after="40"/>
      </w:pP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3740"/>
        <w:gridCol w:w="5273"/>
      </w:tblGrid>
      <w:tr>
        <w:tc>
          <w:tcPr>
            <w:tcW w:type="dxa" w:w="3741"/>
            <w:tcBorders>
              <w:bottom w:val="single" w:sz="12" w:space="4" w:color="16181D"/>
            </w:tcBorders>
          </w:tcPr>
          <w:p>
            <w:pPr>
              <w:spacing w:after="60"/>
            </w:pPr>
            <w:r/>
            <w:r>
              <w:rPr>
                <w:rFonts w:ascii="Calibri" w:hAnsi="Calibri"/>
                <w:b/>
                <w:caps/>
                <w:color w:val="5C6370"/>
                <w:sz w:val="15"/>
              </w:rPr>
              <w:t>Alternative</w:t>
            </w:r>
          </w:p>
        </w:tc>
        <w:tc>
          <w:tcPr>
            <w:tcW w:type="dxa" w:w="5274"/>
            <w:tcBorders>
              <w:bottom w:val="single" w:sz="12" w:space="4" w:color="16181D"/>
            </w:tcBorders>
          </w:tcPr>
          <w:p>
            <w:pPr>
              <w:spacing w:after="60"/>
            </w:pPr>
            <w:r/>
            <w:r>
              <w:rPr>
                <w:rFonts w:ascii="Calibri" w:hAnsi="Calibri"/>
                <w:b/>
                <w:caps/>
                <w:color w:val="5C6370"/>
                <w:sz w:val="15"/>
              </w:rPr>
              <w:t>Our edge</w:t>
            </w:r>
          </w:p>
        </w:tc>
      </w:tr>
      <w:tr>
        <w:tc>
          <w:tcPr>
            <w:tcW w:type="dxa" w:w="3741"/>
            <w:tcBorders>
              <w:bottom w:val="single" w:sz="6" w:space="4" w:color="D8DCE3"/>
            </w:tcBorders>
          </w:tcPr>
          <w:p>
            <w:pPr>
              <w:spacing w:after="60"/>
            </w:pPr>
            <w:r/>
            <w:r>
              <w:rPr>
                <w:rFonts w:ascii="Georgia" w:hAnsi="Georgia"/>
                <w:sz w:val="18"/>
              </w:rPr>
              <w:t>Status quo: 18 files in a text editor</w:t>
            </w:r>
          </w:p>
        </w:tc>
        <w:tc>
          <w:tcPr>
            <w:tcW w:type="dxa" w:w="5274"/>
            <w:tcBorders>
              <w:bottom w:val="single" w:sz="6" w:space="4" w:color="D8DCE3"/>
            </w:tcBorders>
          </w:tcPr>
          <w:p>
            <w:pPr>
              <w:spacing w:after="60"/>
            </w:pPr>
            <w:r/>
            <w:r>
              <w:rPr>
                <w:rFonts w:ascii="Georgia" w:hAnsi="Georgia"/>
                <w:sz w:val="18"/>
              </w:rPr>
              <w:t>One place to read, grades in one view, an export that anyone opens</w:t>
            </w:r>
          </w:p>
        </w:tc>
      </w:tr>
      <w:tr>
        <w:tc>
          <w:tcPr>
            <w:tcW w:type="dxa" w:w="3741"/>
            <w:tcBorders>
              <w:bottom w:val="single" w:sz="6" w:space="4" w:color="D8DCE3"/>
            </w:tcBorders>
          </w:tcPr>
          <w:p>
            <w:pPr>
              <w:spacing w:after="60"/>
            </w:pPr>
            <w:r/>
            <w:r>
              <w:rPr>
                <w:rFonts w:ascii="Georgia" w:hAnsi="Georgia"/>
                <w:sz w:val="18"/>
              </w:rPr>
              <w:t>The command-line export</w:t>
            </w:r>
          </w:p>
        </w:tc>
        <w:tc>
          <w:tcPr>
            <w:tcW w:type="dxa" w:w="5274"/>
            <w:tcBorders>
              <w:bottom w:val="single" w:sz="6" w:space="4" w:color="D8DCE3"/>
            </w:tcBorders>
          </w:tcPr>
          <w:p>
            <w:pPr>
              <w:spacing w:after="60"/>
            </w:pPr>
            <w:r/>
            <w:r>
              <w:rPr>
                <w:rFonts w:ascii="Georgia" w:hAnsi="Georgia"/>
                <w:sz w:val="18"/>
              </w:rPr>
              <w:t>Select sections and theme, no command line</w:t>
            </w:r>
          </w:p>
        </w:tc>
      </w:tr>
      <w:tr>
        <w:tc>
          <w:tcPr>
            <w:tcW w:type="dxa" w:w="3741"/>
            <w:tcBorders>
              <w:bottom w:val="single" w:sz="6" w:space="4" w:color="D8DCE3"/>
            </w:tcBorders>
          </w:tcPr>
          <w:p>
            <w:pPr>
              <w:spacing w:after="60"/>
            </w:pPr>
            <w:r/>
            <w:r>
              <w:rPr>
                <w:rFonts w:ascii="Georgia" w:hAnsi="Georgia"/>
                <w:sz w:val="18"/>
              </w:rPr>
              <w:t>The stepper pane in the authoring tools</w:t>
            </w:r>
          </w:p>
        </w:tc>
        <w:tc>
          <w:tcPr>
            <w:tcW w:type="dxa" w:w="5274"/>
            <w:tcBorders>
              <w:bottom w:val="single" w:sz="6" w:space="4" w:color="D8DCE3"/>
            </w:tcBorders>
          </w:tcPr>
          <w:p>
            <w:pPr>
              <w:spacing w:after="60"/>
            </w:pPr>
            <w:r/>
            <w:r>
              <w:rPr>
                <w:rFonts w:ascii="Georgia" w:hAnsi="Georgia"/>
                <w:sz w:val="18"/>
              </w:rPr>
              <w:t>Readers without the tools can use it, and it searches and exports</w:t>
            </w:r>
          </w:p>
        </w:tc>
      </w:tr>
    </w:tbl>
    <w:p>
      <w:pPr>
        <w:spacing w:after="40"/>
      </w:pPr>
    </w:p>
    <w:p>
      <w:r>
        <w:rPr>
          <w:rFonts w:ascii="Georgia" w:hAnsi="Georgia"/>
        </w:rPr>
        <w:t>Why we win: a PRD author gets a readable, themed copy to stakeholders without extra work, and the viewer costs nothing.</w:t>
      </w:r>
    </w:p>
    <w:p>
      <w:pPr>
        <w:pStyle w:val="Heading3"/>
      </w:pPr>
      <w:r>
        <w:t>Segments</w:t>
      </w:r>
    </w:p>
    <w:p>
      <w:pPr>
        <w:keepNext/>
        <w:spacing w:before="220" w:after="60"/>
        <w:ind w:left="115"/>
        <w:pBdr>
          <w:left w:val="single" w:sz="18" w:space="0" w:color="1F4E79"/>
        </w:pBdr>
      </w:pPr>
      <w:r>
        <w:rPr>
          <w:rFonts w:ascii="Calibri" w:hAnsi="Calibri"/>
          <w:b/>
          <w:color w:val="1F4E79"/>
          <w:sz w:val="20"/>
        </w:rPr>
        <w:t xml:space="preserve">S-001  </w:t>
      </w:r>
      <w:r>
        <w:rPr>
          <w:rFonts w:ascii="Calibri" w:hAnsi="Calibri"/>
          <w:b/>
          <w:sz w:val="20"/>
        </w:rPr>
        <w:t>Teams that write PRDs with PRD Forge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Nobody buys it. The viewer is free and open source. The PRD author chooses to install it.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 PER-002</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PER-001</w:t>
            </w:r>
          </w:p>
          <w:p>
            <w:pPr>
              <w:spacing w:after="40"/>
              <w:ind w:left="173"/>
            </w:pPr>
            <w:r>
              <w:rPr>
                <w:rFonts w:ascii="Georgia" w:hAnsi="Georgia"/>
                <w:sz w:val="19"/>
              </w:rPr>
              <w:t>• PER-002</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known. PRD Forge had its first release in October 2026 (R-002, Q-001).</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None needed. The viewer is free.</w:t>
            </w:r>
          </w:p>
        </w:tc>
      </w:tr>
    </w:tbl>
    <w:p>
      <w:pPr>
        <w:spacing w:after="40"/>
      </w:pPr>
    </w:p>
    <w:p>
      <w:pPr>
        <w:keepNext/>
        <w:spacing w:before="220" w:after="60"/>
        <w:ind w:left="115"/>
        <w:pBdr>
          <w:left w:val="single" w:sz="18" w:space="0" w:color="1F4E79"/>
        </w:pBdr>
      </w:pPr>
      <w:r>
        <w:rPr>
          <w:rFonts w:ascii="Calibri" w:hAnsi="Calibri"/>
          <w:b/>
          <w:color w:val="1F4E79"/>
          <w:sz w:val="20"/>
        </w:rPr>
        <w:t xml:space="preserve">S-002  </w:t>
      </w:r>
      <w:r>
        <w:rPr>
          <w:rFonts w:ascii="Calibri" w:hAnsi="Calibri"/>
          <w:b/>
          <w:sz w:val="20"/>
        </w:rPr>
        <w:t>Stakeholders who read PRDs from those teams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Buyer</w:t>
            </w:r>
          </w:p>
        </w:tc>
        <w:tc>
          <w:tcPr>
            <w:tcW w:type="dxa" w:w="7070"/>
          </w:tcPr>
          <w:p>
            <w:pPr>
              <w:spacing w:after="60"/>
            </w:pPr>
            <w:r/>
            <w:r>
              <w:rPr>
                <w:rFonts w:ascii="Georgia" w:hAnsi="Georgia"/>
                <w:sz w:val="19"/>
              </w:rPr>
              <w:t>Nobody buys it. They receive exports and can install the free viewer.</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 PER-004, PER-005</w:t>
            </w:r>
          </w:p>
        </w:tc>
      </w:tr>
      <w:tr>
        <w:trPr>
          <w:cantSplit/>
        </w:trPr>
        <w:tc>
          <w:tcPr>
            <w:tcW w:type="dxa" w:w="1944"/>
          </w:tcPr>
          <w:p>
            <w:pPr>
              <w:spacing w:after="60"/>
            </w:pPr>
            <w:r>
              <w:rPr>
                <w:rFonts w:ascii="Calibri" w:hAnsi="Calibri"/>
                <w:b/>
                <w:caps/>
                <w:color w:val="8B93A1"/>
                <w:sz w:val="15"/>
              </w:rPr>
              <w:t>User personas</w:t>
            </w:r>
          </w:p>
        </w:tc>
        <w:tc>
          <w:tcPr>
            <w:tcW w:type="dxa" w:w="7070"/>
          </w:tcPr>
          <w:p>
            <w:pPr>
              <w:spacing w:after="40"/>
              <w:ind w:left="173"/>
            </w:pPr>
            <w:r/>
            <w:r>
              <w:rPr>
                <w:rFonts w:ascii="Georgia" w:hAnsi="Georgia"/>
                <w:sz w:val="19"/>
              </w:rPr>
              <w:t>• PER-003</w:t>
            </w:r>
          </w:p>
          <w:p>
            <w:pPr>
              <w:spacing w:after="40"/>
              <w:ind w:left="173"/>
            </w:pPr>
            <w:r>
              <w:rPr>
                <w:rFonts w:ascii="Georgia" w:hAnsi="Georgia"/>
                <w:sz w:val="19"/>
              </w:rPr>
              <w:t>• PER-004</w:t>
            </w:r>
          </w:p>
          <w:p>
            <w:pPr>
              <w:spacing w:after="40"/>
              <w:ind w:left="173"/>
            </w:pPr>
            <w:r>
              <w:rPr>
                <w:rFonts w:ascii="Georgia" w:hAnsi="Georgia"/>
                <w:sz w:val="19"/>
              </w:rPr>
              <w:t>• PER-005</w:t>
            </w:r>
          </w:p>
        </w:tc>
      </w:tr>
      <w:tr>
        <w:trPr>
          <w:cantSplit/>
        </w:trPr>
        <w:tc>
          <w:tcPr>
            <w:tcW w:type="dxa" w:w="1944"/>
          </w:tcPr>
          <w:p>
            <w:pPr>
              <w:spacing w:after="60"/>
            </w:pPr>
            <w:r>
              <w:rPr>
                <w:rFonts w:ascii="Calibri" w:hAnsi="Calibri"/>
                <w:b/>
                <w:caps/>
                <w:color w:val="8B93A1"/>
                <w:sz w:val="15"/>
              </w:rPr>
              <w:t>Size</w:t>
            </w:r>
          </w:p>
        </w:tc>
        <w:tc>
          <w:tcPr>
            <w:tcW w:type="dxa" w:w="7070"/>
          </w:tcPr>
          <w:p>
            <w:pPr>
              <w:spacing w:after="60"/>
            </w:pPr>
            <w:r/>
            <w:r>
              <w:rPr>
                <w:rFonts w:ascii="Georgia" w:hAnsi="Georgia"/>
                <w:sz w:val="19"/>
              </w:rPr>
              <w:t>Not known (Q-002).</w:t>
            </w:r>
          </w:p>
        </w:tc>
      </w:tr>
      <w:tr>
        <w:trPr>
          <w:cantSplit/>
        </w:trPr>
        <w:tc>
          <w:tcPr>
            <w:tcW w:type="dxa" w:w="1944"/>
          </w:tcPr>
          <w:p>
            <w:pPr>
              <w:spacing w:after="60"/>
            </w:pPr>
            <w:r>
              <w:rPr>
                <w:rFonts w:ascii="Calibri" w:hAnsi="Calibri"/>
                <w:b/>
                <w:caps/>
                <w:color w:val="8B93A1"/>
                <w:sz w:val="15"/>
              </w:rPr>
              <w:t>Willingness to pay</w:t>
            </w:r>
          </w:p>
        </w:tc>
        <w:tc>
          <w:tcPr>
            <w:tcW w:type="dxa" w:w="7070"/>
          </w:tcPr>
          <w:p>
            <w:pPr>
              <w:spacing w:after="60"/>
            </w:pPr>
            <w:r/>
            <w:r>
              <w:rPr>
                <w:rFonts w:ascii="Georgia" w:hAnsi="Georgia"/>
                <w:sz w:val="19"/>
              </w:rPr>
              <w:t>None needed. The viewer is free.</w:t>
            </w:r>
          </w:p>
        </w:tc>
      </w:tr>
    </w:tbl>
    <w:p>
      <w:pPr>
        <w:spacing w:after="40"/>
      </w:pPr>
    </w:p>
    <w:p>
      <w:pPr>
        <w:pStyle w:val="Heading3"/>
      </w:pPr>
      <w:r>
        <w:t>Competitors</w:t>
      </w:r>
    </w:p>
    <w:p>
      <w:pPr>
        <w:keepNext/>
        <w:spacing w:before="220" w:after="60"/>
        <w:ind w:left="115"/>
        <w:pBdr>
          <w:left w:val="single" w:sz="18" w:space="0" w:color="1F4E79"/>
        </w:pBdr>
      </w:pPr>
      <w:r>
        <w:rPr>
          <w:rFonts w:ascii="Calibri" w:hAnsi="Calibri"/>
          <w:b/>
          <w:sz w:val="20"/>
        </w:rPr>
        <w:t>The status quo, reading the files in a text editor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status-quo</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The author and developers open each of the 18 files separately. The stakeholders get the files or a copy that the author makes by hand.</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author reads the whole set and every grade in one place, and sends a file that stakeholders open without the authoring tools.</w:t>
            </w:r>
          </w:p>
        </w:tc>
      </w:tr>
    </w:tbl>
    <w:p>
      <w:pPr>
        <w:spacing w:after="40"/>
      </w:pPr>
    </w:p>
    <w:p>
      <w:pPr>
        <w:keepNext/>
        <w:spacing w:before="220" w:after="60"/>
        <w:ind w:left="115"/>
        <w:pBdr>
          <w:left w:val="single" w:sz="18" w:space="0" w:color="1F4E79"/>
        </w:pBdr>
      </w:pPr>
      <w:r>
        <w:rPr>
          <w:rFonts w:ascii="Calibri" w:hAnsi="Calibri"/>
          <w:b/>
          <w:sz w:val="20"/>
        </w:rPr>
        <w:t>The command-line export of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One PDF and one Word file of the whole set, in one fixed appearance.</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The author selects the sections and the theme, and does not need a command line.</w:t>
            </w:r>
          </w:p>
        </w:tc>
      </w:tr>
    </w:tbl>
    <w:p>
      <w:pPr>
        <w:spacing w:after="40"/>
      </w:pPr>
    </w:p>
    <w:p>
      <w:pPr>
        <w:keepNext/>
        <w:spacing w:before="220" w:after="60"/>
        <w:ind w:left="115"/>
        <w:pBdr>
          <w:left w:val="single" w:sz="18" w:space="0" w:color="1F4E79"/>
        </w:pBdr>
      </w:pPr>
      <w:r>
        <w:rPr>
          <w:rFonts w:ascii="Calibri" w:hAnsi="Calibri"/>
          <w:b/>
          <w:sz w:val="20"/>
        </w:rPr>
        <w:t>The stepper pane of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Kind</w:t>
            </w:r>
          </w:p>
        </w:tc>
        <w:tc>
          <w:tcPr>
            <w:tcW w:type="dxa" w:w="7070"/>
          </w:tcPr>
          <w:p>
            <w:pPr>
              <w:spacing w:after="60"/>
            </w:pPr>
            <w:r/>
            <w:r>
              <w:rPr>
                <w:rFonts w:ascii="Georgia" w:hAnsi="Georgia"/>
                <w:sz w:val="19"/>
              </w:rPr>
              <w:t>indirect</w:t>
            </w:r>
          </w:p>
        </w:tc>
      </w:tr>
      <w:tr>
        <w:trPr>
          <w:cantSplit/>
        </w:trPr>
        <w:tc>
          <w:tcPr>
            <w:tcW w:type="dxa" w:w="1944"/>
          </w:tcPr>
          <w:p>
            <w:pPr>
              <w:spacing w:after="60"/>
            </w:pPr>
            <w:r>
              <w:rPr>
                <w:rFonts w:ascii="Calibri" w:hAnsi="Calibri"/>
                <w:b/>
                <w:caps/>
                <w:color w:val="8B93A1"/>
                <w:sz w:val="15"/>
              </w:rPr>
              <w:t>Offer</w:t>
            </w:r>
          </w:p>
        </w:tc>
        <w:tc>
          <w:tcPr>
            <w:tcW w:type="dxa" w:w="7070"/>
          </w:tcPr>
          <w:p>
            <w:pPr>
              <w:spacing w:after="60"/>
            </w:pPr>
            <w:r/>
            <w:r>
              <w:rPr>
                <w:rFonts w:ascii="Georgia" w:hAnsi="Georgia"/>
                <w:sz w:val="19"/>
              </w:rPr>
              <w:t>Steps through the sections one at a time, inside the authoring tools.</w:t>
            </w:r>
          </w:p>
        </w:tc>
      </w:tr>
      <w:tr>
        <w:trPr>
          <w:cantSplit/>
        </w:trPr>
        <w:tc>
          <w:tcPr>
            <w:tcW w:type="dxa" w:w="1944"/>
          </w:tcPr>
          <w:p>
            <w:pPr>
              <w:spacing w:after="60"/>
            </w:pPr>
            <w:r>
              <w:rPr>
                <w:rFonts w:ascii="Calibri" w:hAnsi="Calibri"/>
                <w:b/>
                <w:caps/>
                <w:color w:val="8B93A1"/>
                <w:sz w:val="15"/>
              </w:rPr>
              <w:t>Our edge</w:t>
            </w:r>
          </w:p>
        </w:tc>
        <w:tc>
          <w:tcPr>
            <w:tcW w:type="dxa" w:w="7070"/>
          </w:tcPr>
          <w:p>
            <w:pPr>
              <w:spacing w:after="60"/>
            </w:pPr>
            <w:r/>
            <w:r>
              <w:rPr>
                <w:rFonts w:ascii="Georgia" w:hAnsi="Georgia"/>
                <w:sz w:val="19"/>
              </w:rPr>
              <w:t>A developer or reader without the authoring tools can use the viewer, and it searches and exports.</w:t>
            </w:r>
          </w:p>
        </w:tc>
      </w:tr>
    </w:tbl>
    <w:p>
      <w:pPr>
        <w:spacing w:after="40"/>
      </w:pPr>
    </w:p>
    <w:p>
      <w:r>
        <w:br w:type="page"/>
      </w:r>
    </w:p>
    <w:p>
      <w:pPr>
        <w:spacing w:after="40"/>
      </w:pPr>
      <w:r>
        <w:rPr>
          <w:rFonts w:ascii="Calibri" w:hAnsi="Calibri"/>
          <w:b/>
          <w:caps/>
          <w:color w:val="8B93A1"/>
          <w:sz w:val="17"/>
        </w:rPr>
        <w:t>Section 3</w:t>
      </w:r>
    </w:p>
    <w:p>
      <w:pPr>
        <w:pStyle w:val="Heading1"/>
        <w:spacing w:before="0"/>
        <w:pBdr>
          <w:bottom w:val="single" w:sz="14" w:space="4" w:color="16181D"/>
        </w:pBdr>
      </w:pPr>
      <w:r>
        <w:t>Objectives and success metrics</w:t>
      </w:r>
    </w:p>
    <w:p>
      <w:pPr>
        <w:spacing w:after="240"/>
      </w:pPr>
      <w:r>
        <w:rPr>
          <w:rFonts w:ascii="Calibri" w:hAnsi="Calibri"/>
          <w:b/>
          <w:caps/>
          <w:color w:val="5C6370"/>
          <w:sz w:val="15"/>
        </w:rPr>
        <w:t>final · 83/100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150" w:type="dxa"/>
      </w:tblPr>
      <w:tblGrid>
        <w:gridCol w:w="950"/>
        <w:gridCol w:w="1321"/>
        <w:gridCol w:w="1483"/>
        <w:gridCol w:w="1240"/>
        <w:gridCol w:w="1055"/>
        <w:gridCol w:w="1008"/>
        <w:gridCol w:w="1089"/>
      </w:tblGrid>
      <w:tr>
        <w:tc>
          <w:tcPr>
            <w:tcW w:type="dxa" w:w="951"/>
            <w:tcBorders>
              <w:bottom w:val="single" w:sz="12" w:space="4" w:color="16181D"/>
            </w:tcBorders>
          </w:tcPr>
          <w:p>
            <w:pPr>
              <w:spacing w:after="60"/>
            </w:pPr>
            <w:r/>
            <w:r>
              <w:rPr>
                <w:rFonts w:ascii="Calibri" w:hAnsi="Calibri"/>
                <w:b/>
                <w:caps/>
                <w:color w:val="5C6370"/>
                <w:sz w:val="15"/>
              </w:rPr>
              <w:t>ID</w:t>
            </w:r>
          </w:p>
        </w:tc>
        <w:tc>
          <w:tcPr>
            <w:tcW w:type="dxa" w:w="1322"/>
            <w:tcBorders>
              <w:bottom w:val="single" w:sz="12" w:space="4" w:color="16181D"/>
            </w:tcBorders>
          </w:tcPr>
          <w:p>
            <w:pPr>
              <w:spacing w:after="60"/>
            </w:pPr>
            <w:r/>
            <w:r>
              <w:rPr>
                <w:rFonts w:ascii="Calibri" w:hAnsi="Calibri"/>
                <w:b/>
                <w:caps/>
                <w:color w:val="5C6370"/>
                <w:sz w:val="15"/>
              </w:rPr>
              <w:t>Objective</w:t>
            </w:r>
          </w:p>
        </w:tc>
        <w:tc>
          <w:tcPr>
            <w:tcW w:type="dxa" w:w="1484"/>
            <w:tcBorders>
              <w:bottom w:val="single" w:sz="12" w:space="4" w:color="16181D"/>
            </w:tcBorders>
          </w:tcPr>
          <w:p>
            <w:pPr>
              <w:spacing w:after="60"/>
            </w:pPr>
            <w:r/>
            <w:r>
              <w:rPr>
                <w:rFonts w:ascii="Calibri" w:hAnsi="Calibri"/>
                <w:b/>
                <w:caps/>
                <w:color w:val="5C6370"/>
                <w:sz w:val="15"/>
              </w:rPr>
              <w:t>Metric</w:t>
            </w:r>
          </w:p>
        </w:tc>
        <w:tc>
          <w:tcPr>
            <w:tcW w:type="dxa" w:w="1241"/>
            <w:tcBorders>
              <w:bottom w:val="single" w:sz="12" w:space="4" w:color="16181D"/>
            </w:tcBorders>
          </w:tcPr>
          <w:p>
            <w:pPr>
              <w:spacing w:after="60"/>
            </w:pPr>
            <w:r/>
            <w:r>
              <w:rPr>
                <w:rFonts w:ascii="Calibri" w:hAnsi="Calibri"/>
                <w:b/>
                <w:caps/>
                <w:color w:val="5C6370"/>
                <w:sz w:val="15"/>
              </w:rPr>
              <w:t>Baseline</w:t>
            </w:r>
          </w:p>
        </w:tc>
        <w:tc>
          <w:tcPr>
            <w:tcW w:type="dxa" w:w="1055"/>
            <w:tcBorders>
              <w:bottom w:val="single" w:sz="12" w:space="4" w:color="16181D"/>
            </w:tcBorders>
          </w:tcPr>
          <w:p>
            <w:pPr>
              <w:spacing w:after="60"/>
            </w:pPr>
            <w:r/>
            <w:r>
              <w:rPr>
                <w:rFonts w:ascii="Calibri" w:hAnsi="Calibri"/>
                <w:b/>
                <w:caps/>
                <w:color w:val="5C6370"/>
                <w:sz w:val="15"/>
              </w:rPr>
              <w:t>Target</w:t>
            </w:r>
          </w:p>
        </w:tc>
        <w:tc>
          <w:tcPr>
            <w:tcW w:type="dxa" w:w="1009"/>
            <w:tcBorders>
              <w:bottom w:val="single" w:sz="12" w:space="4" w:color="16181D"/>
            </w:tcBorders>
          </w:tcPr>
          <w:p>
            <w:pPr>
              <w:spacing w:after="60"/>
            </w:pPr>
            <w:r/>
            <w:r>
              <w:rPr>
                <w:rFonts w:ascii="Calibri" w:hAnsi="Calibri"/>
                <w:b/>
                <w:caps/>
                <w:color w:val="5C6370"/>
                <w:sz w:val="15"/>
              </w:rPr>
              <w:t>By</w:t>
            </w:r>
          </w:p>
        </w:tc>
        <w:tc>
          <w:tcPr>
            <w:tcW w:type="dxa" w:w="1090"/>
            <w:tcBorders>
              <w:bottom w:val="single" w:sz="12" w:space="4" w:color="16181D"/>
            </w:tcBorders>
          </w:tcPr>
          <w:p>
            <w:pPr>
              <w:spacing w:after="60"/>
            </w:pPr>
            <w:r/>
            <w:r>
              <w:rPr>
                <w:rFonts w:ascii="Calibri" w:hAnsi="Calibri"/>
                <w:b/>
                <w:caps/>
                <w:color w:val="5C6370"/>
                <w:sz w:val="15"/>
              </w:rPr>
              <w:t>Owner</w:t>
            </w:r>
          </w:p>
        </w:tc>
      </w:tr>
      <w:tr>
        <w:tc>
          <w:tcPr>
            <w:tcW w:type="dxa" w:w="951"/>
            <w:tcBorders>
              <w:bottom w:val="single" w:sz="6" w:space="4" w:color="D8DCE3"/>
            </w:tcBorders>
          </w:tcPr>
          <w:p>
            <w:pPr>
              <w:spacing w:after="60"/>
            </w:pPr>
            <w:r/>
            <w:r>
              <w:rPr>
                <w:rFonts w:ascii="Georgia" w:hAnsi="Georgia"/>
                <w:sz w:val="18"/>
              </w:rPr>
              <w:t>O-001</w:t>
            </w:r>
          </w:p>
        </w:tc>
        <w:tc>
          <w:tcPr>
            <w:tcW w:type="dxa" w:w="1322"/>
            <w:tcBorders>
              <w:bottom w:val="single" w:sz="6" w:space="4" w:color="D8DCE3"/>
            </w:tcBorders>
          </w:tcPr>
          <w:p>
            <w:pPr>
              <w:spacing w:after="60"/>
            </w:pPr>
            <w:r/>
            <w:r>
              <w:rPr>
                <w:rFonts w:ascii="Georgia" w:hAnsi="Georgia"/>
                <w:sz w:val="18"/>
              </w:rPr>
              <w:t>Stakeholders give feedback sooner</w:t>
            </w:r>
          </w:p>
        </w:tc>
        <w:tc>
          <w:tcPr>
            <w:tcW w:type="dxa" w:w="1484"/>
            <w:tcBorders>
              <w:bottom w:val="single" w:sz="6" w:space="4" w:color="D8DCE3"/>
            </w:tcBorders>
          </w:tcPr>
          <w:p>
            <w:pPr>
              <w:spacing w:after="60"/>
            </w:pPr>
            <w:r/>
            <w:r>
              <w:rPr>
                <w:rFonts w:ascii="Georgia" w:hAnsi="Georgia"/>
                <w:sz w:val="18"/>
              </w:rPr>
              <w:t>Median days from send to first written feedback</w:t>
            </w:r>
          </w:p>
        </w:tc>
        <w:tc>
          <w:tcPr>
            <w:tcW w:type="dxa" w:w="1241"/>
            <w:tcBorders>
              <w:bottom w:val="single" w:sz="6" w:space="4" w:color="D8DCE3"/>
            </w:tcBorders>
          </w:tcPr>
          <w:p>
            <w:pPr>
              <w:spacing w:after="60"/>
            </w:pPr>
            <w:r/>
            <w:r>
              <w:rPr>
                <w:rFonts w:ascii="Georgia" w:hAnsi="Georgia"/>
                <w:sz w:val="18"/>
              </w:rPr>
              <w:t>About 10 days (owner estimate)</w:t>
            </w:r>
          </w:p>
        </w:tc>
        <w:tc>
          <w:tcPr>
            <w:tcW w:type="dxa" w:w="1055"/>
            <w:tcBorders>
              <w:bottom w:val="single" w:sz="6" w:space="4" w:color="D8DCE3"/>
            </w:tcBorders>
          </w:tcPr>
          <w:p>
            <w:pPr>
              <w:spacing w:after="60"/>
            </w:pPr>
            <w:r/>
            <w:r>
              <w:rPr>
                <w:rFonts w:ascii="Georgia" w:hAnsi="Georgia"/>
                <w:sz w:val="18"/>
              </w:rPr>
              <w:t>2 days or less</w:t>
            </w:r>
          </w:p>
        </w:tc>
        <w:tc>
          <w:tcPr>
            <w:tcW w:type="dxa" w:w="1009"/>
            <w:tcBorders>
              <w:bottom w:val="single" w:sz="6" w:space="4" w:color="D8DCE3"/>
            </w:tcBorders>
          </w:tcPr>
          <w:p>
            <w:pPr>
              <w:spacing w:after="60"/>
            </w:pPr>
            <w:r/>
            <w:r>
              <w:rPr>
                <w:rFonts w:ascii="Georgia" w:hAnsi="Georgia"/>
                <w:sz w:val="18"/>
              </w:rPr>
              <w:t>2027-03-31</w:t>
            </w:r>
          </w:p>
        </w:tc>
        <w:tc>
          <w:tcPr>
            <w:tcW w:type="dxa" w:w="1090"/>
            <w:tcBorders>
              <w:bottom w:val="single" w:sz="6" w:space="4" w:color="D8DCE3"/>
            </w:tcBorders>
          </w:tcPr>
          <w:p>
            <w:pPr>
              <w:spacing w:after="60"/>
            </w:pPr>
            <w:r/>
            <w:r>
              <w:rPr>
                <w:rFonts w:ascii="Georgia" w:hAnsi="Georgia"/>
                <w:sz w:val="18"/>
              </w:rPr>
              <w:t>Richard Hightower</w:t>
            </w:r>
          </w:p>
        </w:tc>
      </w:tr>
      <w:tr>
        <w:tc>
          <w:tcPr>
            <w:tcW w:type="dxa" w:w="951"/>
            <w:tcBorders>
              <w:bottom w:val="single" w:sz="6" w:space="4" w:color="D8DCE3"/>
            </w:tcBorders>
          </w:tcPr>
          <w:p>
            <w:pPr>
              <w:spacing w:after="60"/>
            </w:pPr>
            <w:r/>
            <w:r>
              <w:rPr>
                <w:rFonts w:ascii="Georgia" w:hAnsi="Georgia"/>
                <w:sz w:val="18"/>
              </w:rPr>
              <w:t>O-002</w:t>
            </w:r>
          </w:p>
        </w:tc>
        <w:tc>
          <w:tcPr>
            <w:tcW w:type="dxa" w:w="1322"/>
            <w:tcBorders>
              <w:bottom w:val="single" w:sz="6" w:space="4" w:color="D8DCE3"/>
            </w:tcBorders>
          </w:tcPr>
          <w:p>
            <w:pPr>
              <w:spacing w:after="60"/>
            </w:pPr>
            <w:r/>
            <w:r>
              <w:rPr>
                <w:rFonts w:ascii="Georgia" w:hAnsi="Georgia"/>
                <w:sz w:val="18"/>
              </w:rPr>
              <w:t>Blocking defects fixed before sending</w:t>
            </w:r>
          </w:p>
        </w:tc>
        <w:tc>
          <w:tcPr>
            <w:tcW w:type="dxa" w:w="1484"/>
            <w:tcBorders>
              <w:bottom w:val="single" w:sz="6" w:space="4" w:color="D8DCE3"/>
            </w:tcBorders>
          </w:tcPr>
          <w:p>
            <w:pPr>
              <w:spacing w:after="60"/>
            </w:pPr>
            <w:r/>
            <w:r>
              <w:rPr>
                <w:rFonts w:ascii="Georgia" w:hAnsi="Georgia"/>
                <w:sz w:val="18"/>
              </w:rPr>
              <w:t>Blocking defects in a version on the day it is sent</w:t>
            </w:r>
          </w:p>
        </w:tc>
        <w:tc>
          <w:tcPr>
            <w:tcW w:type="dxa" w:w="1241"/>
            <w:tcBorders>
              <w:bottom w:val="single" w:sz="6" w:space="4" w:color="D8DCE3"/>
            </w:tcBorders>
          </w:tcPr>
          <w:p>
            <w:pPr>
              <w:spacing w:after="60"/>
            </w:pPr>
            <w:r/>
            <w:r>
              <w:rPr>
                <w:rFonts w:ascii="Georgia" w:hAnsi="Georgia"/>
                <w:sz w:val="18"/>
              </w:rPr>
              <w:t>1 (this PRD, 0.2.0)</w:t>
            </w:r>
          </w:p>
        </w:tc>
        <w:tc>
          <w:tcPr>
            <w:tcW w:type="dxa" w:w="1055"/>
            <w:tcBorders>
              <w:bottom w:val="single" w:sz="6" w:space="4" w:color="D8DCE3"/>
            </w:tcBorders>
          </w:tcPr>
          <w:p>
            <w:pPr>
              <w:spacing w:after="60"/>
            </w:pPr>
            <w:r/>
            <w:r>
              <w:rPr>
                <w:rFonts w:ascii="Georgia" w:hAnsi="Georgia"/>
                <w:sz w:val="18"/>
              </w:rPr>
              <w:t>0</w:t>
            </w:r>
          </w:p>
        </w:tc>
        <w:tc>
          <w:tcPr>
            <w:tcW w:type="dxa" w:w="1009"/>
            <w:tcBorders>
              <w:bottom w:val="single" w:sz="6" w:space="4" w:color="D8DCE3"/>
            </w:tcBorders>
          </w:tcPr>
          <w:p>
            <w:pPr>
              <w:spacing w:after="60"/>
            </w:pPr>
            <w:r/>
            <w:r>
              <w:rPr>
                <w:rFonts w:ascii="Georgia" w:hAnsi="Georgia"/>
                <w:sz w:val="18"/>
              </w:rPr>
              <w:t>2027-03-31</w:t>
            </w:r>
          </w:p>
        </w:tc>
        <w:tc>
          <w:tcPr>
            <w:tcW w:type="dxa" w:w="1090"/>
            <w:tcBorders>
              <w:bottom w:val="single" w:sz="6" w:space="4" w:color="D8DCE3"/>
            </w:tcBorders>
          </w:tcPr>
          <w:p>
            <w:pPr>
              <w:spacing w:after="60"/>
            </w:pPr>
            <w:r/>
            <w:r>
              <w:rPr>
                <w:rFonts w:ascii="Georgia" w:hAnsi="Georgia"/>
                <w:sz w:val="18"/>
              </w:rPr>
              <w:t>Richard Hightower</w:t>
            </w:r>
          </w:p>
        </w:tc>
      </w:tr>
    </w:tbl>
    <w:p>
      <w:pPr>
        <w:spacing w:after="40"/>
      </w:pPr>
    </w:p>
    <w:p>
      <w:pPr>
        <w:pStyle w:val="Heading3"/>
      </w:pPr>
      <w:r>
        <w:t>O-001. Stakeholders give feedback on a PRD version sooner</w:t>
      </w:r>
    </w:p>
    <w:p>
      <w:r>
        <w:rPr>
          <w:rFonts w:ascii="Georgia" w:hAnsi="Georgia"/>
        </w:rPr>
        <w:t>Metric: median calendar days from the day the author sends a PRD version to a stakeholder, to the day of the first written feedback from any stakeholder on that version. Serves P-001 and P-002.</w:t>
      </w:r>
    </w:p>
    <w:p>
      <w:r>
        <w:rPr>
          <w:rFonts w:ascii="Georgia" w:hAnsi="Georgia"/>
        </w:rPr>
        <w:t>Baseline: about 10 calendar days, from past PRDs written before PRD Forge. This is an estimate by the PRD owner on 2026-10-26. The first send of this PRD replaces it with a measured figure (Q-001).</w:t>
      </w:r>
    </w:p>
    <w:p>
      <w:r>
        <w:rPr>
          <w:rFonts w:ascii="Georgia" w:hAnsi="Georgia"/>
        </w:rPr>
        <w:t>Target: 2 days or less by 2027-03-31. Owner: Richard Hightower, PRD owner.</w:t>
      </w:r>
    </w:p>
    <w:p>
      <w:pPr>
        <w:pStyle w:val="Heading3"/>
      </w:pPr>
      <w:r>
        <w:t>O-002. Authors fix blocking defects before stakeholders see a version</w:t>
      </w:r>
    </w:p>
    <w:p>
      <w:r>
        <w:rPr>
          <w:rFonts w:ascii="Georgia" w:hAnsi="Georgia"/>
        </w:rPr>
        <w:t>Metric: the count of blocking defects in a PRD version on the day the author sends it. Serves P-003. Baseline: 1, in version 0.2.0 of this PRD. Target: 0 in every version sent, by 2027-03-31.</w:t>
      </w:r>
    </w:p>
    <w:p>
      <w:pPr>
        <w:pStyle w:val="Heading3"/>
      </w:pPr>
      <w:r>
        <w:t>Objectives</w:t>
      </w:r>
    </w:p>
    <w:p>
      <w:pPr>
        <w:keepNext/>
        <w:spacing w:before="220" w:after="60"/>
        <w:ind w:left="115"/>
        <w:pBdr>
          <w:left w:val="single" w:sz="18" w:space="0" w:color="1F4E79"/>
        </w:pBdr>
      </w:pPr>
      <w:r>
        <w:rPr>
          <w:rFonts w:ascii="Calibri" w:hAnsi="Calibri"/>
          <w:b/>
          <w:color w:val="1F4E79"/>
          <w:sz w:val="20"/>
        </w:rPr>
        <w:t xml:space="preserve">O-001  </w:t>
      </w:r>
      <w:r>
        <w:rPr>
          <w:rFonts w:ascii="Calibri" w:hAnsi="Calibri"/>
          <w:b/>
          <w:sz w:val="20"/>
        </w:rPr>
        <w:t>Stakeholders give feedback on a PRD version sooner.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Median calendar days from the day the author sends a PRD version to a stakeholder, to the day of the first written feedback from any stakeholder on that version.</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About 10 calendar days, from past PRDs written before PRD Forge (estimate by the PRD owner, 2026-10-26). The first send of this PRD replaces it with a measured figure (Q-001).</w:t>
            </w:r>
          </w:p>
        </w:tc>
      </w:tr>
      <w:tr>
        <w:trPr>
          <w:cantSplit/>
        </w:trPr>
        <w:tc>
          <w:tcPr>
            <w:tcW w:type="dxa" w:w="1944"/>
          </w:tcPr>
          <w:p>
            <w:pPr>
              <w:spacing w:after="60"/>
            </w:pPr>
            <w:r>
              <w:rPr>
                <w:rFonts w:ascii="Calibri" w:hAnsi="Calibri"/>
                <w:b/>
                <w:caps/>
                <w:color w:val="8B93A1"/>
                <w:sz w:val="15"/>
              </w:rPr>
              <w:t>Baseline question</w:t>
            </w:r>
          </w:p>
        </w:tc>
        <w:tc>
          <w:tcPr>
            <w:tcW w:type="dxa" w:w="7070"/>
          </w:tcPr>
          <w:p>
            <w:pPr>
              <w:spacing w:after="60"/>
            </w:pPr>
            <w:r/>
            <w:r>
              <w:rPr>
                <w:rFonts w:ascii="Georgia" w:hAnsi="Georgia"/>
                <w:sz w:val="19"/>
              </w:rPr>
              <w:t>Q-001</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2 days or less</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 PRD owner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O-002  </w:t>
      </w:r>
      <w:r>
        <w:rPr>
          <w:rFonts w:ascii="Calibri" w:hAnsi="Calibri"/>
          <w:b/>
          <w:sz w:val="20"/>
        </w:rPr>
        <w:t>Authors fix blocking defects before stakeholders see a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P-003</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Count of blocking defects in a PRD version on the day the author sends it to a stakeholder, read from the grades in the export.</w:t>
            </w:r>
          </w:p>
        </w:tc>
      </w:tr>
      <w:tr>
        <w:trPr>
          <w:cantSplit/>
        </w:trPr>
        <w:tc>
          <w:tcPr>
            <w:tcW w:type="dxa" w:w="1944"/>
          </w:tcPr>
          <w:p>
            <w:pPr>
              <w:spacing w:after="60"/>
            </w:pPr>
            <w:r>
              <w:rPr>
                <w:rFonts w:ascii="Calibri" w:hAnsi="Calibri"/>
                <w:b/>
                <w:caps/>
                <w:color w:val="8B93A1"/>
                <w:sz w:val="15"/>
              </w:rPr>
              <w:t>Baseline</w:t>
            </w:r>
          </w:p>
        </w:tc>
        <w:tc>
          <w:tcPr>
            <w:tcW w:type="dxa" w:w="7070"/>
          </w:tcPr>
          <w:p>
            <w:pPr>
              <w:spacing w:after="60"/>
            </w:pPr>
            <w:r/>
            <w:r>
              <w:rPr>
                <w:rFonts w:ascii="Georgia" w:hAnsi="Georgia"/>
                <w:sz w:val="19"/>
              </w:rPr>
              <w:t>1 blocking defect in version 0.2.0 of this PRD, sent on or after 2026-10-26.</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0 blocking defects in every version sent</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2027-03-31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 PRD owner</w:t>
            </w:r>
          </w:p>
        </w:tc>
      </w:tr>
    </w:tbl>
    <w:p>
      <w:pPr>
        <w:spacing w:after="40"/>
      </w:pPr>
    </w:p>
    <w:p>
      <w:r>
        <w:br w:type="page"/>
      </w:r>
    </w:p>
    <w:p>
      <w:pPr>
        <w:spacing w:after="40"/>
      </w:pPr>
      <w:r>
        <w:rPr>
          <w:rFonts w:ascii="Calibri" w:hAnsi="Calibri"/>
          <w:b/>
          <w:caps/>
          <w:color w:val="8B93A1"/>
          <w:sz w:val="17"/>
        </w:rPr>
        <w:t>Section 4</w:t>
      </w:r>
    </w:p>
    <w:p>
      <w:pPr>
        <w:pStyle w:val="Heading1"/>
        <w:spacing w:before="0"/>
        <w:pBdr>
          <w:bottom w:val="single" w:sz="14" w:space="4" w:color="16181D"/>
        </w:pBdr>
      </w:pPr>
      <w:r>
        <w:t>Users and personas</w:t>
      </w:r>
    </w:p>
    <w:p>
      <w:pPr>
        <w:spacing w:after="240"/>
      </w:pPr>
      <w:r>
        <w:rPr>
          <w:rFonts w:ascii="Calibri" w:hAnsi="Calibri"/>
          <w:b/>
          <w:caps/>
          <w:color w:val="5C6370"/>
          <w:sz w:val="15"/>
        </w:rPr>
        <w:t>final · 86/100 · no blocking defects</w:t>
      </w:r>
    </w:p>
    <w:p>
      <w:r>
        <w:rPr>
          <w:rFonts w:ascii="Georgia" w:hAnsi="Georgia"/>
        </w:rPr>
        <w:t>PER-001 is the primary persona. Release 1 is designed around the PRD author. The personas work in a consulting engagement: the author's firm writes the PRD, and the client's executive approves it. PER-003, PER-004, and PER-005 usually read the exported PRD. They can also use the viewer, so it must be usable without training.</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26"/>
        <w:gridCol w:w="2392"/>
        <w:gridCol w:w="1692"/>
        <w:gridCol w:w="1425"/>
        <w:gridCol w:w="1859"/>
      </w:tblGrid>
      <w:tr>
        <w:tc>
          <w:tcPr>
            <w:tcW w:type="dxa" w:w="1126"/>
            <w:tcBorders>
              <w:bottom w:val="single" w:sz="12" w:space="4" w:color="16181D"/>
            </w:tcBorders>
          </w:tcPr>
          <w:p>
            <w:pPr>
              <w:spacing w:after="60"/>
            </w:pPr>
            <w:r/>
            <w:r>
              <w:rPr>
                <w:rFonts w:ascii="Calibri" w:hAnsi="Calibri"/>
                <w:b/>
                <w:caps/>
                <w:color w:val="5C6370"/>
                <w:sz w:val="15"/>
              </w:rPr>
              <w:t>ID</w:t>
            </w:r>
          </w:p>
        </w:tc>
        <w:tc>
          <w:tcPr>
            <w:tcW w:type="dxa" w:w="2392"/>
            <w:tcBorders>
              <w:bottom w:val="single" w:sz="12" w:space="4" w:color="16181D"/>
            </w:tcBorders>
          </w:tcPr>
          <w:p>
            <w:pPr>
              <w:spacing w:after="60"/>
            </w:pPr>
            <w:r/>
            <w:r>
              <w:rPr>
                <w:rFonts w:ascii="Calibri" w:hAnsi="Calibri"/>
                <w:b/>
                <w:caps/>
                <w:color w:val="5C6370"/>
                <w:sz w:val="15"/>
              </w:rPr>
              <w:t>Persona</w:t>
            </w:r>
          </w:p>
        </w:tc>
        <w:tc>
          <w:tcPr>
            <w:tcW w:type="dxa" w:w="1693"/>
            <w:tcBorders>
              <w:bottom w:val="single" w:sz="12" w:space="4" w:color="16181D"/>
            </w:tcBorders>
          </w:tcPr>
          <w:p>
            <w:pPr>
              <w:spacing w:after="60"/>
            </w:pPr>
            <w:r/>
            <w:r>
              <w:rPr>
                <w:rFonts w:ascii="Calibri" w:hAnsi="Calibri"/>
                <w:b/>
                <w:caps/>
                <w:color w:val="5C6370"/>
                <w:sz w:val="15"/>
              </w:rPr>
              <w:t>Uses the authoring tools</w:t>
            </w:r>
          </w:p>
        </w:tc>
        <w:tc>
          <w:tcPr>
            <w:tcW w:type="dxa" w:w="1426"/>
            <w:tcBorders>
              <w:bottom w:val="single" w:sz="12" w:space="4" w:color="16181D"/>
            </w:tcBorders>
          </w:tcPr>
          <w:p>
            <w:pPr>
              <w:spacing w:after="60"/>
            </w:pPr>
            <w:r/>
            <w:r>
              <w:rPr>
                <w:rFonts w:ascii="Calibri" w:hAnsi="Calibri"/>
                <w:b/>
                <w:caps/>
                <w:color w:val="5C6370"/>
                <w:sz w:val="15"/>
              </w:rPr>
              <w:t>Reads the PRD in</w:t>
            </w:r>
          </w:p>
        </w:tc>
        <w:tc>
          <w:tcPr>
            <w:tcW w:type="dxa" w:w="1859"/>
            <w:tcBorders>
              <w:bottom w:val="single" w:sz="12" w:space="4" w:color="16181D"/>
            </w:tcBorders>
          </w:tcPr>
          <w:p>
            <w:pPr>
              <w:spacing w:after="60"/>
            </w:pPr>
            <w:r/>
            <w:r>
              <w:rPr>
                <w:rFonts w:ascii="Calibri" w:hAnsi="Calibri"/>
                <w:b/>
                <w:caps/>
                <w:color w:val="5C6370"/>
                <w:sz w:val="15"/>
              </w:rPr>
              <w:t>Authority</w:t>
            </w:r>
          </w:p>
        </w:tc>
      </w:tr>
      <w:tr>
        <w:tc>
          <w:tcPr>
            <w:tcW w:type="dxa" w:w="1126"/>
            <w:tcBorders>
              <w:bottom w:val="single" w:sz="6" w:space="4" w:color="D8DCE3"/>
            </w:tcBorders>
          </w:tcPr>
          <w:p>
            <w:pPr>
              <w:spacing w:after="60"/>
            </w:pPr>
            <w:r/>
            <w:r>
              <w:rPr>
                <w:rFonts w:ascii="Georgia" w:hAnsi="Georgia"/>
                <w:sz w:val="18"/>
              </w:rPr>
              <w:t>PER-001</w:t>
            </w:r>
          </w:p>
        </w:tc>
        <w:tc>
          <w:tcPr>
            <w:tcW w:type="dxa" w:w="2392"/>
            <w:tcBorders>
              <w:bottom w:val="single" w:sz="6" w:space="4" w:color="D8DCE3"/>
            </w:tcBorders>
          </w:tcPr>
          <w:p>
            <w:pPr>
              <w:spacing w:after="60"/>
            </w:pPr>
            <w:r/>
            <w:r>
              <w:rPr>
                <w:rFonts w:ascii="Georgia" w:hAnsi="Georgia"/>
                <w:sz w:val="18"/>
              </w:rPr>
              <w:t>PRD author, senior consultant or product lead</w:t>
            </w:r>
          </w:p>
        </w:tc>
        <w:tc>
          <w:tcPr>
            <w:tcW w:type="dxa" w:w="1693"/>
            <w:tcBorders>
              <w:bottom w:val="single" w:sz="6" w:space="4" w:color="D8DCE3"/>
            </w:tcBorders>
          </w:tcPr>
          <w:p>
            <w:pPr>
              <w:spacing w:after="60"/>
            </w:pPr>
            <w:r/>
            <w:r>
              <w:rPr>
                <w:rFonts w:ascii="Georgia" w:hAnsi="Georgia"/>
                <w:sz w:val="18"/>
              </w:rPr>
              <w:t>Yes</w:t>
            </w:r>
          </w:p>
        </w:tc>
        <w:tc>
          <w:tcPr>
            <w:tcW w:type="dxa" w:w="1426"/>
            <w:tcBorders>
              <w:bottom w:val="single" w:sz="6" w:space="4" w:color="D8DCE3"/>
            </w:tcBorders>
          </w:tcPr>
          <w:p>
            <w:pPr>
              <w:spacing w:after="60"/>
            </w:pPr>
            <w:r/>
            <w:r>
              <w:rPr>
                <w:rFonts w:ascii="Georgia" w:hAnsi="Georgia"/>
                <w:sz w:val="18"/>
              </w:rPr>
              <w:t>The viewer</w:t>
            </w:r>
          </w:p>
        </w:tc>
        <w:tc>
          <w:tcPr>
            <w:tcW w:type="dxa" w:w="1859"/>
            <w:tcBorders>
              <w:bottom w:val="single" w:sz="6" w:space="4" w:color="D8DCE3"/>
            </w:tcBorders>
          </w:tcPr>
          <w:p>
            <w:pPr>
              <w:spacing w:after="60"/>
            </w:pPr>
            <w:r/>
            <w:r>
              <w:rPr>
                <w:rFonts w:ascii="Georgia" w:hAnsi="Georgia"/>
                <w:sz w:val="18"/>
              </w:rPr>
              <w:t>Owns the PRD</w:t>
            </w:r>
          </w:p>
        </w:tc>
      </w:tr>
      <w:tr>
        <w:tc>
          <w:tcPr>
            <w:tcW w:type="dxa" w:w="1126"/>
            <w:tcBorders>
              <w:bottom w:val="single" w:sz="6" w:space="4" w:color="D8DCE3"/>
            </w:tcBorders>
          </w:tcPr>
          <w:p>
            <w:pPr>
              <w:spacing w:after="60"/>
            </w:pPr>
            <w:r/>
            <w:r>
              <w:rPr>
                <w:rFonts w:ascii="Georgia" w:hAnsi="Georgia"/>
                <w:sz w:val="18"/>
              </w:rPr>
              <w:t>PER-002</w:t>
            </w:r>
          </w:p>
        </w:tc>
        <w:tc>
          <w:tcPr>
            <w:tcW w:type="dxa" w:w="2392"/>
            <w:tcBorders>
              <w:bottom w:val="single" w:sz="6" w:space="4" w:color="D8DCE3"/>
            </w:tcBorders>
          </w:tcPr>
          <w:p>
            <w:pPr>
              <w:spacing w:after="60"/>
            </w:pPr>
            <w:r/>
            <w:r>
              <w:rPr>
                <w:rFonts w:ascii="Georgia" w:hAnsi="Georgia"/>
                <w:sz w:val="18"/>
              </w:rPr>
              <w:t>Developer with the authoring tools</w:t>
            </w:r>
          </w:p>
        </w:tc>
        <w:tc>
          <w:tcPr>
            <w:tcW w:type="dxa" w:w="1693"/>
            <w:tcBorders>
              <w:bottom w:val="single" w:sz="6" w:space="4" w:color="D8DCE3"/>
            </w:tcBorders>
          </w:tcPr>
          <w:p>
            <w:pPr>
              <w:spacing w:after="60"/>
            </w:pPr>
            <w:r/>
            <w:r>
              <w:rPr>
                <w:rFonts w:ascii="Georgia" w:hAnsi="Georgia"/>
                <w:sz w:val="18"/>
              </w:rPr>
              <w:t>Yes</w:t>
            </w:r>
          </w:p>
        </w:tc>
        <w:tc>
          <w:tcPr>
            <w:tcW w:type="dxa" w:w="1426"/>
            <w:tcBorders>
              <w:bottom w:val="single" w:sz="6" w:space="4" w:color="D8DCE3"/>
            </w:tcBorders>
          </w:tcPr>
          <w:p>
            <w:pPr>
              <w:spacing w:after="60"/>
            </w:pPr>
            <w:r/>
            <w:r>
              <w:rPr>
                <w:rFonts w:ascii="Georgia" w:hAnsi="Georgia"/>
                <w:sz w:val="18"/>
              </w:rPr>
              <w:t>The viewer</w:t>
            </w:r>
          </w:p>
        </w:tc>
        <w:tc>
          <w:tcPr>
            <w:tcW w:type="dxa" w:w="1859"/>
            <w:tcBorders>
              <w:bottom w:val="single" w:sz="6" w:space="4" w:color="D8DCE3"/>
            </w:tcBorders>
          </w:tcPr>
          <w:p>
            <w:pPr>
              <w:spacing w:after="60"/>
            </w:pPr>
            <w:r/>
            <w:r>
              <w:rPr>
                <w:rFonts w:ascii="Georgia" w:hAnsi="Georgia"/>
                <w:sz w:val="18"/>
              </w:rPr>
              <w:t>Chooses own items and exports</w:t>
            </w:r>
          </w:p>
        </w:tc>
      </w:tr>
      <w:tr>
        <w:tc>
          <w:tcPr>
            <w:tcW w:type="dxa" w:w="1126"/>
            <w:tcBorders>
              <w:bottom w:val="single" w:sz="6" w:space="4" w:color="D8DCE3"/>
            </w:tcBorders>
          </w:tcPr>
          <w:p>
            <w:pPr>
              <w:spacing w:after="60"/>
            </w:pPr>
            <w:r/>
            <w:r>
              <w:rPr>
                <w:rFonts w:ascii="Georgia" w:hAnsi="Georgia"/>
                <w:sz w:val="18"/>
              </w:rPr>
              <w:t>PER-003</w:t>
            </w:r>
          </w:p>
        </w:tc>
        <w:tc>
          <w:tcPr>
            <w:tcW w:type="dxa" w:w="2392"/>
            <w:tcBorders>
              <w:bottom w:val="single" w:sz="6" w:space="4" w:color="D8DCE3"/>
            </w:tcBorders>
          </w:tcPr>
          <w:p>
            <w:pPr>
              <w:spacing w:after="60"/>
            </w:pPr>
            <w:r/>
            <w:r>
              <w:rPr>
                <w:rFonts w:ascii="Georgia" w:hAnsi="Georgia"/>
                <w:sz w:val="18"/>
              </w:rPr>
              <w:t>Engineering lead, client or delivery team</w:t>
            </w:r>
          </w:p>
        </w:tc>
        <w:tc>
          <w:tcPr>
            <w:tcW w:type="dxa" w:w="1693"/>
            <w:tcBorders>
              <w:bottom w:val="single" w:sz="6" w:space="4" w:color="D8DCE3"/>
            </w:tcBorders>
          </w:tcPr>
          <w:p>
            <w:pPr>
              <w:spacing w:after="60"/>
            </w:pPr>
            <w:r/>
            <w:r>
              <w:rPr>
                <w:rFonts w:ascii="Georgia" w:hAnsi="Georgia"/>
                <w:sz w:val="18"/>
              </w:rPr>
              <w:t>Usually no</w:t>
            </w:r>
          </w:p>
        </w:tc>
        <w:tc>
          <w:tcPr>
            <w:tcW w:type="dxa" w:w="1426"/>
            <w:tcBorders>
              <w:bottom w:val="single" w:sz="6" w:space="4" w:color="D8DCE3"/>
            </w:tcBorders>
          </w:tcPr>
          <w:p>
            <w:pPr>
              <w:spacing w:after="60"/>
            </w:pPr>
            <w:r/>
            <w:r>
              <w:rPr>
                <w:rFonts w:ascii="Georgia" w:hAnsi="Georgia"/>
                <w:sz w:val="18"/>
              </w:rPr>
              <w:t>The export</w:t>
            </w:r>
          </w:p>
        </w:tc>
        <w:tc>
          <w:tcPr>
            <w:tcW w:type="dxa" w:w="1859"/>
            <w:tcBorders>
              <w:bottom w:val="single" w:sz="6" w:space="4" w:color="D8DCE3"/>
            </w:tcBorders>
          </w:tcPr>
          <w:p>
            <w:pPr>
              <w:spacing w:after="60"/>
            </w:pPr>
            <w:r/>
            <w:r>
              <w:rPr>
                <w:rFonts w:ascii="Georgia" w:hAnsi="Georgia"/>
                <w:sz w:val="18"/>
              </w:rPr>
              <w:t>Reviews</w:t>
            </w:r>
          </w:p>
        </w:tc>
      </w:tr>
      <w:tr>
        <w:tc>
          <w:tcPr>
            <w:tcW w:type="dxa" w:w="1126"/>
            <w:tcBorders>
              <w:bottom w:val="single" w:sz="6" w:space="4" w:color="D8DCE3"/>
            </w:tcBorders>
          </w:tcPr>
          <w:p>
            <w:pPr>
              <w:spacing w:after="60"/>
            </w:pPr>
            <w:r/>
            <w:r>
              <w:rPr>
                <w:rFonts w:ascii="Georgia" w:hAnsi="Georgia"/>
                <w:sz w:val="18"/>
              </w:rPr>
              <w:t>PER-004</w:t>
            </w:r>
          </w:p>
        </w:tc>
        <w:tc>
          <w:tcPr>
            <w:tcW w:type="dxa" w:w="2392"/>
            <w:tcBorders>
              <w:bottom w:val="single" w:sz="6" w:space="4" w:color="D8DCE3"/>
            </w:tcBorders>
          </w:tcPr>
          <w:p>
            <w:pPr>
              <w:spacing w:after="60"/>
            </w:pPr>
            <w:r/>
            <w:r>
              <w:rPr>
                <w:rFonts w:ascii="Georgia" w:hAnsi="Georgia"/>
                <w:sz w:val="18"/>
              </w:rPr>
              <w:t>Product sponsor, client executive</w:t>
            </w:r>
          </w:p>
        </w:tc>
        <w:tc>
          <w:tcPr>
            <w:tcW w:type="dxa" w:w="1693"/>
            <w:tcBorders>
              <w:bottom w:val="single" w:sz="6" w:space="4" w:color="D8DCE3"/>
            </w:tcBorders>
          </w:tcPr>
          <w:p>
            <w:pPr>
              <w:spacing w:after="60"/>
            </w:pPr>
            <w:r/>
            <w:r>
              <w:rPr>
                <w:rFonts w:ascii="Georgia" w:hAnsi="Georgia"/>
                <w:sz w:val="18"/>
              </w:rPr>
              <w:t>No</w:t>
            </w:r>
          </w:p>
        </w:tc>
        <w:tc>
          <w:tcPr>
            <w:tcW w:type="dxa" w:w="1426"/>
            <w:tcBorders>
              <w:bottom w:val="single" w:sz="6" w:space="4" w:color="D8DCE3"/>
            </w:tcBorders>
          </w:tcPr>
          <w:p>
            <w:pPr>
              <w:spacing w:after="60"/>
            </w:pPr>
            <w:r/>
            <w:r>
              <w:rPr>
                <w:rFonts w:ascii="Georgia" w:hAnsi="Georgia"/>
                <w:sz w:val="18"/>
              </w:rPr>
              <w:t>The export</w:t>
            </w:r>
          </w:p>
        </w:tc>
        <w:tc>
          <w:tcPr>
            <w:tcW w:type="dxa" w:w="1859"/>
            <w:tcBorders>
              <w:bottom w:val="single" w:sz="6" w:space="4" w:color="D8DCE3"/>
            </w:tcBorders>
          </w:tcPr>
          <w:p>
            <w:pPr>
              <w:spacing w:after="60"/>
            </w:pPr>
            <w:r/>
            <w:r>
              <w:rPr>
                <w:rFonts w:ascii="Georgia" w:hAnsi="Georgia"/>
                <w:sz w:val="18"/>
              </w:rPr>
              <w:t>Approves</w:t>
            </w:r>
          </w:p>
        </w:tc>
      </w:tr>
      <w:tr>
        <w:tc>
          <w:tcPr>
            <w:tcW w:type="dxa" w:w="1126"/>
            <w:tcBorders>
              <w:bottom w:val="single" w:sz="6" w:space="4" w:color="D8DCE3"/>
            </w:tcBorders>
          </w:tcPr>
          <w:p>
            <w:pPr>
              <w:spacing w:after="60"/>
            </w:pPr>
            <w:r/>
            <w:r>
              <w:rPr>
                <w:rFonts w:ascii="Georgia" w:hAnsi="Georgia"/>
                <w:sz w:val="18"/>
              </w:rPr>
              <w:t>PER-005</w:t>
            </w:r>
          </w:p>
        </w:tc>
        <w:tc>
          <w:tcPr>
            <w:tcW w:type="dxa" w:w="2392"/>
            <w:tcBorders>
              <w:bottom w:val="single" w:sz="6" w:space="4" w:color="D8DCE3"/>
            </w:tcBorders>
          </w:tcPr>
          <w:p>
            <w:pPr>
              <w:spacing w:after="60"/>
            </w:pPr>
            <w:r/>
            <w:r>
              <w:rPr>
                <w:rFonts w:ascii="Georgia" w:hAnsi="Georgia"/>
                <w:sz w:val="18"/>
              </w:rPr>
              <w:t>Developer without the authoring tools</w:t>
            </w:r>
          </w:p>
        </w:tc>
        <w:tc>
          <w:tcPr>
            <w:tcW w:type="dxa" w:w="1693"/>
            <w:tcBorders>
              <w:bottom w:val="single" w:sz="6" w:space="4" w:color="D8DCE3"/>
            </w:tcBorders>
          </w:tcPr>
          <w:p>
            <w:pPr>
              <w:spacing w:after="60"/>
            </w:pPr>
            <w:r/>
            <w:r>
              <w:rPr>
                <w:rFonts w:ascii="Georgia" w:hAnsi="Georgia"/>
                <w:sz w:val="18"/>
              </w:rPr>
              <w:t>No</w:t>
            </w:r>
          </w:p>
        </w:tc>
        <w:tc>
          <w:tcPr>
            <w:tcW w:type="dxa" w:w="1426"/>
            <w:tcBorders>
              <w:bottom w:val="single" w:sz="6" w:space="4" w:color="D8DCE3"/>
            </w:tcBorders>
          </w:tcPr>
          <w:p>
            <w:pPr>
              <w:spacing w:after="60"/>
            </w:pPr>
            <w:r/>
            <w:r>
              <w:rPr>
                <w:rFonts w:ascii="Georgia" w:hAnsi="Georgia"/>
                <w:sz w:val="18"/>
              </w:rPr>
              <w:t>The export</w:t>
            </w:r>
          </w:p>
        </w:tc>
        <w:tc>
          <w:tcPr>
            <w:tcW w:type="dxa" w:w="1859"/>
            <w:tcBorders>
              <w:bottom w:val="single" w:sz="6" w:space="4" w:color="D8DCE3"/>
            </w:tcBorders>
          </w:tcPr>
          <w:p>
            <w:pPr>
              <w:spacing w:after="60"/>
            </w:pPr>
            <w:r/>
            <w:r>
              <w:rPr>
                <w:rFonts w:ascii="Georgia" w:hAnsi="Georgia"/>
                <w:sz w:val="18"/>
              </w:rPr>
              <w:t>None</w:t>
            </w:r>
          </w:p>
        </w:tc>
      </w:tr>
    </w:tbl>
    <w:p>
      <w:pPr>
        <w:spacing w:after="40"/>
      </w:pPr>
    </w:p>
    <w:p>
      <w:pPr>
        <w:pStyle w:val="Heading3"/>
      </w:pPr>
      <w:r>
        <w:t>PER-001. PRD author</w:t>
      </w:r>
    </w:p>
    <w:p>
      <w:r>
        <w:rPr>
          <w:rFonts w:ascii="Georgia" w:hAnsi="Georgia"/>
        </w:rPr>
        <w:t>"Show me what is weak, then let me send it today." Goals: see the whole PRD and go to one section, see which sections are weak, and send the PRD to stakeholders quickly. Pains: P-001, P-002, P-003. Authority: owns the PRD and cannot approve it.</w:t>
      </w:r>
    </w:p>
    <w:p>
      <w:pPr>
        <w:pStyle w:val="Heading3"/>
      </w:pPr>
      <w:r>
        <w:t>PER-002. Developer who uses the authoring tools</w:t>
      </w:r>
    </w:p>
    <w:p>
      <w:r>
        <w:rPr>
          <w:rFonts w:ascii="Georgia" w:hAnsi="Georgia"/>
        </w:rPr>
        <w:t>Goals: find the requirements, stories, and scenarios for the current work, and export a part of the PRD. Pain: P-001. Authority: chooses own items and exports; cannot approve the PRD.</w:t>
      </w:r>
    </w:p>
    <w:p>
      <w:pPr>
        <w:pStyle w:val="Heading3"/>
      </w:pPr>
      <w:r>
        <w:t>PER-003. Engineering lead</w:t>
      </w:r>
    </w:p>
    <w:p>
      <w:r>
        <w:rPr>
          <w:rFonts w:ascii="Georgia" w:hAnsi="Georgia"/>
        </w:rPr>
        <w:t>Goals: decide if the team can build from the PRD, and send back what is missing. Pain: P-002. Authority: reviews, does not approve.</w:t>
      </w:r>
    </w:p>
    <w:p>
      <w:pPr>
        <w:pStyle w:val="Heading3"/>
      </w:pPr>
      <w:r>
        <w:t>PER-004. Product sponsor</w:t>
      </w:r>
    </w:p>
    <w:p>
      <w:r>
        <w:rPr>
          <w:rFonts w:ascii="Georgia" w:hAnsi="Georgia"/>
        </w:rPr>
        <w:t>"Two pages, then I decide." Goal: read a short summary and approve or reject the PRD. Journey: J-003. Pain: P-002. Authority: the only persona who approves.</w:t>
      </w:r>
    </w:p>
    <w:p>
      <w:pPr>
        <w:pStyle w:val="Heading3"/>
      </w:pPr>
      <w:r>
        <w:t>PER-005. Developer who does not use the authoring tools</w:t>
      </w:r>
    </w:p>
    <w:p>
      <w:r>
        <w:rPr>
          <w:rFonts w:ascii="Georgia" w:hAnsi="Georgia"/>
        </w:rPr>
        <w:t>Goal: read the sections for the current work. Pain: P-002. Authority: none.</w:t>
      </w:r>
    </w:p>
    <w:p>
      <w:pPr>
        <w:keepNext/>
        <w:spacing w:before="220" w:after="60"/>
        <w:ind w:left="115"/>
        <w:pBdr>
          <w:left w:val="single" w:sz="18" w:space="0" w:color="1F4E79"/>
        </w:pBdr>
      </w:pPr>
      <w:r>
        <w:rPr>
          <w:rFonts w:ascii="Calibri" w:hAnsi="Calibri"/>
          <w:b/>
          <w:color w:val="1F4E79"/>
          <w:sz w:val="20"/>
        </w:rPr>
        <w:t>PER-001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PRD author, a senior consultant or product lead at a consulting firm, who uses the authoring tools</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Author</w:t>
            </w:r>
          </w:p>
        </w:tc>
      </w:tr>
      <w:tr>
        <w:trPr>
          <w:cantSplit/>
        </w:trPr>
        <w:tc>
          <w:tcPr>
            <w:tcW w:type="dxa" w:w="1944"/>
          </w:tcPr>
          <w:p>
            <w:pPr>
              <w:spacing w:after="60"/>
            </w:pPr>
            <w:r>
              <w:rPr>
                <w:rFonts w:ascii="Calibri" w:hAnsi="Calibri"/>
                <w:b/>
                <w:caps/>
                <w:color w:val="8B93A1"/>
                <w:sz w:val="15"/>
              </w:rPr>
              <w:t>Primary</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Show me what is weak, then let me send it today.</w:t>
            </w:r>
          </w:p>
          <w:p>
            <w:pPr>
              <w:spacing w:after="40"/>
              <w:ind w:left="173"/>
            </w:pPr>
            <w:r>
              <w:rPr>
                <w:rFonts w:ascii="Georgia" w:hAnsi="Georgia"/>
                <w:sz w:val="19"/>
              </w:rPr>
              <w:t>• See the whole PRD and go directly to the section under discussion</w:t>
            </w:r>
          </w:p>
          <w:p>
            <w:pPr>
              <w:spacing w:after="40"/>
              <w:ind w:left="173"/>
            </w:pPr>
            <w:r>
              <w:rPr>
                <w:rFonts w:ascii="Georgia" w:hAnsi="Georgia"/>
                <w:sz w:val="19"/>
              </w:rPr>
              <w:t>• See which sections are weak and what to fix before anyone else reads them</w:t>
            </w:r>
          </w:p>
          <w:p>
            <w:pPr>
              <w:spacing w:after="40"/>
              <w:ind w:left="173"/>
            </w:pPr>
            <w:r>
              <w:rPr>
                <w:rFonts w:ascii="Georgia" w:hAnsi="Georgia"/>
                <w:sz w:val="19"/>
              </w:rPr>
              <w:t>• Send the PRD to stakeholders quickly, in a form they can read without the tools</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The PRD is 18 files, and finding one section or one item takes a search (P-001)</w:t>
            </w:r>
          </w:p>
          <w:p>
            <w:pPr>
              <w:spacing w:after="40"/>
              <w:ind w:left="173"/>
            </w:pPr>
            <w:r>
              <w:rPr>
                <w:rFonts w:ascii="Georgia" w:hAnsi="Georgia"/>
                <w:sz w:val="19"/>
              </w:rPr>
              <w:t>• Stakeholders cannot read the files without the tools (P-002)</w:t>
            </w:r>
          </w:p>
          <w:p>
            <w:pPr>
              <w:spacing w:after="40"/>
              <w:ind w:left="173"/>
            </w:pPr>
            <w:r>
              <w:rPr>
                <w:rFonts w:ascii="Georgia" w:hAnsi="Georgia"/>
                <w:sz w:val="19"/>
              </w:rPr>
              <w:t>• Grades and gaps are spread across 17 files (P-003)</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Opens the viewer several times a day while writing a PRD (Q-003). Exports once for each version sent to stakeholders, including draft versions.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Owns the PRD. Chooses which PRD set to open. Decides its content, which sections to fix, and the status of each section, which decides the draft mark. Chooses the format, theme, and sections of an export, and which version to send to whom. Cannot approve it.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the business domain. Uses the authoring tools. Often not an experienced product manager.</w:t>
            </w:r>
          </w:p>
        </w:tc>
      </w:tr>
    </w:tbl>
    <w:p>
      <w:pPr>
        <w:spacing w:after="40"/>
      </w:pPr>
    </w:p>
    <w:p>
      <w:pPr>
        <w:keepNext/>
        <w:spacing w:before="220" w:after="60"/>
        <w:ind w:left="115"/>
        <w:pBdr>
          <w:left w:val="single" w:sz="18" w:space="0" w:color="1F4E79"/>
        </w:pBdr>
      </w:pPr>
      <w:r>
        <w:rPr>
          <w:rFonts w:ascii="Calibri" w:hAnsi="Calibri"/>
          <w:b/>
          <w:color w:val="1F4E79"/>
          <w:sz w:val="20"/>
        </w:rPr>
        <w:t>PER-002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Name</w:t>
            </w:r>
          </w:p>
        </w:tc>
        <w:tc>
          <w:tcPr>
            <w:tcW w:type="dxa" w:w="7070"/>
          </w:tcPr>
          <w:p>
            <w:pPr>
              <w:spacing w:after="60"/>
            </w:pPr>
            <w:r/>
            <w:r>
              <w:rPr>
                <w:rFonts w:ascii="Georgia" w:hAnsi="Georgia"/>
                <w:sz w:val="19"/>
              </w:rPr>
              <w:t>Developer on the consulting delivery team who uses the authoring tools but did not write the PRD</w:t>
            </w:r>
          </w:p>
        </w:tc>
      </w:tr>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ToolsDeveloper</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P-001</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Give me the requirements for my story, nothing else.</w:t>
            </w:r>
          </w:p>
          <w:p>
            <w:pPr>
              <w:spacing w:after="40"/>
              <w:ind w:left="173"/>
            </w:pPr>
            <w:r>
              <w:rPr>
                <w:rFonts w:ascii="Georgia" w:hAnsi="Georgia"/>
                <w:sz w:val="19"/>
              </w:rPr>
              <w:t>• Find the requirements, stories, and scenarios for the current work without reading the whole PRD</w:t>
            </w:r>
          </w:p>
          <w:p>
            <w:pPr>
              <w:spacing w:after="40"/>
              <w:ind w:left="173"/>
            </w:pPr>
            <w:r>
              <w:rPr>
                <w:rFonts w:ascii="Georgia" w:hAnsi="Georgia"/>
                <w:sz w:val="19"/>
              </w:rPr>
              <w:t>• Export a part of the PRD to share with the team</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Finding one requirement or scenario across 18 files takes a search (P-001)</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Not known (Q-003).</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Chooses which PRD set to open. Decides which items apply to own work, and the format, theme, and sections of an export to share. Cannot approve the PRD.</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software and in the authoring tools. May not know the business domain.</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PER-003  </w:t>
      </w:r>
      <w:r>
        <w:rPr>
          <w:rFonts w:ascii="Calibri" w:hAnsi="Calibri"/>
          <w:b/>
          <w:sz w:val="20"/>
        </w:rPr>
        <w:t>Engineering lead on the client or delivery team that builds the product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EngineeringLead</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Can my team build this, yes or no?</w:t>
            </w:r>
          </w:p>
          <w:p>
            <w:pPr>
              <w:spacing w:after="40"/>
              <w:ind w:left="173"/>
            </w:pPr>
            <w:r>
              <w:rPr>
                <w:rFonts w:ascii="Georgia" w:hAnsi="Georgia"/>
                <w:sz w:val="19"/>
              </w:rPr>
              <w:t>• Decide if the team can build the product from this PRD</w:t>
            </w:r>
          </w:p>
          <w:p>
            <w:pPr>
              <w:spacing w:after="40"/>
              <w:ind w:left="173"/>
            </w:pPr>
            <w:r>
              <w:rPr>
                <w:rFonts w:ascii="Georgia" w:hAnsi="Georgia"/>
                <w:sz w:val="19"/>
              </w:rPr>
              <w:t>• Find what is missing or unclear, and send it back to the author</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Does not use the authoring tools, so cannot read the set without an export (P-002)</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once for each version received, including drafts.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Reviews and comments. Decides if the team can build from the PRD. Does not approve it.</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software. Usually does not use the authoring tools.</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PER-004  </w:t>
      </w:r>
      <w:r>
        <w:rPr>
          <w:rFonts w:ascii="Calibri" w:hAnsi="Calibri"/>
          <w:b/>
          <w:sz w:val="20"/>
        </w:rPr>
        <w:t>Product sponsor, a client executive who approves the 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Sponsor</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Two pages, then I decide.</w:t>
            </w:r>
          </w:p>
          <w:p>
            <w:pPr>
              <w:spacing w:after="40"/>
              <w:ind w:left="173"/>
            </w:pPr>
            <w:r>
              <w:rPr>
                <w:rFonts w:ascii="Georgia" w:hAnsi="Georgia"/>
                <w:sz w:val="19"/>
              </w:rPr>
              <w:t>• Read a short summary and decide to approve or reject the PRD</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Cannot read the set without the authoring tools, and will not read 18 files (P-002)</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once for each version received, including drafts.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Approves or rejects the PRD. The only persona who approves.</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the business. Does not use the authoring tools. Reads a few pages only.</w:t>
            </w:r>
          </w:p>
        </w:tc>
      </w:tr>
    </w:tbl>
    <w:p>
      <w:pPr>
        <w:spacing w:after="40"/>
      </w:pPr>
    </w:p>
    <w:p>
      <w:pPr>
        <w:keepNext/>
        <w:spacing w:before="220" w:after="60"/>
        <w:ind w:left="115"/>
        <w:pBdr>
          <w:left w:val="single" w:sz="18" w:space="0" w:color="1F4E79"/>
        </w:pBdr>
      </w:pPr>
      <w:r>
        <w:rPr>
          <w:rFonts w:ascii="Calibri" w:hAnsi="Calibri"/>
          <w:b/>
          <w:color w:val="1F4E79"/>
          <w:sz w:val="20"/>
        </w:rPr>
        <w:t xml:space="preserve">PER-005  </w:t>
      </w:r>
      <w:r>
        <w:rPr>
          <w:rFonts w:ascii="Calibri" w:hAnsi="Calibri"/>
          <w:b/>
          <w:sz w:val="20"/>
        </w:rPr>
        <w:t>Developer on the client or delivery team who does not use the 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Short name</w:t>
            </w:r>
          </w:p>
        </w:tc>
        <w:tc>
          <w:tcPr>
            <w:tcW w:type="dxa" w:w="7070"/>
          </w:tcPr>
          <w:p>
            <w:pPr>
              <w:spacing w:after="60"/>
            </w:pPr>
            <w:r/>
            <w:r>
              <w:rPr>
                <w:rFonts w:ascii="Georgia" w:hAnsi="Georgia"/>
                <w:sz w:val="19"/>
              </w:rPr>
              <w:t>TeamDeveloper</w:t>
            </w:r>
          </w:p>
        </w:tc>
      </w:tr>
      <w:tr>
        <w:trPr>
          <w:cantSplit/>
        </w:trPr>
        <w:tc>
          <w:tcPr>
            <w:tcW w:type="dxa" w:w="1944"/>
          </w:tcPr>
          <w:p>
            <w:pPr>
              <w:spacing w:after="60"/>
            </w:pPr>
            <w:r>
              <w:rPr>
                <w:rFonts w:ascii="Calibri" w:hAnsi="Calibri"/>
                <w:b/>
                <w:caps/>
                <w:color w:val="8B93A1"/>
                <w:sz w:val="15"/>
              </w:rPr>
              <w:t>Problems</w:t>
            </w:r>
          </w:p>
        </w:tc>
        <w:tc>
          <w:tcPr>
            <w:tcW w:type="dxa" w:w="7070"/>
          </w:tcPr>
          <w:p>
            <w:pPr>
              <w:spacing w:after="40"/>
              <w:ind w:left="173"/>
            </w:pPr>
            <w:r/>
            <w:r>
              <w:rPr>
                <w:rFonts w:ascii="Georgia" w:hAnsi="Georgia"/>
                <w:sz w:val="19"/>
              </w:rPr>
              <w:t>• P-002</w:t>
            </w:r>
          </w:p>
        </w:tc>
      </w:tr>
      <w:tr>
        <w:trPr>
          <w:cantSplit/>
        </w:trPr>
        <w:tc>
          <w:tcPr>
            <w:tcW w:type="dxa" w:w="1944"/>
          </w:tcPr>
          <w:p>
            <w:pPr>
              <w:spacing w:after="60"/>
            </w:pPr>
            <w:r>
              <w:rPr>
                <w:rFonts w:ascii="Calibri" w:hAnsi="Calibri"/>
                <w:b/>
                <w:caps/>
                <w:color w:val="8B93A1"/>
                <w:sz w:val="15"/>
              </w:rPr>
              <w:t>Goals</w:t>
            </w:r>
          </w:p>
        </w:tc>
        <w:tc>
          <w:tcPr>
            <w:tcW w:type="dxa" w:w="7070"/>
          </w:tcPr>
          <w:p>
            <w:pPr>
              <w:spacing w:after="40"/>
              <w:ind w:left="173"/>
            </w:pPr>
            <w:r/>
            <w:r>
              <w:rPr>
                <w:rFonts w:ascii="Georgia" w:hAnsi="Georgia"/>
                <w:sz w:val="19"/>
              </w:rPr>
              <w:t>• Send me the part I need.</w:t>
            </w:r>
          </w:p>
          <w:p>
            <w:pPr>
              <w:spacing w:after="40"/>
              <w:ind w:left="173"/>
            </w:pPr>
            <w:r>
              <w:rPr>
                <w:rFonts w:ascii="Georgia" w:hAnsi="Georgia"/>
                <w:sz w:val="19"/>
              </w:rPr>
              <w:t>• Read the sections that apply to the current work</w:t>
            </w:r>
          </w:p>
        </w:tc>
      </w:tr>
      <w:tr>
        <w:trPr>
          <w:cantSplit/>
        </w:trPr>
        <w:tc>
          <w:tcPr>
            <w:tcW w:type="dxa" w:w="1944"/>
          </w:tcPr>
          <w:p>
            <w:pPr>
              <w:spacing w:after="60"/>
            </w:pPr>
            <w:r>
              <w:rPr>
                <w:rFonts w:ascii="Calibri" w:hAnsi="Calibri"/>
                <w:b/>
                <w:caps/>
                <w:color w:val="8B93A1"/>
                <w:sz w:val="15"/>
              </w:rPr>
              <w:t>Pains</w:t>
            </w:r>
          </w:p>
        </w:tc>
        <w:tc>
          <w:tcPr>
            <w:tcW w:type="dxa" w:w="7070"/>
          </w:tcPr>
          <w:p>
            <w:pPr>
              <w:spacing w:after="40"/>
              <w:ind w:left="173"/>
            </w:pPr>
            <w:r/>
            <w:r>
              <w:rPr>
                <w:rFonts w:ascii="Georgia" w:hAnsi="Georgia"/>
                <w:sz w:val="19"/>
              </w:rPr>
              <w:t>• Cannot read the set without an export (P-002)</w:t>
            </w:r>
          </w:p>
        </w:tc>
      </w:tr>
      <w:tr>
        <w:trPr>
          <w:cantSplit/>
        </w:trPr>
        <w:tc>
          <w:tcPr>
            <w:tcW w:type="dxa" w:w="1944"/>
          </w:tcPr>
          <w:p>
            <w:pPr>
              <w:spacing w:after="60"/>
            </w:pPr>
            <w:r>
              <w:rPr>
                <w:rFonts w:ascii="Calibri" w:hAnsi="Calibri"/>
                <w:b/>
                <w:caps/>
                <w:color w:val="8B93A1"/>
                <w:sz w:val="15"/>
              </w:rPr>
              <w:t>Frequency</w:t>
            </w:r>
          </w:p>
        </w:tc>
        <w:tc>
          <w:tcPr>
            <w:tcW w:type="dxa" w:w="7070"/>
          </w:tcPr>
          <w:p>
            <w:pPr>
              <w:spacing w:after="60"/>
            </w:pPr>
            <w:r/>
            <w:r>
              <w:rPr>
                <w:rFonts w:ascii="Georgia" w:hAnsi="Georgia"/>
                <w:sz w:val="19"/>
              </w:rPr>
              <w:t>Reads once for each version received, including drafts.</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None for the PRD.</w:t>
            </w:r>
          </w:p>
        </w:tc>
      </w:tr>
      <w:tr>
        <w:trPr>
          <w:cantSplit/>
        </w:trPr>
        <w:tc>
          <w:tcPr>
            <w:tcW w:type="dxa" w:w="1944"/>
          </w:tcPr>
          <w:p>
            <w:pPr>
              <w:spacing w:after="60"/>
            </w:pPr>
            <w:r>
              <w:rPr>
                <w:rFonts w:ascii="Calibri" w:hAnsi="Calibri"/>
                <w:b/>
                <w:caps/>
                <w:color w:val="8B93A1"/>
                <w:sz w:val="15"/>
              </w:rPr>
              <w:t>Proficiency</w:t>
            </w:r>
          </w:p>
        </w:tc>
        <w:tc>
          <w:tcPr>
            <w:tcW w:type="dxa" w:w="7070"/>
          </w:tcPr>
          <w:p>
            <w:pPr>
              <w:spacing w:after="60"/>
            </w:pPr>
            <w:r/>
            <w:r>
              <w:rPr>
                <w:rFonts w:ascii="Georgia" w:hAnsi="Georgia"/>
                <w:sz w:val="19"/>
              </w:rPr>
              <w:t>Expert in software. Does not use the authoring tools.</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User journeys</w:t>
      </w:r>
    </w:p>
    <w:p>
      <w:pPr>
        <w:spacing w:after="240"/>
      </w:pPr>
      <w:r>
        <w:rPr>
          <w:rFonts w:ascii="Calibri" w:hAnsi="Calibri"/>
          <w:b/>
          <w:caps/>
          <w:color w:val="5C6370"/>
          <w:sz w:val="15"/>
        </w:rPr>
        <w:t>final · 90/100 · no blocking defects</w:t>
      </w:r>
    </w:p>
    <w:p>
      <w:r>
        <w:rPr>
          <w:rFonts w:ascii="Georgia" w:hAnsi="Georgia"/>
        </w:rPr>
        <w:t>J-001 is the golden thread: the one journey that release 1 must deliver end to end.</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41"/>
        <w:gridCol w:w="2137"/>
        <w:gridCol w:w="2671"/>
        <w:gridCol w:w="1367"/>
        <w:gridCol w:w="1278"/>
      </w:tblGrid>
      <w:tr>
        <w:tc>
          <w:tcPr>
            <w:tcW w:type="dxa" w:w="1041"/>
            <w:tcBorders>
              <w:bottom w:val="single" w:sz="12" w:space="4" w:color="16181D"/>
            </w:tcBorders>
          </w:tcPr>
          <w:p>
            <w:pPr>
              <w:spacing w:after="60"/>
            </w:pPr>
            <w:r/>
            <w:r>
              <w:rPr>
                <w:rFonts w:ascii="Calibri" w:hAnsi="Calibri"/>
                <w:b/>
                <w:caps/>
                <w:color w:val="5C6370"/>
                <w:sz w:val="15"/>
              </w:rPr>
              <w:t>ID</w:t>
            </w:r>
          </w:p>
        </w:tc>
        <w:tc>
          <w:tcPr>
            <w:tcW w:type="dxa" w:w="2138"/>
            <w:tcBorders>
              <w:bottom w:val="single" w:sz="12" w:space="4" w:color="16181D"/>
            </w:tcBorders>
          </w:tcPr>
          <w:p>
            <w:pPr>
              <w:spacing w:after="60"/>
            </w:pPr>
            <w:r/>
            <w:r>
              <w:rPr>
                <w:rFonts w:ascii="Calibri" w:hAnsi="Calibri"/>
                <w:b/>
                <w:caps/>
                <w:color w:val="5C6370"/>
                <w:sz w:val="15"/>
              </w:rPr>
              <w:t>Persona</w:t>
            </w:r>
          </w:p>
        </w:tc>
        <w:tc>
          <w:tcPr>
            <w:tcW w:type="dxa" w:w="2672"/>
            <w:tcBorders>
              <w:bottom w:val="single" w:sz="12" w:space="4" w:color="16181D"/>
            </w:tcBorders>
          </w:tcPr>
          <w:p>
            <w:pPr>
              <w:spacing w:after="60"/>
            </w:pPr>
            <w:r/>
            <w:r>
              <w:rPr>
                <w:rFonts w:ascii="Calibri" w:hAnsi="Calibri"/>
                <w:b/>
                <w:caps/>
                <w:color w:val="5C6370"/>
                <w:sz w:val="15"/>
              </w:rPr>
              <w:t>Goal</w:t>
            </w:r>
          </w:p>
        </w:tc>
        <w:tc>
          <w:tcPr>
            <w:tcW w:type="dxa" w:w="1367"/>
            <w:tcBorders>
              <w:bottom w:val="single" w:sz="12" w:space="4" w:color="16181D"/>
            </w:tcBorders>
          </w:tcPr>
          <w:p>
            <w:pPr>
              <w:spacing w:after="60"/>
            </w:pPr>
            <w:r/>
            <w:r>
              <w:rPr>
                <w:rFonts w:ascii="Calibri" w:hAnsi="Calibri"/>
                <w:b/>
                <w:caps/>
                <w:color w:val="5C6370"/>
                <w:sz w:val="15"/>
              </w:rPr>
              <w:t>Stages</w:t>
            </w:r>
          </w:p>
        </w:tc>
        <w:tc>
          <w:tcPr>
            <w:tcW w:type="dxa" w:w="1278"/>
            <w:tcBorders>
              <w:bottom w:val="single" w:sz="12" w:space="4" w:color="16181D"/>
            </w:tcBorders>
          </w:tcPr>
          <w:p>
            <w:pPr>
              <w:spacing w:after="60"/>
            </w:pPr>
            <w:r/>
            <w:r>
              <w:rPr>
                <w:rFonts w:ascii="Calibri" w:hAnsi="Calibri"/>
                <w:b/>
                <w:caps/>
                <w:color w:val="5C6370"/>
                <w:sz w:val="15"/>
              </w:rPr>
              <w:t>Golden thread</w:t>
            </w:r>
          </w:p>
        </w:tc>
      </w:tr>
      <w:tr>
        <w:tc>
          <w:tcPr>
            <w:tcW w:type="dxa" w:w="1041"/>
            <w:tcBorders>
              <w:bottom w:val="single" w:sz="6" w:space="4" w:color="D8DCE3"/>
            </w:tcBorders>
          </w:tcPr>
          <w:p>
            <w:pPr>
              <w:spacing w:after="60"/>
            </w:pPr>
            <w:r/>
            <w:r>
              <w:rPr>
                <w:rFonts w:ascii="Georgia" w:hAnsi="Georgia"/>
                <w:sz w:val="18"/>
              </w:rPr>
              <w:t>J-001</w:t>
            </w:r>
          </w:p>
        </w:tc>
        <w:tc>
          <w:tcPr>
            <w:tcW w:type="dxa" w:w="2138"/>
            <w:tcBorders>
              <w:bottom w:val="single" w:sz="6" w:space="4" w:color="D8DCE3"/>
            </w:tcBorders>
          </w:tcPr>
          <w:p>
            <w:pPr>
              <w:spacing w:after="60"/>
            </w:pPr>
            <w:r/>
            <w:r>
              <w:rPr>
                <w:rFonts w:ascii="Georgia" w:hAnsi="Georgia"/>
                <w:sz w:val="18"/>
              </w:rPr>
              <w:t>PER-001 PRD author</w:t>
            </w:r>
          </w:p>
        </w:tc>
        <w:tc>
          <w:tcPr>
            <w:tcW w:type="dxa" w:w="2672"/>
            <w:tcBorders>
              <w:bottom w:val="single" w:sz="6" w:space="4" w:color="D8DCE3"/>
            </w:tcBorders>
          </w:tcPr>
          <w:p>
            <w:pPr>
              <w:spacing w:after="60"/>
            </w:pPr>
            <w:r/>
            <w:r>
              <w:rPr>
                <w:rFonts w:ascii="Georgia" w:hAnsi="Georgia"/>
                <w:sz w:val="18"/>
              </w:rPr>
              <w:t>Stakeholders read the PRD and the author has their feedback</w:t>
            </w:r>
          </w:p>
        </w:tc>
        <w:tc>
          <w:tcPr>
            <w:tcW w:type="dxa" w:w="1367"/>
            <w:tcBorders>
              <w:bottom w:val="single" w:sz="6" w:space="4" w:color="D8DCE3"/>
            </w:tcBorders>
          </w:tcPr>
          <w:p>
            <w:pPr>
              <w:spacing w:after="60"/>
            </w:pPr>
            <w:r/>
            <w:r>
              <w:rPr>
                <w:rFonts w:ascii="Georgia" w:hAnsi="Georgia"/>
                <w:sz w:val="18"/>
              </w:rPr>
              <w:t>ST-001 to ST-007</w:t>
            </w:r>
          </w:p>
        </w:tc>
        <w:tc>
          <w:tcPr>
            <w:tcW w:type="dxa" w:w="1278"/>
            <w:tcBorders>
              <w:bottom w:val="single" w:sz="6" w:space="4" w:color="D8DCE3"/>
            </w:tcBorders>
          </w:tcPr>
          <w:p>
            <w:pPr>
              <w:spacing w:after="60"/>
            </w:pPr>
            <w:r/>
            <w:r>
              <w:rPr>
                <w:rFonts w:ascii="Georgia" w:hAnsi="Georgia"/>
                <w:sz w:val="18"/>
              </w:rPr>
              <w:t>Yes</w:t>
            </w:r>
          </w:p>
        </w:tc>
      </w:tr>
      <w:tr>
        <w:tc>
          <w:tcPr>
            <w:tcW w:type="dxa" w:w="1041"/>
            <w:tcBorders>
              <w:bottom w:val="single" w:sz="6" w:space="4" w:color="D8DCE3"/>
            </w:tcBorders>
          </w:tcPr>
          <w:p>
            <w:pPr>
              <w:spacing w:after="60"/>
            </w:pPr>
            <w:r/>
            <w:r>
              <w:rPr>
                <w:rFonts w:ascii="Georgia" w:hAnsi="Georgia"/>
                <w:sz w:val="18"/>
              </w:rPr>
              <w:t>J-003</w:t>
            </w:r>
          </w:p>
        </w:tc>
        <w:tc>
          <w:tcPr>
            <w:tcW w:type="dxa" w:w="2138"/>
            <w:tcBorders>
              <w:bottom w:val="single" w:sz="6" w:space="4" w:color="D8DCE3"/>
            </w:tcBorders>
          </w:tcPr>
          <w:p>
            <w:pPr>
              <w:spacing w:after="60"/>
            </w:pPr>
            <w:r/>
            <w:r>
              <w:rPr>
                <w:rFonts w:ascii="Georgia" w:hAnsi="Georgia"/>
                <w:sz w:val="18"/>
              </w:rPr>
              <w:t>PER-004 Product sponsor</w:t>
            </w:r>
          </w:p>
        </w:tc>
        <w:tc>
          <w:tcPr>
            <w:tcW w:type="dxa" w:w="2672"/>
            <w:tcBorders>
              <w:bottom w:val="single" w:sz="6" w:space="4" w:color="D8DCE3"/>
            </w:tcBorders>
          </w:tcPr>
          <w:p>
            <w:pPr>
              <w:spacing w:after="60"/>
            </w:pPr>
            <w:r/>
            <w:r>
              <w:rPr>
                <w:rFonts w:ascii="Georgia" w:hAnsi="Georgia"/>
                <w:sz w:val="18"/>
              </w:rPr>
              <w:t>The sponsor approves or rejects a version</w:t>
            </w:r>
          </w:p>
        </w:tc>
        <w:tc>
          <w:tcPr>
            <w:tcW w:type="dxa" w:w="1367"/>
            <w:tcBorders>
              <w:bottom w:val="single" w:sz="6" w:space="4" w:color="D8DCE3"/>
            </w:tcBorders>
          </w:tcPr>
          <w:p>
            <w:pPr>
              <w:spacing w:after="60"/>
            </w:pPr>
            <w:r/>
            <w:r>
              <w:rPr>
                <w:rFonts w:ascii="Georgia" w:hAnsi="Georgia"/>
                <w:sz w:val="18"/>
              </w:rPr>
              <w:t>ST-011 to ST-012</w:t>
            </w:r>
          </w:p>
        </w:tc>
        <w:tc>
          <w:tcPr>
            <w:tcW w:type="dxa" w:w="1278"/>
            <w:tcBorders>
              <w:bottom w:val="single" w:sz="6" w:space="4" w:color="D8DCE3"/>
            </w:tcBorders>
          </w:tcPr>
          <w:p>
            <w:pPr>
              <w:spacing w:after="60"/>
            </w:pPr>
            <w:r/>
            <w:r>
              <w:rPr>
                <w:rFonts w:ascii="Georgia" w:hAnsi="Georgia"/>
                <w:sz w:val="18"/>
              </w:rPr>
              <w:t>No</w:t>
            </w:r>
          </w:p>
        </w:tc>
      </w:tr>
      <w:tr>
        <w:tc>
          <w:tcPr>
            <w:tcW w:type="dxa" w:w="1041"/>
            <w:tcBorders>
              <w:bottom w:val="single" w:sz="6" w:space="4" w:color="D8DCE3"/>
            </w:tcBorders>
          </w:tcPr>
          <w:p>
            <w:pPr>
              <w:spacing w:after="60"/>
            </w:pPr>
            <w:r/>
            <w:r>
              <w:rPr>
                <w:rFonts w:ascii="Georgia" w:hAnsi="Georgia"/>
                <w:sz w:val="18"/>
              </w:rPr>
              <w:t>J-002</w:t>
            </w:r>
          </w:p>
        </w:tc>
        <w:tc>
          <w:tcPr>
            <w:tcW w:type="dxa" w:w="2138"/>
            <w:tcBorders>
              <w:bottom w:val="single" w:sz="6" w:space="4" w:color="D8DCE3"/>
            </w:tcBorders>
          </w:tcPr>
          <w:p>
            <w:pPr>
              <w:spacing w:after="60"/>
            </w:pPr>
            <w:r/>
            <w:r>
              <w:rPr>
                <w:rFonts w:ascii="Georgia" w:hAnsi="Georgia"/>
                <w:sz w:val="18"/>
              </w:rPr>
              <w:t>PER-002 Developer with the authoring tools</w:t>
            </w:r>
          </w:p>
        </w:tc>
        <w:tc>
          <w:tcPr>
            <w:tcW w:type="dxa" w:w="2672"/>
            <w:tcBorders>
              <w:bottom w:val="single" w:sz="6" w:space="4" w:color="D8DCE3"/>
            </w:tcBorders>
          </w:tcPr>
          <w:p>
            <w:pPr>
              <w:spacing w:after="60"/>
            </w:pPr>
            <w:r/>
            <w:r>
              <w:rPr>
                <w:rFonts w:ascii="Georgia" w:hAnsi="Georgia"/>
                <w:sz w:val="18"/>
              </w:rPr>
              <w:t>The developer has the items for the current work and shares them</w:t>
            </w:r>
          </w:p>
        </w:tc>
        <w:tc>
          <w:tcPr>
            <w:tcW w:type="dxa" w:w="1367"/>
            <w:tcBorders>
              <w:bottom w:val="single" w:sz="6" w:space="4" w:color="D8DCE3"/>
            </w:tcBorders>
          </w:tcPr>
          <w:p>
            <w:pPr>
              <w:spacing w:after="60"/>
            </w:pPr>
            <w:r/>
            <w:r>
              <w:rPr>
                <w:rFonts w:ascii="Georgia" w:hAnsi="Georgia"/>
                <w:sz w:val="18"/>
              </w:rPr>
              <w:t>ST-008 to ST-010</w:t>
            </w:r>
          </w:p>
        </w:tc>
        <w:tc>
          <w:tcPr>
            <w:tcW w:type="dxa" w:w="1278"/>
            <w:tcBorders>
              <w:bottom w:val="single" w:sz="6" w:space="4" w:color="D8DCE3"/>
            </w:tcBorders>
          </w:tcPr>
          <w:p>
            <w:pPr>
              <w:spacing w:after="60"/>
            </w:pPr>
            <w:r/>
            <w:r>
              <w:rPr>
                <w:rFonts w:ascii="Georgia" w:hAnsi="Georgia"/>
                <w:sz w:val="18"/>
              </w:rPr>
              <w:t>No</w:t>
            </w:r>
          </w:p>
        </w:tc>
      </w:tr>
    </w:tbl>
    <w:p>
      <w:pPr>
        <w:spacing w:after="40"/>
      </w:pPr>
    </w:p>
    <w:p>
      <w:pPr>
        <w:pStyle w:val="Heading3"/>
      </w:pPr>
      <w:r>
        <w:t>J-001. The author sends a reviewed PRD to stakeholders</w:t>
      </w:r>
    </w:p>
    <w:p>
      <w:pPr>
        <w:jc w:val="center"/>
      </w:pPr>
      <w:r>
        <w:drawing>
          <wp:inline xmlns:a="http://schemas.openxmlformats.org/drawingml/2006/main" xmlns:pic="http://schemas.openxmlformats.org/drawingml/2006/picture">
            <wp:extent cx="1926191" cy="7315200"/>
            <wp:docPr id="1" name="Picture 1"/>
            <wp:cNvGraphicFramePr>
              <a:graphicFrameLocks noChangeAspect="1"/>
            </wp:cNvGraphicFramePr>
            <a:graphic>
              <a:graphicData uri="http://schemas.openxmlformats.org/drawingml/2006/picture">
                <pic:pic>
                  <pic:nvPicPr>
                    <pic:cNvPr id="0" name="J-001.png"/>
                    <pic:cNvPicPr/>
                  </pic:nvPicPr>
                  <pic:blipFill>
                    <a:blip r:embed="rId9"/>
                    <a:stretch>
                      <a:fillRect/>
                    </a:stretch>
                  </pic:blipFill>
                  <pic:spPr>
                    <a:xfrm>
                      <a:off x="0" y="0"/>
                      <a:ext cx="1926191" cy="7315200"/>
                    </a:xfrm>
                    <a:prstGeom prst="rect"/>
                  </pic:spPr>
                </pic:pic>
              </a:graphicData>
            </a:graphic>
          </wp:inline>
        </w:drawing>
      </w:r>
    </w:p>
    <w:p>
      <w:pPr>
        <w:spacing w:after="200"/>
        <w:jc w:val="center"/>
      </w:pPr>
      <w:r>
        <w:rPr>
          <w:rFonts w:ascii="Georgia" w:hAnsi="Georgia"/>
          <w:color w:val="5C6370"/>
          <w:sz w:val="16"/>
        </w:rPr>
        <w:t>J-001 journey diagram</w:t>
      </w:r>
    </w:p>
    <w:p>
      <w:r>
        <w:rPr>
          <w:rFonts w:ascii="Georgia" w:hAnsi="Georgia"/>
        </w:rPr>
        <w:t>Trigger: the authoring tools finish or regrade sections, and the author wants to send a version for review.</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2601"/>
        <w:gridCol w:w="3150"/>
        <w:gridCol w:w="3089"/>
      </w:tblGrid>
      <w:tr>
        <w:tc>
          <w:tcPr>
            <w:tcW w:type="dxa" w:w="2601"/>
            <w:tcBorders>
              <w:bottom w:val="single" w:sz="12" w:space="4" w:color="16181D"/>
            </w:tcBorders>
          </w:tcPr>
          <w:p>
            <w:pPr>
              <w:spacing w:after="60"/>
            </w:pPr>
            <w:r/>
            <w:r>
              <w:rPr>
                <w:rFonts w:ascii="Calibri" w:hAnsi="Calibri"/>
                <w:b/>
                <w:caps/>
                <w:color w:val="5C6370"/>
                <w:sz w:val="15"/>
              </w:rPr>
              <w:t>Stage</w:t>
            </w:r>
          </w:p>
        </w:tc>
        <w:tc>
          <w:tcPr>
            <w:tcW w:type="dxa" w:w="3151"/>
            <w:tcBorders>
              <w:bottom w:val="single" w:sz="12" w:space="4" w:color="16181D"/>
            </w:tcBorders>
          </w:tcPr>
          <w:p>
            <w:pPr>
              <w:spacing w:after="60"/>
            </w:pPr>
            <w:r/>
            <w:r>
              <w:rPr>
                <w:rFonts w:ascii="Calibri" w:hAnsi="Calibri"/>
                <w:b/>
                <w:caps/>
                <w:color w:val="5C6370"/>
                <w:sz w:val="15"/>
              </w:rPr>
              <w:t>Actor</w:t>
            </w:r>
          </w:p>
        </w:tc>
        <w:tc>
          <w:tcPr>
            <w:tcW w:type="dxa" w:w="3090"/>
            <w:tcBorders>
              <w:bottom w:val="single" w:sz="12" w:space="4" w:color="16181D"/>
            </w:tcBorders>
          </w:tcPr>
          <w:p>
            <w:pPr>
              <w:spacing w:after="60"/>
            </w:pPr>
            <w:r/>
            <w:r>
              <w:rPr>
                <w:rFonts w:ascii="Calibri" w:hAnsi="Calibri"/>
                <w:b/>
                <w:caps/>
                <w:color w:val="5C6370"/>
                <w:sz w:val="15"/>
              </w:rPr>
              <w:t>Decision</w:t>
            </w:r>
          </w:p>
        </w:tc>
      </w:tr>
      <w:tr>
        <w:tc>
          <w:tcPr>
            <w:tcW w:type="dxa" w:w="2601"/>
            <w:tcBorders>
              <w:bottom w:val="single" w:sz="6" w:space="4" w:color="D8DCE3"/>
            </w:tcBorders>
          </w:tcPr>
          <w:p>
            <w:pPr>
              <w:spacing w:after="60"/>
            </w:pPr>
            <w:r/>
            <w:r>
              <w:rPr>
                <w:rFonts w:ascii="Georgia" w:hAnsi="Georgia"/>
                <w:sz w:val="18"/>
              </w:rPr>
              <w:t>ST-001. Open the PRD</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Is this the correct PRD and version?</w:t>
            </w:r>
          </w:p>
        </w:tc>
      </w:tr>
      <w:tr>
        <w:tc>
          <w:tcPr>
            <w:tcW w:type="dxa" w:w="2601"/>
            <w:tcBorders>
              <w:bottom w:val="single" w:sz="6" w:space="4" w:color="D8DCE3"/>
            </w:tcBorders>
          </w:tcPr>
          <w:p>
            <w:pPr>
              <w:spacing w:after="60"/>
            </w:pPr>
            <w:r/>
            <w:r>
              <w:rPr>
                <w:rFonts w:ascii="Georgia" w:hAnsi="Georgia"/>
                <w:sz w:val="18"/>
              </w:rPr>
              <w:t>ST-002. Check the grades</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Which sections must be fixed first?</w:t>
            </w:r>
          </w:p>
        </w:tc>
      </w:tr>
      <w:tr>
        <w:tc>
          <w:tcPr>
            <w:tcW w:type="dxa" w:w="2601"/>
            <w:tcBorders>
              <w:bottom w:val="single" w:sz="6" w:space="4" w:color="D8DCE3"/>
            </w:tcBorders>
          </w:tcPr>
          <w:p>
            <w:pPr>
              <w:spacing w:after="60"/>
            </w:pPr>
            <w:r/>
            <w:r>
              <w:rPr>
                <w:rFonts w:ascii="Georgia" w:hAnsi="Georgia"/>
                <w:sz w:val="18"/>
              </w:rPr>
              <w:t>ST-003. Go to a weak section</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Fix it now, or send it as a draft?</w:t>
            </w:r>
          </w:p>
        </w:tc>
      </w:tr>
      <w:tr>
        <w:tc>
          <w:tcPr>
            <w:tcW w:type="dxa" w:w="2601"/>
            <w:tcBorders>
              <w:bottom w:val="single" w:sz="6" w:space="4" w:color="D8DCE3"/>
            </w:tcBorders>
          </w:tcPr>
          <w:p>
            <w:pPr>
              <w:spacing w:after="60"/>
            </w:pPr>
            <w:r/>
            <w:r>
              <w:rPr>
                <w:rFonts w:ascii="Georgia" w:hAnsi="Georgia"/>
                <w:sz w:val="18"/>
              </w:rPr>
              <w:t>ST-004. Fix the section</w:t>
            </w:r>
          </w:p>
        </w:tc>
        <w:tc>
          <w:tcPr>
            <w:tcW w:type="dxa" w:w="3151"/>
            <w:tcBorders>
              <w:bottom w:val="single" w:sz="6" w:space="4" w:color="D8DCE3"/>
            </w:tcBorders>
          </w:tcPr>
          <w:p>
            <w:pPr>
              <w:spacing w:after="60"/>
            </w:pPr>
            <w:r/>
            <w:r>
              <w:rPr>
                <w:rFonts w:ascii="Georgia" w:hAnsi="Georgia"/>
                <w:sz w:val="18"/>
              </w:rPr>
              <w:t>PRD author, in the authoring tools</w:t>
            </w:r>
          </w:p>
        </w:tc>
        <w:tc>
          <w:tcPr>
            <w:tcW w:type="dxa" w:w="3090"/>
            <w:tcBorders>
              <w:bottom w:val="single" w:sz="6" w:space="4" w:color="D8DCE3"/>
            </w:tcBorders>
          </w:tcPr>
          <w:p>
            <w:pPr>
              <w:spacing w:after="60"/>
            </w:pPr>
            <w:r/>
            <w:r>
              <w:rPr>
                <w:rFonts w:ascii="Georgia" w:hAnsi="Georgia"/>
                <w:sz w:val="18"/>
              </w:rPr>
              <w:t>Is the section good enough to send?</w:t>
            </w:r>
          </w:p>
        </w:tc>
      </w:tr>
      <w:tr>
        <w:tc>
          <w:tcPr>
            <w:tcW w:type="dxa" w:w="2601"/>
            <w:tcBorders>
              <w:bottom w:val="single" w:sz="6" w:space="4" w:color="D8DCE3"/>
            </w:tcBorders>
          </w:tcPr>
          <w:p>
            <w:pPr>
              <w:spacing w:after="60"/>
            </w:pPr>
            <w:r/>
            <w:r>
              <w:rPr>
                <w:rFonts w:ascii="Georgia" w:hAnsi="Georgia"/>
                <w:sz w:val="18"/>
              </w:rPr>
              <w:t>ST-005. Export the PRD</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Which format, theme, and sections?</w:t>
            </w:r>
          </w:p>
        </w:tc>
      </w:tr>
      <w:tr>
        <w:tc>
          <w:tcPr>
            <w:tcW w:type="dxa" w:w="2601"/>
            <w:tcBorders>
              <w:bottom w:val="single" w:sz="6" w:space="4" w:color="D8DCE3"/>
            </w:tcBorders>
          </w:tcPr>
          <w:p>
            <w:pPr>
              <w:spacing w:after="60"/>
            </w:pPr>
            <w:r/>
            <w:r>
              <w:rPr>
                <w:rFonts w:ascii="Georgia" w:hAnsi="Georgia"/>
                <w:sz w:val="18"/>
              </w:rPr>
              <w:t>ST-006. Send the export</w:t>
            </w:r>
          </w:p>
        </w:tc>
        <w:tc>
          <w:tcPr>
            <w:tcW w:type="dxa" w:w="3151"/>
            <w:tcBorders>
              <w:bottom w:val="single" w:sz="6" w:space="4" w:color="D8DCE3"/>
            </w:tcBorders>
          </w:tcPr>
          <w:p>
            <w:pPr>
              <w:spacing w:after="60"/>
            </w:pPr>
            <w:r/>
            <w:r>
              <w:rPr>
                <w:rFonts w:ascii="Georgia" w:hAnsi="Georgia"/>
                <w:sz w:val="18"/>
              </w:rPr>
              <w:t>PRD author</w:t>
            </w:r>
          </w:p>
        </w:tc>
        <w:tc>
          <w:tcPr>
            <w:tcW w:type="dxa" w:w="3090"/>
            <w:tcBorders>
              <w:bottom w:val="single" w:sz="6" w:space="4" w:color="D8DCE3"/>
            </w:tcBorders>
          </w:tcPr>
          <w:p>
            <w:pPr>
              <w:spacing w:after="60"/>
            </w:pPr>
            <w:r/>
            <w:r>
              <w:rPr>
                <w:rFonts w:ascii="Georgia" w:hAnsi="Georgia"/>
                <w:sz w:val="18"/>
              </w:rPr>
              <w:t>Who receives this version?</w:t>
            </w:r>
          </w:p>
        </w:tc>
      </w:tr>
      <w:tr>
        <w:tc>
          <w:tcPr>
            <w:tcW w:type="dxa" w:w="2601"/>
            <w:tcBorders>
              <w:bottom w:val="single" w:sz="6" w:space="4" w:color="D8DCE3"/>
            </w:tcBorders>
          </w:tcPr>
          <w:p>
            <w:pPr>
              <w:spacing w:after="60"/>
            </w:pPr>
            <w:r/>
            <w:r>
              <w:rPr>
                <w:rFonts w:ascii="Georgia" w:hAnsi="Georgia"/>
                <w:sz w:val="18"/>
              </w:rPr>
              <w:t>ST-007. Read and respond</w:t>
            </w:r>
          </w:p>
        </w:tc>
        <w:tc>
          <w:tcPr>
            <w:tcW w:type="dxa" w:w="3151"/>
            <w:tcBorders>
              <w:bottom w:val="single" w:sz="6" w:space="4" w:color="D8DCE3"/>
            </w:tcBorders>
          </w:tcPr>
          <w:p>
            <w:pPr>
              <w:spacing w:after="60"/>
            </w:pPr>
            <w:r/>
            <w:r>
              <w:rPr>
                <w:rFonts w:ascii="Georgia" w:hAnsi="Georgia"/>
                <w:sz w:val="18"/>
              </w:rPr>
              <w:t>Sponsor, engineering lead, developers</w:t>
            </w:r>
          </w:p>
        </w:tc>
        <w:tc>
          <w:tcPr>
            <w:tcW w:type="dxa" w:w="3090"/>
            <w:tcBorders>
              <w:bottom w:val="single" w:sz="6" w:space="4" w:color="D8DCE3"/>
            </w:tcBorders>
          </w:tcPr>
          <w:p>
            <w:pPr>
              <w:spacing w:after="60"/>
            </w:pPr>
            <w:r/>
            <w:r>
              <w:rPr>
                <w:rFonts w:ascii="Georgia" w:hAnsi="Georgia"/>
                <w:sz w:val="18"/>
              </w:rPr>
              <w:t>Approve or reject, and comment</w:t>
            </w:r>
          </w:p>
        </w:tc>
      </w:tr>
    </w:tbl>
    <w:p>
      <w:pPr>
        <w:spacing w:after="40"/>
      </w:pPr>
    </w:p>
    <w:p>
      <w:r>
        <w:rPr>
          <w:rFonts w:ascii="Georgia" w:hAnsi="Georgia"/>
        </w:rPr>
        <w:t>The author fixes sections in the authoring tools, not in the viewer. The viewer shows the change without any action from the author. ST-006 and ST-007 happen outside the viewer.</w:t>
      </w:r>
    </w:p>
    <w:p>
      <w:r>
        <w:rPr>
          <w:rFonts w:ascii="Georgia" w:hAnsi="Georgia"/>
        </w:rPr>
        <w:t>End state: each stakeholder has read the version, and the author has the comments and the sponsor's decision.</w:t>
      </w:r>
    </w:p>
    <w:p>
      <w:pPr>
        <w:pStyle w:val="Heading3"/>
      </w:pPr>
      <w:r>
        <w:t>J-002. A developer finds and shares the items for the current work</w:t>
      </w:r>
    </w:p>
    <w:p>
      <w:pPr>
        <w:jc w:val="center"/>
      </w:pPr>
      <w:r>
        <w:drawing>
          <wp:inline xmlns:a="http://schemas.openxmlformats.org/drawingml/2006/main" xmlns:pic="http://schemas.openxmlformats.org/drawingml/2006/picture">
            <wp:extent cx="3500283" cy="7315200"/>
            <wp:docPr id="2" name="Picture 2"/>
            <wp:cNvGraphicFramePr>
              <a:graphicFrameLocks noChangeAspect="1"/>
            </wp:cNvGraphicFramePr>
            <a:graphic>
              <a:graphicData uri="http://schemas.openxmlformats.org/drawingml/2006/picture">
                <pic:pic>
                  <pic:nvPicPr>
                    <pic:cNvPr id="0" name="J-002.png"/>
                    <pic:cNvPicPr/>
                  </pic:nvPicPr>
                  <pic:blipFill>
                    <a:blip r:embed="rId10"/>
                    <a:stretch>
                      <a:fillRect/>
                    </a:stretch>
                  </pic:blipFill>
                  <pic:spPr>
                    <a:xfrm>
                      <a:off x="0" y="0"/>
                      <a:ext cx="3500283" cy="7315200"/>
                    </a:xfrm>
                    <a:prstGeom prst="rect"/>
                  </pic:spPr>
                </pic:pic>
              </a:graphicData>
            </a:graphic>
          </wp:inline>
        </w:drawing>
      </w:r>
    </w:p>
    <w:p>
      <w:pPr>
        <w:spacing w:after="200"/>
        <w:jc w:val="center"/>
      </w:pPr>
      <w:r>
        <w:rPr>
          <w:rFonts w:ascii="Georgia" w:hAnsi="Georgia"/>
          <w:color w:val="5C6370"/>
          <w:sz w:val="16"/>
        </w:rPr>
        <w:t>J-002 journey diagram</w:t>
      </w:r>
    </w:p>
    <w:p>
      <w:r>
        <w:rPr>
          <w:rFonts w:ascii="Georgia" w:hAnsi="Georgia"/>
        </w:rPr>
        <w:t>Trigger: the developer starts work on a part of the product.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2573"/>
        <w:gridCol w:w="3009"/>
        <w:gridCol w:w="3258"/>
      </w:tblGrid>
      <w:tr>
        <w:tc>
          <w:tcPr>
            <w:tcW w:type="dxa" w:w="2574"/>
            <w:tcBorders>
              <w:bottom w:val="single" w:sz="12" w:space="4" w:color="16181D"/>
            </w:tcBorders>
          </w:tcPr>
          <w:p>
            <w:pPr>
              <w:spacing w:after="60"/>
            </w:pPr>
            <w:r/>
            <w:r>
              <w:rPr>
                <w:rFonts w:ascii="Calibri" w:hAnsi="Calibri"/>
                <w:b/>
                <w:caps/>
                <w:color w:val="5C6370"/>
                <w:sz w:val="15"/>
              </w:rPr>
              <w:t>Stage</w:t>
            </w:r>
          </w:p>
        </w:tc>
        <w:tc>
          <w:tcPr>
            <w:tcW w:type="dxa" w:w="3009"/>
            <w:tcBorders>
              <w:bottom w:val="single" w:sz="12" w:space="4" w:color="16181D"/>
            </w:tcBorders>
          </w:tcPr>
          <w:p>
            <w:pPr>
              <w:spacing w:after="60"/>
            </w:pPr>
            <w:r/>
            <w:r>
              <w:rPr>
                <w:rFonts w:ascii="Calibri" w:hAnsi="Calibri"/>
                <w:b/>
                <w:caps/>
                <w:color w:val="5C6370"/>
                <w:sz w:val="15"/>
              </w:rPr>
              <w:t>Actor</w:t>
            </w:r>
          </w:p>
        </w:tc>
        <w:tc>
          <w:tcPr>
            <w:tcW w:type="dxa" w:w="3258"/>
            <w:tcBorders>
              <w:bottom w:val="single" w:sz="12" w:space="4" w:color="16181D"/>
            </w:tcBorders>
          </w:tcPr>
          <w:p>
            <w:pPr>
              <w:spacing w:after="60"/>
            </w:pPr>
            <w:r/>
            <w:r>
              <w:rPr>
                <w:rFonts w:ascii="Calibri" w:hAnsi="Calibri"/>
                <w:b/>
                <w:caps/>
                <w:color w:val="5C6370"/>
                <w:sz w:val="15"/>
              </w:rPr>
              <w:t>Decision</w:t>
            </w:r>
          </w:p>
        </w:tc>
      </w:tr>
      <w:tr>
        <w:tc>
          <w:tcPr>
            <w:tcW w:type="dxa" w:w="2574"/>
            <w:tcBorders>
              <w:bottom w:val="single" w:sz="6" w:space="4" w:color="D8DCE3"/>
            </w:tcBorders>
          </w:tcPr>
          <w:p>
            <w:pPr>
              <w:spacing w:after="60"/>
            </w:pPr>
            <w:r/>
            <w:r>
              <w:rPr>
                <w:rFonts w:ascii="Georgia" w:hAnsi="Georgia"/>
                <w:sz w:val="18"/>
              </w:rPr>
              <w:t>ST-008. Open the PRD</w:t>
            </w:r>
          </w:p>
        </w:tc>
        <w:tc>
          <w:tcPr>
            <w:tcW w:type="dxa" w:w="3009"/>
            <w:tcBorders>
              <w:bottom w:val="single" w:sz="6" w:space="4" w:color="D8DCE3"/>
            </w:tcBorders>
          </w:tcPr>
          <w:p>
            <w:pPr>
              <w:spacing w:after="60"/>
            </w:pPr>
            <w:r/>
            <w:r>
              <w:rPr>
                <w:rFonts w:ascii="Georgia" w:hAnsi="Georgia"/>
                <w:sz w:val="18"/>
              </w:rPr>
              <w:t>Developer with the authoring tools</w:t>
            </w:r>
          </w:p>
        </w:tc>
        <w:tc>
          <w:tcPr>
            <w:tcW w:type="dxa" w:w="3258"/>
            <w:tcBorders>
              <w:bottom w:val="single" w:sz="6" w:space="4" w:color="D8DCE3"/>
            </w:tcBorders>
          </w:tcPr>
          <w:p>
            <w:pPr>
              <w:spacing w:after="60"/>
            </w:pPr>
            <w:r/>
            <w:r>
              <w:rPr>
                <w:rFonts w:ascii="Georgia" w:hAnsi="Georgia"/>
                <w:sz w:val="18"/>
              </w:rPr>
              <w:t>Is this the correct PRD and version?</w:t>
            </w:r>
          </w:p>
        </w:tc>
      </w:tr>
      <w:tr>
        <w:tc>
          <w:tcPr>
            <w:tcW w:type="dxa" w:w="2574"/>
            <w:tcBorders>
              <w:bottom w:val="single" w:sz="6" w:space="4" w:color="D8DCE3"/>
            </w:tcBorders>
          </w:tcPr>
          <w:p>
            <w:pPr>
              <w:spacing w:after="60"/>
            </w:pPr>
            <w:r/>
            <w:r>
              <w:rPr>
                <w:rFonts w:ascii="Georgia" w:hAnsi="Georgia"/>
                <w:sz w:val="18"/>
              </w:rPr>
              <w:t>ST-009. Search for the work</w:t>
            </w:r>
          </w:p>
        </w:tc>
        <w:tc>
          <w:tcPr>
            <w:tcW w:type="dxa" w:w="3009"/>
            <w:tcBorders>
              <w:bottom w:val="single" w:sz="6" w:space="4" w:color="D8DCE3"/>
            </w:tcBorders>
          </w:tcPr>
          <w:p>
            <w:pPr>
              <w:spacing w:after="60"/>
            </w:pPr>
            <w:r/>
            <w:r>
              <w:rPr>
                <w:rFonts w:ascii="Georgia" w:hAnsi="Georgia"/>
                <w:sz w:val="18"/>
              </w:rPr>
              <w:t>Developer with the authoring tools</w:t>
            </w:r>
          </w:p>
        </w:tc>
        <w:tc>
          <w:tcPr>
            <w:tcW w:type="dxa" w:w="3258"/>
            <w:tcBorders>
              <w:bottom w:val="single" w:sz="6" w:space="4" w:color="D8DCE3"/>
            </w:tcBorders>
          </w:tcPr>
          <w:p>
            <w:pPr>
              <w:spacing w:after="60"/>
            </w:pPr>
            <w:r/>
            <w:r>
              <w:rPr>
                <w:rFonts w:ascii="Georgia" w:hAnsi="Georgia"/>
                <w:sz w:val="18"/>
              </w:rPr>
              <w:t>Which items apply to the current work?</w:t>
            </w:r>
          </w:p>
        </w:tc>
      </w:tr>
      <w:tr>
        <w:tc>
          <w:tcPr>
            <w:tcW w:type="dxa" w:w="2574"/>
            <w:tcBorders>
              <w:bottom w:val="single" w:sz="6" w:space="4" w:color="D8DCE3"/>
            </w:tcBorders>
          </w:tcPr>
          <w:p>
            <w:pPr>
              <w:spacing w:after="60"/>
            </w:pPr>
            <w:r/>
            <w:r>
              <w:rPr>
                <w:rFonts w:ascii="Georgia" w:hAnsi="Georgia"/>
                <w:sz w:val="18"/>
              </w:rPr>
              <w:t>ST-010. Share the items</w:t>
            </w:r>
          </w:p>
        </w:tc>
        <w:tc>
          <w:tcPr>
            <w:tcW w:type="dxa" w:w="3009"/>
            <w:tcBorders>
              <w:bottom w:val="single" w:sz="6" w:space="4" w:color="D8DCE3"/>
            </w:tcBorders>
          </w:tcPr>
          <w:p>
            <w:pPr>
              <w:spacing w:after="60"/>
            </w:pPr>
            <w:r/>
            <w:r>
              <w:rPr>
                <w:rFonts w:ascii="Georgia" w:hAnsi="Georgia"/>
                <w:sz w:val="18"/>
              </w:rPr>
              <w:t>Developer with the authoring tools</w:t>
            </w:r>
          </w:p>
        </w:tc>
        <w:tc>
          <w:tcPr>
            <w:tcW w:type="dxa" w:w="3258"/>
            <w:tcBorders>
              <w:bottom w:val="single" w:sz="6" w:space="4" w:color="D8DCE3"/>
            </w:tcBorders>
          </w:tcPr>
          <w:p>
            <w:pPr>
              <w:spacing w:after="60"/>
            </w:pPr>
            <w:r/>
            <w:r>
              <w:rPr>
                <w:rFonts w:ascii="Georgia" w:hAnsi="Georgia"/>
                <w:sz w:val="18"/>
              </w:rPr>
              <w:t>Which sections does the team need?</w:t>
            </w:r>
          </w:p>
        </w:tc>
      </w:tr>
    </w:tbl>
    <w:p>
      <w:pPr>
        <w:spacing w:after="40"/>
      </w:pPr>
    </w:p>
    <w:p>
      <w:r>
        <w:rPr>
          <w:rFonts w:ascii="Georgia" w:hAnsi="Georgia"/>
        </w:rPr>
        <w:t>End state: the developer has the items for the current work, and the team has a file with those items.</w:t>
      </w:r>
    </w:p>
    <w:p>
      <w:pPr>
        <w:pStyle w:val="Heading3"/>
      </w:pPr>
      <w:r>
        <w:t>J-003. The sponsor approves or rejects a version</w:t>
      </w:r>
    </w:p>
    <w:p>
      <w:pPr>
        <w:jc w:val="center"/>
      </w:pPr>
      <w:r>
        <w:drawing>
          <wp:inline xmlns:a="http://schemas.openxmlformats.org/drawingml/2006/main" xmlns:pic="http://schemas.openxmlformats.org/drawingml/2006/picture">
            <wp:extent cx="4911212" cy="7315200"/>
            <wp:docPr id="3" name="Picture 3"/>
            <wp:cNvGraphicFramePr>
              <a:graphicFrameLocks noChangeAspect="1"/>
            </wp:cNvGraphicFramePr>
            <a:graphic>
              <a:graphicData uri="http://schemas.openxmlformats.org/drawingml/2006/picture">
                <pic:pic>
                  <pic:nvPicPr>
                    <pic:cNvPr id="0" name="J-003.png"/>
                    <pic:cNvPicPr/>
                  </pic:nvPicPr>
                  <pic:blipFill>
                    <a:blip r:embed="rId11"/>
                    <a:stretch>
                      <a:fillRect/>
                    </a:stretch>
                  </pic:blipFill>
                  <pic:spPr>
                    <a:xfrm>
                      <a:off x="0" y="0"/>
                      <a:ext cx="4911212" cy="7315200"/>
                    </a:xfrm>
                    <a:prstGeom prst="rect"/>
                  </pic:spPr>
                </pic:pic>
              </a:graphicData>
            </a:graphic>
          </wp:inline>
        </w:drawing>
      </w:r>
    </w:p>
    <w:p>
      <w:pPr>
        <w:spacing w:after="200"/>
        <w:jc w:val="center"/>
      </w:pPr>
      <w:r>
        <w:rPr>
          <w:rFonts w:ascii="Georgia" w:hAnsi="Georgia"/>
          <w:color w:val="5C6370"/>
          <w:sz w:val="16"/>
        </w:rPr>
        <w:t>J-003 journey diagram</w:t>
      </w:r>
    </w:p>
    <w:p>
      <w:r>
        <w:rPr>
          <w:rFonts w:ascii="Georgia" w:hAnsi="Georgia"/>
        </w:rPr>
        <w:t>Trigger: the sponsor receives an export of a PRD version.</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3005"/>
        <w:gridCol w:w="2213"/>
        <w:gridCol w:w="3622"/>
      </w:tblGrid>
      <w:tr>
        <w:tc>
          <w:tcPr>
            <w:tcW w:type="dxa" w:w="3006"/>
            <w:tcBorders>
              <w:bottom w:val="single" w:sz="12" w:space="4" w:color="16181D"/>
            </w:tcBorders>
          </w:tcPr>
          <w:p>
            <w:pPr>
              <w:spacing w:after="60"/>
            </w:pPr>
            <w:r/>
            <w:r>
              <w:rPr>
                <w:rFonts w:ascii="Calibri" w:hAnsi="Calibri"/>
                <w:b/>
                <w:caps/>
                <w:color w:val="5C6370"/>
                <w:sz w:val="15"/>
              </w:rPr>
              <w:t>Stage</w:t>
            </w:r>
          </w:p>
        </w:tc>
        <w:tc>
          <w:tcPr>
            <w:tcW w:type="dxa" w:w="2213"/>
            <w:tcBorders>
              <w:bottom w:val="single" w:sz="12" w:space="4" w:color="16181D"/>
            </w:tcBorders>
          </w:tcPr>
          <w:p>
            <w:pPr>
              <w:spacing w:after="60"/>
            </w:pPr>
            <w:r/>
            <w:r>
              <w:rPr>
                <w:rFonts w:ascii="Calibri" w:hAnsi="Calibri"/>
                <w:b/>
                <w:caps/>
                <w:color w:val="5C6370"/>
                <w:sz w:val="15"/>
              </w:rPr>
              <w:t>Actor</w:t>
            </w:r>
          </w:p>
        </w:tc>
        <w:tc>
          <w:tcPr>
            <w:tcW w:type="dxa" w:w="3622"/>
            <w:tcBorders>
              <w:bottom w:val="single" w:sz="12" w:space="4" w:color="16181D"/>
            </w:tcBorders>
          </w:tcPr>
          <w:p>
            <w:pPr>
              <w:spacing w:after="60"/>
            </w:pPr>
            <w:r/>
            <w:r>
              <w:rPr>
                <w:rFonts w:ascii="Calibri" w:hAnsi="Calibri"/>
                <w:b/>
                <w:caps/>
                <w:color w:val="5C6370"/>
                <w:sz w:val="15"/>
              </w:rPr>
              <w:t>Decision</w:t>
            </w:r>
          </w:p>
        </w:tc>
      </w:tr>
      <w:tr>
        <w:tc>
          <w:tcPr>
            <w:tcW w:type="dxa" w:w="3006"/>
            <w:tcBorders>
              <w:bottom w:val="single" w:sz="6" w:space="4" w:color="D8DCE3"/>
            </w:tcBorders>
          </w:tcPr>
          <w:p>
            <w:pPr>
              <w:spacing w:after="60"/>
            </w:pPr>
            <w:r/>
            <w:r>
              <w:rPr>
                <w:rFonts w:ascii="Georgia" w:hAnsi="Georgia"/>
                <w:sz w:val="18"/>
              </w:rPr>
              <w:t>ST-011. Read the export</w:t>
            </w:r>
          </w:p>
        </w:tc>
        <w:tc>
          <w:tcPr>
            <w:tcW w:type="dxa" w:w="2213"/>
            <w:tcBorders>
              <w:bottom w:val="single" w:sz="6" w:space="4" w:color="D8DCE3"/>
            </w:tcBorders>
          </w:tcPr>
          <w:p>
            <w:pPr>
              <w:spacing w:after="60"/>
            </w:pPr>
            <w:r/>
            <w:r>
              <w:rPr>
                <w:rFonts w:ascii="Georgia" w:hAnsi="Georgia"/>
                <w:sz w:val="18"/>
              </w:rPr>
              <w:t>Product sponsor</w:t>
            </w:r>
          </w:p>
        </w:tc>
        <w:tc>
          <w:tcPr>
            <w:tcW w:type="dxa" w:w="3622"/>
            <w:tcBorders>
              <w:bottom w:val="single" w:sz="6" w:space="4" w:color="D8DCE3"/>
            </w:tcBorders>
          </w:tcPr>
          <w:p>
            <w:pPr>
              <w:spacing w:after="60"/>
            </w:pPr>
            <w:r/>
            <w:r>
              <w:rPr>
                <w:rFonts w:ascii="Georgia" w:hAnsi="Georgia"/>
                <w:sz w:val="18"/>
              </w:rPr>
              <w:t>Is there enough here to decide?</w:t>
            </w:r>
          </w:p>
        </w:tc>
      </w:tr>
      <w:tr>
        <w:tc>
          <w:tcPr>
            <w:tcW w:type="dxa" w:w="3006"/>
            <w:tcBorders>
              <w:bottom w:val="single" w:sz="6" w:space="4" w:color="D8DCE3"/>
            </w:tcBorders>
          </w:tcPr>
          <w:p>
            <w:pPr>
              <w:spacing w:after="60"/>
            </w:pPr>
            <w:r/>
            <w:r>
              <w:rPr>
                <w:rFonts w:ascii="Georgia" w:hAnsi="Georgia"/>
                <w:sz w:val="18"/>
              </w:rPr>
              <w:t>ST-012. Decide and reply</w:t>
            </w:r>
          </w:p>
        </w:tc>
        <w:tc>
          <w:tcPr>
            <w:tcW w:type="dxa" w:w="2213"/>
            <w:tcBorders>
              <w:bottom w:val="single" w:sz="6" w:space="4" w:color="D8DCE3"/>
            </w:tcBorders>
          </w:tcPr>
          <w:p>
            <w:pPr>
              <w:spacing w:after="60"/>
            </w:pPr>
            <w:r/>
            <w:r>
              <w:rPr>
                <w:rFonts w:ascii="Georgia" w:hAnsi="Georgia"/>
                <w:sz w:val="18"/>
              </w:rPr>
              <w:t>Product sponsor</w:t>
            </w:r>
          </w:p>
        </w:tc>
        <w:tc>
          <w:tcPr>
            <w:tcW w:type="dxa" w:w="3622"/>
            <w:tcBorders>
              <w:bottom w:val="single" w:sz="6" w:space="4" w:color="D8DCE3"/>
            </w:tcBorders>
          </w:tcPr>
          <w:p>
            <w:pPr>
              <w:spacing w:after="60"/>
            </w:pPr>
            <w:r/>
            <w:r>
              <w:rPr>
                <w:rFonts w:ascii="Georgia" w:hAnsi="Georgia"/>
                <w:sz w:val="18"/>
              </w:rPr>
              <w:t>Approve or reject this version</w:t>
            </w:r>
          </w:p>
        </w:tc>
      </w:tr>
    </w:tbl>
    <w:p>
      <w:pPr>
        <w:spacing w:after="40"/>
      </w:pPr>
    </w:p>
    <w:p>
      <w:r>
        <w:rPr>
          <w:rFonts w:ascii="Georgia" w:hAnsi="Georgia"/>
        </w:rPr>
        <w:t>End state: the author has the sponsor's decision and its reason. Both stages happen outside the viewer. The export must carry what the sponsor needs (FR-014, FR-019).</w:t>
      </w:r>
    </w:p>
    <w:p>
      <w:pPr>
        <w:keepNext/>
        <w:spacing w:before="220" w:after="60"/>
        <w:ind w:left="115"/>
        <w:pBdr>
          <w:left w:val="single" w:sz="18" w:space="0" w:color="1F4E79"/>
        </w:pBdr>
      </w:pPr>
      <w:r>
        <w:rPr>
          <w:rFonts w:ascii="Calibri" w:hAnsi="Calibri"/>
          <w:b/>
          <w:color w:val="1F4E79"/>
          <w:sz w:val="20"/>
        </w:rPr>
        <w:t>J-001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Stakeholders have a version of the PRD they can read without the tools, and the author has their feedback.</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authoring tools finish or regrade one or more sections, and the author wants to send a version for review.</w:t>
            </w:r>
          </w:p>
        </w:tc>
      </w:tr>
      <w:tr>
        <w:trPr>
          <w:cantSplit/>
        </w:trPr>
        <w:tc>
          <w:tcPr>
            <w:tcW w:type="dxa" w:w="1944"/>
          </w:tcPr>
          <w:p>
            <w:pPr>
              <w:spacing w:after="60"/>
            </w:pPr>
            <w:r>
              <w:rPr>
                <w:rFonts w:ascii="Calibri" w:hAnsi="Calibri"/>
                <w:b/>
                <w:caps/>
                <w:color w:val="8B93A1"/>
                <w:sz w:val="15"/>
              </w:rPr>
              <w:t>Golden thread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Open the PRD</w:t>
            </w:r>
          </w:p>
          <w:p>
            <w:pPr>
              <w:spacing w:after="20"/>
              <w:ind w:left="173"/>
            </w:pPr>
            <w:r>
              <w:rPr>
                <w:rFonts w:ascii="Calibri" w:hAnsi="Calibri"/>
                <w:b/>
                <w:color w:val="8B93A1"/>
                <w:sz w:val="17"/>
              </w:rPr>
              <w:t xml:space="preserve">ID: </w:t>
            </w:r>
            <w:r>
              <w:rPr>
                <w:rFonts w:ascii="Georgia" w:hAnsi="Georgia"/>
                <w:sz w:val="19"/>
              </w:rPr>
              <w:t>ST-001</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opens the PRD set.; The author sees the product name, the version, the executive summary, and the status of every section.</w:t>
            </w:r>
          </w:p>
          <w:p>
            <w:pPr>
              <w:spacing w:after="20"/>
              <w:ind w:left="173"/>
            </w:pPr>
            <w:r>
              <w:rPr>
                <w:rFonts w:ascii="Calibri" w:hAnsi="Calibri"/>
                <w:b/>
                <w:color w:val="8B93A1"/>
                <w:sz w:val="17"/>
              </w:rPr>
              <w:t xml:space="preserve">Inputs: </w:t>
            </w:r>
            <w:r>
              <w:rPr>
                <w:rFonts w:ascii="Georgia" w:hAnsi="Georgia"/>
                <w:sz w:val="19"/>
              </w:rPr>
              <w:t>The PRD set</w:t>
            </w:r>
          </w:p>
          <w:p>
            <w:pPr>
              <w:spacing w:after="20"/>
              <w:ind w:left="173"/>
            </w:pPr>
            <w:r>
              <w:rPr>
                <w:rFonts w:ascii="Calibri" w:hAnsi="Calibri"/>
                <w:b/>
                <w:color w:val="8B93A1"/>
                <w:sz w:val="17"/>
              </w:rPr>
              <w:t xml:space="preserve">Outputs: </w:t>
            </w:r>
            <w:r>
              <w:rPr>
                <w:rFonts w:ascii="Georgia" w:hAnsi="Georgia"/>
                <w:sz w:val="19"/>
              </w:rPr>
              <w:t>The whole PRD, with the status of every section</w:t>
            </w:r>
          </w:p>
          <w:p>
            <w:pPr>
              <w:spacing w:after="20"/>
              <w:ind w:left="173"/>
            </w:pPr>
            <w:r>
              <w:rPr>
                <w:rFonts w:ascii="Calibri" w:hAnsi="Calibri"/>
                <w:b/>
                <w:color w:val="8B93A1"/>
                <w:sz w:val="17"/>
              </w:rPr>
              <w:t xml:space="preserve">Acceptance: </w:t>
            </w:r>
            <w:r>
              <w:rPr>
                <w:rFonts w:ascii="Georgia" w:hAnsi="Georgia"/>
                <w:sz w:val="19"/>
              </w:rPr>
              <w:t>Given a PRD set with 18 documents, when the author opens it, then the author sees the product name, the version, and the status of every document in order.</w:t>
            </w:r>
          </w:p>
          <w:p>
            <w:pPr>
              <w:spacing w:after="20"/>
              <w:ind w:left="173"/>
            </w:pPr>
            <w:r>
              <w:rPr>
                <w:rFonts w:ascii="Calibri" w:hAnsi="Calibri"/>
                <w:b/>
                <w:color w:val="8B93A1"/>
                <w:sz w:val="17"/>
              </w:rPr>
              <w:t xml:space="preserve">Decision: </w:t>
            </w:r>
            <w:r>
              <w:rPr>
                <w:rFonts w:ascii="Georgia" w:hAnsi="Georgia"/>
                <w:sz w:val="19"/>
              </w:rPr>
              <w:t>Is this the correct PRD and version?</w:t>
            </w:r>
          </w:p>
          <w:p>
            <w:pPr>
              <w:spacing w:after="20"/>
            </w:pPr>
            <w:r>
              <w:rPr>
                <w:rFonts w:ascii="Calibri" w:hAnsi="Calibri"/>
                <w:b/>
                <w:sz w:val="18"/>
              </w:rPr>
              <w:t>Check the grades</w:t>
            </w:r>
          </w:p>
          <w:p>
            <w:pPr>
              <w:spacing w:after="20"/>
              <w:ind w:left="173"/>
            </w:pPr>
            <w:r>
              <w:rPr>
                <w:rFonts w:ascii="Calibri" w:hAnsi="Calibri"/>
                <w:b/>
                <w:color w:val="8B93A1"/>
                <w:sz w:val="17"/>
              </w:rPr>
              <w:t xml:space="preserve">ID: </w:t>
            </w:r>
            <w:r>
              <w:rPr>
                <w:rFonts w:ascii="Georgia" w:hAnsi="Georgia"/>
                <w:sz w:val="19"/>
              </w:rPr>
              <w:t>ST-002</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sees the score, the count of blocking defects, and the grade date for each section.; The author sees which sections are pending, draft, review, or final.</w:t>
            </w:r>
          </w:p>
          <w:p>
            <w:pPr>
              <w:spacing w:after="20"/>
              <w:ind w:left="173"/>
            </w:pPr>
            <w:r>
              <w:rPr>
                <w:rFonts w:ascii="Calibri" w:hAnsi="Calibri"/>
                <w:b/>
                <w:color w:val="8B93A1"/>
                <w:sz w:val="17"/>
              </w:rPr>
              <w:t xml:space="preserve">Inputs: </w:t>
            </w:r>
            <w:r>
              <w:rPr>
                <w:rFonts w:ascii="Georgia" w:hAnsi="Georgia"/>
                <w:sz w:val="19"/>
              </w:rPr>
              <w:t>The grades that the authoring tools recorded</w:t>
            </w:r>
          </w:p>
          <w:p>
            <w:pPr>
              <w:spacing w:after="20"/>
              <w:ind w:left="173"/>
            </w:pPr>
            <w:r>
              <w:rPr>
                <w:rFonts w:ascii="Calibri" w:hAnsi="Calibri"/>
                <w:b/>
                <w:color w:val="8B93A1"/>
                <w:sz w:val="17"/>
              </w:rPr>
              <w:t xml:space="preserve">Outputs: </w:t>
            </w:r>
            <w:r>
              <w:rPr>
                <w:rFonts w:ascii="Georgia" w:hAnsi="Georgia"/>
                <w:sz w:val="19"/>
              </w:rPr>
              <w:t>A list of the sections that are weak or not started</w:t>
            </w:r>
          </w:p>
          <w:p>
            <w:pPr>
              <w:spacing w:after="20"/>
              <w:ind w:left="173"/>
            </w:pPr>
            <w:r>
              <w:rPr>
                <w:rFonts w:ascii="Calibri" w:hAnsi="Calibri"/>
                <w:b/>
                <w:color w:val="8B93A1"/>
                <w:sz w:val="17"/>
              </w:rPr>
              <w:t xml:space="preserve">Acceptance: </w:t>
            </w:r>
            <w:r>
              <w:rPr>
                <w:rFonts w:ascii="Georgia" w:hAnsi="Georgia"/>
                <w:sz w:val="19"/>
              </w:rPr>
              <w:t>Given a set with graded and ungraded sections, when the author checks the grades, then the author sees the score, blocking count, and grade date of each graded section, and which sections are not graded.</w:t>
            </w:r>
          </w:p>
          <w:p>
            <w:pPr>
              <w:spacing w:after="20"/>
              <w:ind w:left="173"/>
            </w:pPr>
            <w:r>
              <w:rPr>
                <w:rFonts w:ascii="Calibri" w:hAnsi="Calibri"/>
                <w:b/>
                <w:color w:val="8B93A1"/>
                <w:sz w:val="17"/>
              </w:rPr>
              <w:t xml:space="preserve">Decision: </w:t>
            </w:r>
            <w:r>
              <w:rPr>
                <w:rFonts w:ascii="Georgia" w:hAnsi="Georgia"/>
                <w:sz w:val="19"/>
              </w:rPr>
              <w:t>Which sections must be fixed before anyone else reads the PRD?</w:t>
            </w:r>
          </w:p>
          <w:p>
            <w:pPr>
              <w:spacing w:after="20"/>
            </w:pPr>
            <w:r>
              <w:rPr>
                <w:rFonts w:ascii="Calibri" w:hAnsi="Calibri"/>
                <w:b/>
                <w:sz w:val="18"/>
              </w:rPr>
              <w:t>Go to a weak section</w:t>
            </w:r>
          </w:p>
          <w:p>
            <w:pPr>
              <w:spacing w:after="20"/>
              <w:ind w:left="173"/>
            </w:pPr>
            <w:r>
              <w:rPr>
                <w:rFonts w:ascii="Calibri" w:hAnsi="Calibri"/>
                <w:b/>
                <w:color w:val="8B93A1"/>
                <w:sz w:val="17"/>
              </w:rPr>
              <w:t xml:space="preserve">ID: </w:t>
            </w:r>
            <w:r>
              <w:rPr>
                <w:rFonts w:ascii="Georgia" w:hAnsi="Georgia"/>
                <w:sz w:val="19"/>
              </w:rPr>
              <w:t>ST-003</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goes directly to a section, or searches for an item such as a requirement or a scenario.; The author reads the section and sees its status, score, and count of blocking defects.</w:t>
            </w:r>
          </w:p>
          <w:p>
            <w:pPr>
              <w:spacing w:after="20"/>
              <w:ind w:left="173"/>
            </w:pPr>
            <w:r>
              <w:rPr>
                <w:rFonts w:ascii="Calibri" w:hAnsi="Calibri"/>
                <w:b/>
                <w:color w:val="8B93A1"/>
                <w:sz w:val="17"/>
              </w:rPr>
              <w:t xml:space="preserve">Inputs: </w:t>
            </w:r>
            <w:r>
              <w:rPr>
                <w:rFonts w:ascii="Georgia" w:hAnsi="Georgia"/>
                <w:sz w:val="19"/>
              </w:rPr>
              <w:t>A section name, or a search term and a category</w:t>
            </w:r>
          </w:p>
          <w:p>
            <w:pPr>
              <w:spacing w:after="20"/>
              <w:ind w:left="173"/>
            </w:pPr>
            <w:r>
              <w:rPr>
                <w:rFonts w:ascii="Calibri" w:hAnsi="Calibri"/>
                <w:b/>
                <w:color w:val="8B93A1"/>
                <w:sz w:val="17"/>
              </w:rPr>
              <w:t xml:space="preserve">Outputs: </w:t>
            </w:r>
            <w:r>
              <w:rPr>
                <w:rFonts w:ascii="Georgia" w:hAnsi="Georgia"/>
                <w:sz w:val="19"/>
              </w:rPr>
              <w:t>The section or the item, with its status and grade</w:t>
            </w:r>
          </w:p>
          <w:p>
            <w:pPr>
              <w:spacing w:after="20"/>
              <w:ind w:left="173"/>
            </w:pPr>
            <w:r>
              <w:rPr>
                <w:rFonts w:ascii="Calibri" w:hAnsi="Calibri"/>
                <w:b/>
                <w:color w:val="8B93A1"/>
                <w:sz w:val="17"/>
              </w:rPr>
              <w:t xml:space="preserve">Acceptance: </w:t>
            </w:r>
            <w:r>
              <w:rPr>
                <w:rFonts w:ascii="Georgia" w:hAnsi="Georgia"/>
                <w:sz w:val="19"/>
              </w:rPr>
              <w:t>Given a weak section, when the author selects it or searches for one of its items, then the author reads it with its status, score, and blocking count.</w:t>
            </w:r>
          </w:p>
          <w:p>
            <w:pPr>
              <w:spacing w:after="20"/>
              <w:ind w:left="173"/>
            </w:pPr>
            <w:r>
              <w:rPr>
                <w:rFonts w:ascii="Calibri" w:hAnsi="Calibri"/>
                <w:b/>
                <w:color w:val="8B93A1"/>
                <w:sz w:val="17"/>
              </w:rPr>
              <w:t xml:space="preserve">Decision: </w:t>
            </w:r>
            <w:r>
              <w:rPr>
                <w:rFonts w:ascii="Georgia" w:hAnsi="Georgia"/>
                <w:sz w:val="19"/>
              </w:rPr>
              <w:t>Fix the section now, or send the PRD as a draft?</w:t>
            </w:r>
          </w:p>
          <w:p>
            <w:pPr>
              <w:spacing w:after="20"/>
            </w:pPr>
            <w:r>
              <w:rPr>
                <w:rFonts w:ascii="Calibri" w:hAnsi="Calibri"/>
                <w:b/>
                <w:sz w:val="18"/>
              </w:rPr>
              <w:t>Fix the section</w:t>
            </w:r>
          </w:p>
          <w:p>
            <w:pPr>
              <w:spacing w:after="20"/>
              <w:ind w:left="173"/>
            </w:pPr>
            <w:r>
              <w:rPr>
                <w:rFonts w:ascii="Calibri" w:hAnsi="Calibri"/>
                <w:b/>
                <w:color w:val="8B93A1"/>
                <w:sz w:val="17"/>
              </w:rPr>
              <w:t xml:space="preserve">ID: </w:t>
            </w:r>
            <w:r>
              <w:rPr>
                <w:rFonts w:ascii="Georgia" w:hAnsi="Georgia"/>
                <w:sz w:val="19"/>
              </w:rPr>
              <w:t>ST-004</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fixes the section in the authoring tools, outside the viewer.; The author sees the changed section and its new grade in the viewer, without any action in the viewer.</w:t>
            </w:r>
          </w:p>
          <w:p>
            <w:pPr>
              <w:spacing w:after="20"/>
              <w:ind w:left="173"/>
            </w:pPr>
            <w:r>
              <w:rPr>
                <w:rFonts w:ascii="Calibri" w:hAnsi="Calibri"/>
                <w:b/>
                <w:color w:val="8B93A1"/>
                <w:sz w:val="17"/>
              </w:rPr>
              <w:t xml:space="preserve">Inputs: </w:t>
            </w:r>
            <w:r>
              <w:rPr>
                <w:rFonts w:ascii="Georgia" w:hAnsi="Georgia"/>
                <w:sz w:val="19"/>
              </w:rPr>
              <w:t>The author's answers to the wizard</w:t>
            </w:r>
          </w:p>
          <w:p>
            <w:pPr>
              <w:spacing w:after="20"/>
              <w:ind w:left="173"/>
            </w:pPr>
            <w:r>
              <w:rPr>
                <w:rFonts w:ascii="Calibri" w:hAnsi="Calibri"/>
                <w:b/>
                <w:color w:val="8B93A1"/>
                <w:sz w:val="17"/>
              </w:rPr>
              <w:t xml:space="preserve">Outputs: </w:t>
            </w:r>
            <w:r>
              <w:rPr>
                <w:rFonts w:ascii="Georgia" w:hAnsi="Georgia"/>
                <w:sz w:val="19"/>
              </w:rPr>
              <w:t>The changed section, with its new grade</w:t>
            </w:r>
          </w:p>
          <w:p>
            <w:pPr>
              <w:spacing w:after="20"/>
              <w:ind w:left="173"/>
            </w:pPr>
            <w:r>
              <w:rPr>
                <w:rFonts w:ascii="Calibri" w:hAnsi="Calibri"/>
                <w:b/>
                <w:color w:val="8B93A1"/>
                <w:sz w:val="17"/>
              </w:rPr>
              <w:t xml:space="preserve">Acceptance: </w:t>
            </w:r>
            <w:r>
              <w:rPr>
                <w:rFonts w:ascii="Georgia" w:hAnsi="Georgia"/>
                <w:sz w:val="19"/>
              </w:rPr>
              <w:t>Given the author reads a section in the viewer, when the authoring tools save a new version of it, then the author sees the new text and grade without any action.</w:t>
            </w:r>
          </w:p>
          <w:p>
            <w:pPr>
              <w:spacing w:after="20"/>
              <w:ind w:left="173"/>
            </w:pPr>
            <w:r>
              <w:rPr>
                <w:rFonts w:ascii="Calibri" w:hAnsi="Calibri"/>
                <w:b/>
                <w:color w:val="8B93A1"/>
                <w:sz w:val="17"/>
              </w:rPr>
              <w:t xml:space="preserve">Decision: </w:t>
            </w:r>
            <w:r>
              <w:rPr>
                <w:rFonts w:ascii="Georgia" w:hAnsi="Georgia"/>
                <w:sz w:val="19"/>
              </w:rPr>
              <w:t>Is the section good enough to send?</w:t>
            </w:r>
          </w:p>
          <w:p>
            <w:pPr>
              <w:spacing w:after="20"/>
            </w:pPr>
            <w:r>
              <w:rPr>
                <w:rFonts w:ascii="Calibri" w:hAnsi="Calibri"/>
                <w:b/>
                <w:sz w:val="18"/>
              </w:rPr>
              <w:t>Export the PRD</w:t>
            </w:r>
          </w:p>
          <w:p>
            <w:pPr>
              <w:spacing w:after="20"/>
              <w:ind w:left="173"/>
            </w:pPr>
            <w:r>
              <w:rPr>
                <w:rFonts w:ascii="Calibri" w:hAnsi="Calibri"/>
                <w:b/>
                <w:color w:val="8B93A1"/>
                <w:sz w:val="17"/>
              </w:rPr>
              <w:t xml:space="preserve">ID: </w:t>
            </w:r>
            <w:r>
              <w:rPr>
                <w:rFonts w:ascii="Georgia" w:hAnsi="Georgia"/>
                <w:sz w:val="19"/>
              </w:rPr>
              <w:t>ST-005</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selects a document format that the readers open without the authoring tools.; The author selects an export theme.; The author selects the whole PRD or some sections.; The author saves or prints the export.</w:t>
            </w:r>
          </w:p>
          <w:p>
            <w:pPr>
              <w:spacing w:after="20"/>
              <w:ind w:left="173"/>
            </w:pPr>
            <w:r>
              <w:rPr>
                <w:rFonts w:ascii="Calibri" w:hAnsi="Calibri"/>
                <w:b/>
                <w:color w:val="8B93A1"/>
                <w:sz w:val="17"/>
              </w:rPr>
              <w:t xml:space="preserve">Inputs: </w:t>
            </w:r>
            <w:r>
              <w:rPr>
                <w:rFonts w:ascii="Georgia" w:hAnsi="Georgia"/>
                <w:sz w:val="19"/>
              </w:rPr>
              <w:t>The format, the theme, and the sections</w:t>
            </w:r>
          </w:p>
          <w:p>
            <w:pPr>
              <w:spacing w:after="20"/>
              <w:ind w:left="173"/>
            </w:pPr>
            <w:r>
              <w:rPr>
                <w:rFonts w:ascii="Calibri" w:hAnsi="Calibri"/>
                <w:b/>
                <w:color w:val="8B93A1"/>
                <w:sz w:val="17"/>
              </w:rPr>
              <w:t xml:space="preserve">Outputs: </w:t>
            </w:r>
            <w:r>
              <w:rPr>
                <w:rFonts w:ascii="Georgia" w:hAnsi="Georgia"/>
                <w:sz w:val="19"/>
              </w:rPr>
              <w:t>One file that a reader can open without the tools, or a printed copy</w:t>
            </w:r>
          </w:p>
          <w:p>
            <w:pPr>
              <w:spacing w:after="20"/>
              <w:ind w:left="173"/>
            </w:pPr>
            <w:r>
              <w:rPr>
                <w:rFonts w:ascii="Calibri" w:hAnsi="Calibri"/>
                <w:b/>
                <w:color w:val="8B93A1"/>
                <w:sz w:val="17"/>
              </w:rPr>
              <w:t xml:space="preserve">Acceptance: </w:t>
            </w:r>
            <w:r>
              <w:rPr>
                <w:rFonts w:ascii="Georgia" w:hAnsi="Georgia"/>
                <w:sz w:val="19"/>
              </w:rPr>
              <w:t>Given the author selects a format, a theme, and some sections, when the author exports, then the author has one file with only those sections, in that theme, that a reader opens without the authoring tools.</w:t>
            </w:r>
          </w:p>
          <w:p>
            <w:pPr>
              <w:spacing w:after="20"/>
              <w:ind w:left="173"/>
            </w:pPr>
            <w:r>
              <w:rPr>
                <w:rFonts w:ascii="Calibri" w:hAnsi="Calibri"/>
                <w:b/>
                <w:color w:val="8B93A1"/>
                <w:sz w:val="17"/>
              </w:rPr>
              <w:t xml:space="preserve">Decision: </w:t>
            </w:r>
            <w:r>
              <w:rPr>
                <w:rFonts w:ascii="Georgia" w:hAnsi="Georgia"/>
                <w:sz w:val="19"/>
              </w:rPr>
              <w:t>Which format, theme, and sections do these readers need?</w:t>
            </w:r>
          </w:p>
          <w:p>
            <w:pPr>
              <w:spacing w:after="20"/>
            </w:pPr>
            <w:r>
              <w:rPr>
                <w:rFonts w:ascii="Calibri" w:hAnsi="Calibri"/>
                <w:b/>
                <w:sz w:val="18"/>
              </w:rPr>
              <w:t>Send the export</w:t>
            </w:r>
          </w:p>
          <w:p>
            <w:pPr>
              <w:spacing w:after="20"/>
              <w:ind w:left="173"/>
            </w:pPr>
            <w:r>
              <w:rPr>
                <w:rFonts w:ascii="Calibri" w:hAnsi="Calibri"/>
                <w:b/>
                <w:color w:val="8B93A1"/>
                <w:sz w:val="17"/>
              </w:rPr>
              <w:t xml:space="preserve">ID: </w:t>
            </w:r>
            <w:r>
              <w:rPr>
                <w:rFonts w:ascii="Georgia" w:hAnsi="Georgia"/>
                <w:sz w:val="19"/>
              </w:rPr>
              <w:t>ST-006</w:t>
            </w:r>
          </w:p>
          <w:p>
            <w:pPr>
              <w:spacing w:after="20"/>
              <w:ind w:left="173"/>
            </w:pPr>
            <w:r>
              <w:rPr>
                <w:rFonts w:ascii="Calibri" w:hAnsi="Calibri"/>
                <w:b/>
                <w:color w:val="8B93A1"/>
                <w:sz w:val="17"/>
              </w:rPr>
              <w:t xml:space="preserve">Actor: </w:t>
            </w:r>
            <w:r>
              <w:rPr>
                <w:rFonts w:ascii="Georgia" w:hAnsi="Georgia"/>
                <w:sz w:val="19"/>
              </w:rPr>
              <w:t>PRD author (PER-001)</w:t>
            </w:r>
          </w:p>
          <w:p>
            <w:pPr>
              <w:spacing w:after="20"/>
              <w:ind w:left="173"/>
            </w:pPr>
            <w:r>
              <w:rPr>
                <w:rFonts w:ascii="Calibri" w:hAnsi="Calibri"/>
                <w:b/>
                <w:color w:val="8B93A1"/>
                <w:sz w:val="17"/>
              </w:rPr>
              <w:t xml:space="preserve">Steps: </w:t>
            </w:r>
            <w:r>
              <w:rPr>
                <w:rFonts w:ascii="Georgia" w:hAnsi="Georgia"/>
                <w:sz w:val="19"/>
              </w:rPr>
              <w:t>The author sends the file to the stakeholders, outside the viewer.</w:t>
            </w:r>
          </w:p>
          <w:p>
            <w:pPr>
              <w:spacing w:after="20"/>
              <w:ind w:left="173"/>
            </w:pPr>
            <w:r>
              <w:rPr>
                <w:rFonts w:ascii="Calibri" w:hAnsi="Calibri"/>
                <w:b/>
                <w:color w:val="8B93A1"/>
                <w:sz w:val="17"/>
              </w:rPr>
              <w:t xml:space="preserve">Inputs: </w:t>
            </w:r>
            <w:r>
              <w:rPr>
                <w:rFonts w:ascii="Georgia" w:hAnsi="Georgia"/>
                <w:sz w:val="19"/>
              </w:rPr>
              <w:t>The exported file</w:t>
            </w:r>
          </w:p>
          <w:p>
            <w:pPr>
              <w:spacing w:after="20"/>
              <w:ind w:left="173"/>
            </w:pPr>
            <w:r>
              <w:rPr>
                <w:rFonts w:ascii="Calibri" w:hAnsi="Calibri"/>
                <w:b/>
                <w:color w:val="8B93A1"/>
                <w:sz w:val="17"/>
              </w:rPr>
              <w:t xml:space="preserve">Outputs: </w:t>
            </w:r>
            <w:r>
              <w:rPr>
                <w:rFonts w:ascii="Georgia" w:hAnsi="Georgia"/>
                <w:sz w:val="19"/>
              </w:rPr>
              <w:t>The stakeholders have the file</w:t>
            </w:r>
          </w:p>
          <w:p>
            <w:pPr>
              <w:spacing w:after="20"/>
              <w:ind w:left="173"/>
            </w:pPr>
            <w:r>
              <w:rPr>
                <w:rFonts w:ascii="Calibri" w:hAnsi="Calibri"/>
                <w:b/>
                <w:color w:val="8B93A1"/>
                <w:sz w:val="17"/>
              </w:rPr>
              <w:t xml:space="preserve">Acceptance: </w:t>
            </w:r>
            <w:r>
              <w:rPr>
                <w:rFonts w:ascii="Georgia" w:hAnsi="Georgia"/>
                <w:sz w:val="19"/>
              </w:rPr>
              <w:t>Given an exported file, when the author sends it, then each chosen stakeholder has the file.</w:t>
            </w:r>
          </w:p>
          <w:p>
            <w:pPr>
              <w:spacing w:after="20"/>
              <w:ind w:left="173"/>
            </w:pPr>
            <w:r>
              <w:rPr>
                <w:rFonts w:ascii="Calibri" w:hAnsi="Calibri"/>
                <w:b/>
                <w:color w:val="8B93A1"/>
                <w:sz w:val="17"/>
              </w:rPr>
              <w:t xml:space="preserve">Decision: </w:t>
            </w:r>
            <w:r>
              <w:rPr>
                <w:rFonts w:ascii="Georgia" w:hAnsi="Georgia"/>
                <w:sz w:val="19"/>
              </w:rPr>
              <w:t>Who receives this version?</w:t>
            </w:r>
          </w:p>
          <w:p>
            <w:pPr>
              <w:spacing w:after="20"/>
              <w:ind w:left="173"/>
            </w:pPr>
            <w:r>
              <w:rPr>
                <w:rFonts w:ascii="Calibri" w:hAnsi="Calibri"/>
                <w:b/>
                <w:color w:val="8B93A1"/>
                <w:sz w:val="17"/>
              </w:rPr>
              <w:t xml:space="preserve">Handoff: </w:t>
            </w:r>
            <w:r>
              <w:rPr>
                <w:rFonts w:ascii="Georgia" w:hAnsi="Georgia"/>
                <w:sz w:val="19"/>
              </w:rPr>
              <w:t>Product sponsor (PER-004), engineering lead (PER-003), and developers (PER-005)</w:t>
            </w:r>
          </w:p>
          <w:p>
            <w:pPr>
              <w:spacing w:after="20"/>
            </w:pPr>
            <w:r>
              <w:rPr>
                <w:rFonts w:ascii="Calibri" w:hAnsi="Calibri"/>
                <w:b/>
                <w:sz w:val="18"/>
              </w:rPr>
              <w:t>Read and respond</w:t>
            </w:r>
          </w:p>
          <w:p>
            <w:pPr>
              <w:spacing w:after="20"/>
              <w:ind w:left="173"/>
            </w:pPr>
            <w:r>
              <w:rPr>
                <w:rFonts w:ascii="Calibri" w:hAnsi="Calibri"/>
                <w:b/>
                <w:color w:val="8B93A1"/>
                <w:sz w:val="17"/>
              </w:rPr>
              <w:t xml:space="preserve">ID: </w:t>
            </w:r>
            <w:r>
              <w:rPr>
                <w:rFonts w:ascii="Georgia" w:hAnsi="Georgia"/>
                <w:sz w:val="19"/>
              </w:rPr>
              <w:t>ST-007</w:t>
            </w:r>
          </w:p>
          <w:p>
            <w:pPr>
              <w:spacing w:after="20"/>
              <w:ind w:left="173"/>
            </w:pPr>
            <w:r>
              <w:rPr>
                <w:rFonts w:ascii="Calibri" w:hAnsi="Calibri"/>
                <w:b/>
                <w:color w:val="8B93A1"/>
                <w:sz w:val="17"/>
              </w:rPr>
              <w:t xml:space="preserve">Actor: </w:t>
            </w:r>
            <w:r>
              <w:rPr>
                <w:rFonts w:ascii="Georgia" w:hAnsi="Georgia"/>
                <w:sz w:val="19"/>
              </w:rPr>
              <w:t>Product sponsor (PER-004), engineering lead (PER-003), and developers (PER-005)</w:t>
            </w:r>
          </w:p>
          <w:p>
            <w:pPr>
              <w:spacing w:after="20"/>
              <w:ind w:left="173"/>
            </w:pPr>
            <w:r>
              <w:rPr>
                <w:rFonts w:ascii="Calibri" w:hAnsi="Calibri"/>
                <w:b/>
                <w:color w:val="8B93A1"/>
                <w:sz w:val="17"/>
              </w:rPr>
              <w:t xml:space="preserve">Steps: </w:t>
            </w:r>
            <w:r>
              <w:rPr>
                <w:rFonts w:ascii="Georgia" w:hAnsi="Georgia"/>
                <w:sz w:val="19"/>
              </w:rPr>
              <w:t>Each reader opens the file and sees the version, and sees if it is a draft.; The engineering lead and the developers reply with comments.; The sponsor approves or rejects the version.</w:t>
            </w:r>
          </w:p>
          <w:p>
            <w:pPr>
              <w:spacing w:after="20"/>
              <w:ind w:left="173"/>
            </w:pPr>
            <w:r>
              <w:rPr>
                <w:rFonts w:ascii="Calibri" w:hAnsi="Calibri"/>
                <w:b/>
                <w:color w:val="8B93A1"/>
                <w:sz w:val="17"/>
              </w:rPr>
              <w:t xml:space="preserve">Inputs: </w:t>
            </w:r>
            <w:r>
              <w:rPr>
                <w:rFonts w:ascii="Georgia" w:hAnsi="Georgia"/>
                <w:sz w:val="19"/>
              </w:rPr>
              <w:t>The exported file</w:t>
            </w:r>
          </w:p>
          <w:p>
            <w:pPr>
              <w:spacing w:after="20"/>
              <w:ind w:left="173"/>
            </w:pPr>
            <w:r>
              <w:rPr>
                <w:rFonts w:ascii="Calibri" w:hAnsi="Calibri"/>
                <w:b/>
                <w:color w:val="8B93A1"/>
                <w:sz w:val="17"/>
              </w:rPr>
              <w:t xml:space="preserve">Outputs: </w:t>
            </w:r>
            <w:r>
              <w:rPr>
                <w:rFonts w:ascii="Georgia" w:hAnsi="Georgia"/>
                <w:sz w:val="19"/>
              </w:rPr>
              <w:t>Comments, and the sponsor's approval or rejection</w:t>
            </w:r>
          </w:p>
          <w:p>
            <w:pPr>
              <w:spacing w:after="20"/>
              <w:ind w:left="173"/>
            </w:pPr>
            <w:r>
              <w:rPr>
                <w:rFonts w:ascii="Calibri" w:hAnsi="Calibri"/>
                <w:b/>
                <w:color w:val="8B93A1"/>
                <w:sz w:val="17"/>
              </w:rPr>
              <w:t xml:space="preserve">Acceptance: </w:t>
            </w:r>
            <w:r>
              <w:rPr>
                <w:rFonts w:ascii="Georgia" w:hAnsi="Georgia"/>
                <w:sz w:val="19"/>
              </w:rPr>
              <w:t>Given a stakeholder has the file, when the stakeholder opens it, then the stakeholder sees the version and if it is a draft, and can reply with comments or a decision.</w:t>
            </w:r>
          </w:p>
          <w:p>
            <w:pPr>
              <w:spacing w:after="20"/>
              <w:ind w:left="173"/>
            </w:pPr>
            <w:r>
              <w:rPr>
                <w:rFonts w:ascii="Calibri" w:hAnsi="Calibri"/>
                <w:b/>
                <w:color w:val="8B93A1"/>
                <w:sz w:val="17"/>
              </w:rPr>
              <w:t xml:space="preserve">Decision: </w:t>
            </w:r>
            <w:r>
              <w:rPr>
                <w:rFonts w:ascii="Georgia" w:hAnsi="Georgia"/>
                <w:sz w:val="19"/>
              </w:rPr>
              <w:t>The sponsor approves or rejects. The engineering lead decides if the team can build from it.</w:t>
            </w:r>
          </w:p>
          <w:p>
            <w:pPr>
              <w:spacing w:after="20"/>
              <w:ind w:left="173"/>
            </w:pPr>
            <w:r>
              <w:rPr>
                <w:rFonts w:ascii="Calibri" w:hAnsi="Calibri"/>
                <w:b/>
                <w:color w:val="8B93A1"/>
                <w:sz w:val="17"/>
              </w:rPr>
              <w:t xml:space="preserve">Handoff: </w:t>
            </w:r>
            <w:r>
              <w:rPr>
                <w:rFonts w:ascii="Georgia" w:hAnsi="Georgia"/>
                <w:sz w:val="19"/>
              </w:rPr>
              <w:t>PRD author (PER-001), who receives the feedback</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PRD is 18 files, so finding one section or item takes a search (P-001).</w:t>
            </w:r>
          </w:p>
          <w:p>
            <w:pPr>
              <w:spacing w:after="40"/>
              <w:ind w:left="173"/>
            </w:pPr>
            <w:r>
              <w:rPr>
                <w:rFonts w:ascii="Georgia" w:hAnsi="Georgia"/>
                <w:sz w:val="19"/>
              </w:rPr>
              <w:t>• The grades and gaps are in 17 separate files (P-003).</w:t>
            </w:r>
          </w:p>
          <w:p>
            <w:pPr>
              <w:spacing w:after="40"/>
              <w:ind w:left="173"/>
            </w:pPr>
            <w:r>
              <w:rPr>
                <w:rFonts w:ascii="Georgia" w:hAnsi="Georgia"/>
                <w:sz w:val="19"/>
              </w:rPr>
              <w:t>• Readers without the tools cannot read the files (P-002).</w:t>
            </w:r>
          </w:p>
          <w:p>
            <w:pPr>
              <w:spacing w:after="40"/>
              <w:ind w:left="173"/>
            </w:pPr>
            <w:r>
              <w:rPr>
                <w:rFonts w:ascii="Georgia" w:hAnsi="Georgia"/>
                <w:sz w:val="19"/>
              </w:rPr>
              <w:t>• While the authoring tools change a section, the author cannot be sure that the view is current.</w:t>
            </w:r>
          </w:p>
          <w:p>
            <w:pPr>
              <w:spacing w:after="40"/>
              <w:ind w:left="173"/>
            </w:pPr>
            <w:r>
              <w:rPr>
                <w:rFonts w:ascii="Georgia" w:hAnsi="Georgia"/>
                <w:sz w:val="19"/>
              </w:rPr>
              <w:t>• A reader of a draft cannot tell that it is a draft.</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One view of the whole PRD, with direct access to each section and a search for items.</w:t>
            </w:r>
          </w:p>
          <w:p>
            <w:pPr>
              <w:spacing w:after="40"/>
              <w:ind w:left="173"/>
            </w:pPr>
            <w:r>
              <w:rPr>
                <w:rFonts w:ascii="Georgia" w:hAnsi="Georgia"/>
                <w:sz w:val="19"/>
              </w:rPr>
              <w:t>• One view of the grades, blocking defects, and gaps of all sections.</w:t>
            </w:r>
          </w:p>
          <w:p>
            <w:pPr>
              <w:spacing w:after="40"/>
              <w:ind w:left="173"/>
            </w:pPr>
            <w:r>
              <w:rPr>
                <w:rFonts w:ascii="Georgia" w:hAnsi="Georgia"/>
                <w:sz w:val="19"/>
              </w:rPr>
              <w:t>• An export in a format that a reader opens without the tools, in a theme the author selects.</w:t>
            </w:r>
          </w:p>
          <w:p>
            <w:pPr>
              <w:spacing w:after="40"/>
              <w:ind w:left="173"/>
            </w:pPr>
            <w:r>
              <w:rPr>
                <w:rFonts w:ascii="Georgia" w:hAnsi="Georgia"/>
                <w:sz w:val="19"/>
              </w:rPr>
              <w:t>• The view shows each change to a section without any action from the author.</w:t>
            </w:r>
          </w:p>
          <w:p>
            <w:pPr>
              <w:spacing w:after="40"/>
              <w:ind w:left="173"/>
            </w:pPr>
            <w:r>
              <w:rPr>
                <w:rFonts w:ascii="Georgia" w:hAnsi="Georgia"/>
                <w:sz w:val="19"/>
              </w:rPr>
              <w:t>• The export shows the version and the status of the PRD and of each section.</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Each stakeholder has read the version, and the author has the comments and the sponsor's decision.</w:t>
            </w:r>
          </w:p>
        </w:tc>
      </w:tr>
    </w:tbl>
    <w:p>
      <w:pPr>
        <w:spacing w:after="40"/>
      </w:pPr>
    </w:p>
    <w:p>
      <w:pPr>
        <w:keepNext/>
        <w:spacing w:before="220" w:after="60"/>
        <w:ind w:left="115"/>
        <w:pBdr>
          <w:left w:val="single" w:sz="18" w:space="0" w:color="1F4E79"/>
        </w:pBdr>
      </w:pPr>
      <w:r>
        <w:rPr>
          <w:rFonts w:ascii="Calibri" w:hAnsi="Calibri"/>
          <w:b/>
          <w:color w:val="1F4E79"/>
          <w:sz w:val="20"/>
        </w:rPr>
        <w:t>J-002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Goal</w:t>
            </w:r>
          </w:p>
        </w:tc>
        <w:tc>
          <w:tcPr>
            <w:tcW w:type="dxa" w:w="7070"/>
          </w:tcPr>
          <w:p>
            <w:pPr>
              <w:spacing w:after="60"/>
            </w:pPr>
            <w:r/>
            <w:r>
              <w:rPr>
                <w:rFonts w:ascii="Georgia" w:hAnsi="Georgia"/>
                <w:sz w:val="19"/>
              </w:rPr>
              <w:t>The developer has the sections and items for the current work, such as requirements, journeys, and scenarios, and can share those sections with the team.</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starts work on a part of the product.</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Open the PRD</w:t>
            </w:r>
          </w:p>
          <w:p>
            <w:pPr>
              <w:spacing w:after="20"/>
              <w:ind w:left="173"/>
            </w:pPr>
            <w:r>
              <w:rPr>
                <w:rFonts w:ascii="Calibri" w:hAnsi="Calibri"/>
                <w:b/>
                <w:color w:val="8B93A1"/>
                <w:sz w:val="17"/>
              </w:rPr>
              <w:t xml:space="preserve">ID: </w:t>
            </w:r>
            <w:r>
              <w:rPr>
                <w:rFonts w:ascii="Georgia" w:hAnsi="Georgia"/>
                <w:sz w:val="19"/>
              </w:rPr>
              <w:t>ST-008</w:t>
            </w:r>
          </w:p>
          <w:p>
            <w:pPr>
              <w:spacing w:after="20"/>
              <w:ind w:left="173"/>
            </w:pPr>
            <w:r>
              <w:rPr>
                <w:rFonts w:ascii="Calibri" w:hAnsi="Calibri"/>
                <w:b/>
                <w:color w:val="8B93A1"/>
                <w:sz w:val="17"/>
              </w:rPr>
              <w:t xml:space="preserve">Actor: </w:t>
            </w:r>
            <w:r>
              <w:rPr>
                <w:rFonts w:ascii="Georgia" w:hAnsi="Georgia"/>
                <w:sz w:val="19"/>
              </w:rPr>
              <w:t>Developer who uses the authoring tools (PER-002)</w:t>
            </w:r>
          </w:p>
          <w:p>
            <w:pPr>
              <w:spacing w:after="20"/>
              <w:ind w:left="173"/>
            </w:pPr>
            <w:r>
              <w:rPr>
                <w:rFonts w:ascii="Calibri" w:hAnsi="Calibri"/>
                <w:b/>
                <w:color w:val="8B93A1"/>
                <w:sz w:val="17"/>
              </w:rPr>
              <w:t xml:space="preserve">Steps: </w:t>
            </w:r>
            <w:r>
              <w:rPr>
                <w:rFonts w:ascii="Georgia" w:hAnsi="Georgia"/>
                <w:sz w:val="19"/>
              </w:rPr>
              <w:t>The developer opens the PRD set and sees the list of sections.</w:t>
            </w:r>
          </w:p>
          <w:p>
            <w:pPr>
              <w:spacing w:after="20"/>
              <w:ind w:left="173"/>
            </w:pPr>
            <w:r>
              <w:rPr>
                <w:rFonts w:ascii="Calibri" w:hAnsi="Calibri"/>
                <w:b/>
                <w:color w:val="8B93A1"/>
                <w:sz w:val="17"/>
              </w:rPr>
              <w:t xml:space="preserve">Inputs: </w:t>
            </w:r>
            <w:r>
              <w:rPr>
                <w:rFonts w:ascii="Georgia" w:hAnsi="Georgia"/>
                <w:sz w:val="19"/>
              </w:rPr>
              <w:t>The PRD set</w:t>
            </w:r>
          </w:p>
          <w:p>
            <w:pPr>
              <w:spacing w:after="20"/>
              <w:ind w:left="173"/>
            </w:pPr>
            <w:r>
              <w:rPr>
                <w:rFonts w:ascii="Calibri" w:hAnsi="Calibri"/>
                <w:b/>
                <w:color w:val="8B93A1"/>
                <w:sz w:val="17"/>
              </w:rPr>
              <w:t xml:space="preserve">Outputs: </w:t>
            </w:r>
            <w:r>
              <w:rPr>
                <w:rFonts w:ascii="Georgia" w:hAnsi="Georgia"/>
                <w:sz w:val="19"/>
              </w:rPr>
              <w:t>The whole PRD</w:t>
            </w:r>
          </w:p>
          <w:p>
            <w:pPr>
              <w:spacing w:after="20"/>
              <w:ind w:left="173"/>
            </w:pPr>
            <w:r>
              <w:rPr>
                <w:rFonts w:ascii="Calibri" w:hAnsi="Calibri"/>
                <w:b/>
                <w:color w:val="8B93A1"/>
                <w:sz w:val="17"/>
              </w:rPr>
              <w:t xml:space="preserve">Acceptance: </w:t>
            </w:r>
            <w:r>
              <w:rPr>
                <w:rFonts w:ascii="Georgia" w:hAnsi="Georgia"/>
                <w:sz w:val="19"/>
              </w:rPr>
              <w:t>Given a PRD set, when the developer opens it, then the developer sees the version and the list of sections.</w:t>
            </w:r>
          </w:p>
          <w:p>
            <w:pPr>
              <w:spacing w:after="20"/>
              <w:ind w:left="173"/>
            </w:pPr>
            <w:r>
              <w:rPr>
                <w:rFonts w:ascii="Calibri" w:hAnsi="Calibri"/>
                <w:b/>
                <w:color w:val="8B93A1"/>
                <w:sz w:val="17"/>
              </w:rPr>
              <w:t xml:space="preserve">Decision: </w:t>
            </w:r>
            <w:r>
              <w:rPr>
                <w:rFonts w:ascii="Georgia" w:hAnsi="Georgia"/>
                <w:sz w:val="19"/>
              </w:rPr>
              <w:t>Is this the correct PRD and version?</w:t>
            </w:r>
          </w:p>
          <w:p>
            <w:pPr>
              <w:spacing w:after="20"/>
            </w:pPr>
            <w:r>
              <w:rPr>
                <w:rFonts w:ascii="Calibri" w:hAnsi="Calibri"/>
                <w:b/>
                <w:sz w:val="18"/>
              </w:rPr>
              <w:t>Search for the work</w:t>
            </w:r>
          </w:p>
          <w:p>
            <w:pPr>
              <w:spacing w:after="20"/>
              <w:ind w:left="173"/>
            </w:pPr>
            <w:r>
              <w:rPr>
                <w:rFonts w:ascii="Calibri" w:hAnsi="Calibri"/>
                <w:b/>
                <w:color w:val="8B93A1"/>
                <w:sz w:val="17"/>
              </w:rPr>
              <w:t xml:space="preserve">ID: </w:t>
            </w:r>
            <w:r>
              <w:rPr>
                <w:rFonts w:ascii="Georgia" w:hAnsi="Georgia"/>
                <w:sz w:val="19"/>
              </w:rPr>
              <w:t>ST-009</w:t>
            </w:r>
          </w:p>
          <w:p>
            <w:pPr>
              <w:spacing w:after="20"/>
              <w:ind w:left="173"/>
            </w:pPr>
            <w:r>
              <w:rPr>
                <w:rFonts w:ascii="Calibri" w:hAnsi="Calibri"/>
                <w:b/>
                <w:color w:val="8B93A1"/>
                <w:sz w:val="17"/>
              </w:rPr>
              <w:t xml:space="preserve">Actor: </w:t>
            </w:r>
            <w:r>
              <w:rPr>
                <w:rFonts w:ascii="Georgia" w:hAnsi="Georgia"/>
                <w:sz w:val="19"/>
              </w:rPr>
              <w:t>Developer who uses the authoring tools (PER-002)</w:t>
            </w:r>
          </w:p>
          <w:p>
            <w:pPr>
              <w:spacing w:after="20"/>
              <w:ind w:left="173"/>
            </w:pPr>
            <w:r>
              <w:rPr>
                <w:rFonts w:ascii="Calibri" w:hAnsi="Calibri"/>
                <w:b/>
                <w:color w:val="8B93A1"/>
                <w:sz w:val="17"/>
              </w:rPr>
              <w:t xml:space="preserve">Steps: </w:t>
            </w:r>
            <w:r>
              <w:rPr>
                <w:rFonts w:ascii="Georgia" w:hAnsi="Georgia"/>
                <w:sz w:val="19"/>
              </w:rPr>
              <w:t>The developer enters a search term and selects a category, such as requirements, journeys, or scenarios, or all.; The developer sees the best matches first, each with its section and id.; The developer opens a match and follows its links to related items.</w:t>
            </w:r>
          </w:p>
          <w:p>
            <w:pPr>
              <w:spacing w:after="20"/>
              <w:ind w:left="173"/>
            </w:pPr>
            <w:r>
              <w:rPr>
                <w:rFonts w:ascii="Calibri" w:hAnsi="Calibri"/>
                <w:b/>
                <w:color w:val="8B93A1"/>
                <w:sz w:val="17"/>
              </w:rPr>
              <w:t xml:space="preserve">Inputs: </w:t>
            </w:r>
            <w:r>
              <w:rPr>
                <w:rFonts w:ascii="Georgia" w:hAnsi="Georgia"/>
                <w:sz w:val="19"/>
              </w:rPr>
              <w:t>A search term and a category</w:t>
            </w:r>
          </w:p>
          <w:p>
            <w:pPr>
              <w:spacing w:after="20"/>
              <w:ind w:left="173"/>
            </w:pPr>
            <w:r>
              <w:rPr>
                <w:rFonts w:ascii="Calibri" w:hAnsi="Calibri"/>
                <w:b/>
                <w:color w:val="8B93A1"/>
                <w:sz w:val="17"/>
              </w:rPr>
              <w:t xml:space="preserve">Outputs: </w:t>
            </w:r>
            <w:r>
              <w:rPr>
                <w:rFonts w:ascii="Georgia" w:hAnsi="Georgia"/>
                <w:sz w:val="19"/>
              </w:rPr>
              <w:t>The matching items, best match first</w:t>
            </w:r>
          </w:p>
          <w:p>
            <w:pPr>
              <w:spacing w:after="20"/>
              <w:ind w:left="173"/>
            </w:pPr>
            <w:r>
              <w:rPr>
                <w:rFonts w:ascii="Calibri" w:hAnsi="Calibri"/>
                <w:b/>
                <w:color w:val="8B93A1"/>
                <w:sz w:val="17"/>
              </w:rPr>
              <w:t xml:space="preserve">Acceptance: </w:t>
            </w:r>
            <w:r>
              <w:rPr>
                <w:rFonts w:ascii="Georgia" w:hAnsi="Georgia"/>
                <w:sz w:val="19"/>
              </w:rPr>
              <w:t>Given a search term and a category, when the developer searches, then the developer sees the matching items best first, each with its id and section, and opens one in one action.</w:t>
            </w:r>
          </w:p>
          <w:p>
            <w:pPr>
              <w:spacing w:after="20"/>
              <w:ind w:left="173"/>
            </w:pPr>
            <w:r>
              <w:rPr>
                <w:rFonts w:ascii="Calibri" w:hAnsi="Calibri"/>
                <w:b/>
                <w:color w:val="8B93A1"/>
                <w:sz w:val="17"/>
              </w:rPr>
              <w:t xml:space="preserve">Decision: </w:t>
            </w:r>
            <w:r>
              <w:rPr>
                <w:rFonts w:ascii="Georgia" w:hAnsi="Georgia"/>
                <w:sz w:val="19"/>
              </w:rPr>
              <w:t>Which items apply to the current work?</w:t>
            </w:r>
          </w:p>
          <w:p>
            <w:pPr>
              <w:spacing w:after="20"/>
            </w:pPr>
            <w:r>
              <w:rPr>
                <w:rFonts w:ascii="Calibri" w:hAnsi="Calibri"/>
                <w:b/>
                <w:sz w:val="18"/>
              </w:rPr>
              <w:t>Share the items</w:t>
            </w:r>
          </w:p>
          <w:p>
            <w:pPr>
              <w:spacing w:after="20"/>
              <w:ind w:left="173"/>
            </w:pPr>
            <w:r>
              <w:rPr>
                <w:rFonts w:ascii="Calibri" w:hAnsi="Calibri"/>
                <w:b/>
                <w:color w:val="8B93A1"/>
                <w:sz w:val="17"/>
              </w:rPr>
              <w:t xml:space="preserve">ID: </w:t>
            </w:r>
            <w:r>
              <w:rPr>
                <w:rFonts w:ascii="Georgia" w:hAnsi="Georgia"/>
                <w:sz w:val="19"/>
              </w:rPr>
              <w:t>ST-010</w:t>
            </w:r>
          </w:p>
          <w:p>
            <w:pPr>
              <w:spacing w:after="20"/>
              <w:ind w:left="173"/>
            </w:pPr>
            <w:r>
              <w:rPr>
                <w:rFonts w:ascii="Calibri" w:hAnsi="Calibri"/>
                <w:b/>
                <w:color w:val="8B93A1"/>
                <w:sz w:val="17"/>
              </w:rPr>
              <w:t xml:space="preserve">Actor: </w:t>
            </w:r>
            <w:r>
              <w:rPr>
                <w:rFonts w:ascii="Georgia" w:hAnsi="Georgia"/>
                <w:sz w:val="19"/>
              </w:rPr>
              <w:t>Developer who uses the authoring tools (PER-002)</w:t>
            </w:r>
          </w:p>
          <w:p>
            <w:pPr>
              <w:spacing w:after="20"/>
              <w:ind w:left="173"/>
            </w:pPr>
            <w:r>
              <w:rPr>
                <w:rFonts w:ascii="Calibri" w:hAnsi="Calibri"/>
                <w:b/>
                <w:color w:val="8B93A1"/>
                <w:sz w:val="17"/>
              </w:rPr>
              <w:t xml:space="preserve">Steps: </w:t>
            </w:r>
            <w:r>
              <w:rPr>
                <w:rFonts w:ascii="Georgia" w:hAnsi="Georgia"/>
                <w:sz w:val="19"/>
              </w:rPr>
              <w:t>The developer exports the selected sections in a document format the team opens without the authoring tools, or prints them.; The developer sends the file to the team, outside the viewer.</w:t>
            </w:r>
          </w:p>
          <w:p>
            <w:pPr>
              <w:spacing w:after="20"/>
              <w:ind w:left="173"/>
            </w:pPr>
            <w:r>
              <w:rPr>
                <w:rFonts w:ascii="Calibri" w:hAnsi="Calibri"/>
                <w:b/>
                <w:color w:val="8B93A1"/>
                <w:sz w:val="17"/>
              </w:rPr>
              <w:t xml:space="preserve">Inputs: </w:t>
            </w:r>
            <w:r>
              <w:rPr>
                <w:rFonts w:ascii="Georgia" w:hAnsi="Georgia"/>
                <w:sz w:val="19"/>
              </w:rPr>
              <w:t>The selected sections, the format, and the theme</w:t>
            </w:r>
          </w:p>
          <w:p>
            <w:pPr>
              <w:spacing w:after="20"/>
              <w:ind w:left="173"/>
            </w:pPr>
            <w:r>
              <w:rPr>
                <w:rFonts w:ascii="Calibri" w:hAnsi="Calibri"/>
                <w:b/>
                <w:color w:val="8B93A1"/>
                <w:sz w:val="17"/>
              </w:rPr>
              <w:t xml:space="preserve">Outputs: </w:t>
            </w:r>
            <w:r>
              <w:rPr>
                <w:rFonts w:ascii="Georgia" w:hAnsi="Georgia"/>
                <w:sz w:val="19"/>
              </w:rPr>
              <w:t>One file with only those sections</w:t>
            </w:r>
          </w:p>
          <w:p>
            <w:pPr>
              <w:spacing w:after="20"/>
              <w:ind w:left="173"/>
            </w:pPr>
            <w:r>
              <w:rPr>
                <w:rFonts w:ascii="Calibri" w:hAnsi="Calibri"/>
                <w:b/>
                <w:color w:val="8B93A1"/>
                <w:sz w:val="17"/>
              </w:rPr>
              <w:t xml:space="preserve">Acceptance: </w:t>
            </w:r>
            <w:r>
              <w:rPr>
                <w:rFonts w:ascii="Georgia" w:hAnsi="Georgia"/>
                <w:sz w:val="19"/>
              </w:rPr>
              <w:t>Given the developer selects two sections, when the developer exports them, then the team has one file with only those two sections.</w:t>
            </w:r>
          </w:p>
          <w:p>
            <w:pPr>
              <w:spacing w:after="20"/>
              <w:ind w:left="173"/>
            </w:pPr>
            <w:r>
              <w:rPr>
                <w:rFonts w:ascii="Calibri" w:hAnsi="Calibri"/>
                <w:b/>
                <w:color w:val="8B93A1"/>
                <w:sz w:val="17"/>
              </w:rPr>
              <w:t xml:space="preserve">Decision: </w:t>
            </w:r>
            <w:r>
              <w:rPr>
                <w:rFonts w:ascii="Georgia" w:hAnsi="Georgia"/>
                <w:sz w:val="19"/>
              </w:rPr>
              <w:t>Which sections does the team need?</w:t>
            </w:r>
          </w:p>
          <w:p>
            <w:pPr>
              <w:spacing w:after="20"/>
              <w:ind w:left="173"/>
            </w:pPr>
            <w:r>
              <w:rPr>
                <w:rFonts w:ascii="Calibri" w:hAnsi="Calibri"/>
                <w:b/>
                <w:color w:val="8B93A1"/>
                <w:sz w:val="17"/>
              </w:rPr>
              <w:t xml:space="preserve">Handoff: </w:t>
            </w:r>
            <w:r>
              <w:rPr>
                <w:rFonts w:ascii="Georgia" w:hAnsi="Georgia"/>
                <w:sz w:val="19"/>
              </w:rPr>
              <w:t>Developers on the team (PER-005)</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Finding one requirement or scenario in 18 files takes a search (P-001).</w:t>
            </w:r>
          </w:p>
          <w:p>
            <w:pPr>
              <w:spacing w:after="40"/>
              <w:ind w:left="173"/>
            </w:pPr>
            <w:r>
              <w:rPr>
                <w:rFonts w:ascii="Georgia" w:hAnsi="Georgia"/>
                <w:sz w:val="19"/>
              </w:rPr>
              <w:t>• The team needs only the sections for the current work, not the whole PRD.</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A search by term and category, with the best matches first.</w:t>
            </w:r>
          </w:p>
          <w:p>
            <w:pPr>
              <w:spacing w:after="40"/>
              <w:ind w:left="173"/>
            </w:pPr>
            <w:r>
              <w:rPr>
                <w:rFonts w:ascii="Georgia" w:hAnsi="Georgia"/>
                <w:sz w:val="19"/>
              </w:rPr>
              <w:t>• An export of selected sections only.</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developer has the items for the current work, and the team has a file with the sections that hold those items.</w:t>
            </w:r>
          </w:p>
        </w:tc>
      </w:tr>
    </w:tbl>
    <w:p>
      <w:pPr>
        <w:spacing w:after="40"/>
      </w:pPr>
    </w:p>
    <w:p>
      <w:pPr>
        <w:keepNext/>
        <w:spacing w:before="220" w:after="60"/>
        <w:ind w:left="115"/>
        <w:pBdr>
          <w:left w:val="single" w:sz="18" w:space="0" w:color="1F4E79"/>
        </w:pBdr>
      </w:pPr>
      <w:r>
        <w:rPr>
          <w:rFonts w:ascii="Calibri" w:hAnsi="Calibri"/>
          <w:b/>
          <w:color w:val="1F4E79"/>
          <w:sz w:val="20"/>
        </w:rPr>
        <w:t xml:space="preserve">J-003  </w:t>
      </w:r>
      <w:r>
        <w:rPr>
          <w:rFonts w:ascii="Calibri" w:hAnsi="Calibri"/>
          <w:b/>
          <w:sz w:val="20"/>
        </w:rPr>
        <w:t>The sponsor approves or rejects a version of the PRD, with a reason.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sponsor receives an export of a PRD version from the author.</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20"/>
            </w:pPr>
            <w:r/>
            <w:r>
              <w:rPr>
                <w:rFonts w:ascii="Calibri" w:hAnsi="Calibri"/>
                <w:b/>
                <w:sz w:val="18"/>
              </w:rPr>
              <w:t>Read the export</w:t>
            </w:r>
          </w:p>
          <w:p>
            <w:pPr>
              <w:spacing w:after="20"/>
              <w:ind w:left="173"/>
            </w:pPr>
            <w:r>
              <w:rPr>
                <w:rFonts w:ascii="Calibri" w:hAnsi="Calibri"/>
                <w:b/>
                <w:color w:val="8B93A1"/>
                <w:sz w:val="17"/>
              </w:rPr>
              <w:t xml:space="preserve">ID: </w:t>
            </w:r>
            <w:r>
              <w:rPr>
                <w:rFonts w:ascii="Georgia" w:hAnsi="Georgia"/>
                <w:sz w:val="19"/>
              </w:rPr>
              <w:t>ST-011</w:t>
            </w:r>
          </w:p>
          <w:p>
            <w:pPr>
              <w:spacing w:after="20"/>
              <w:ind w:left="173"/>
            </w:pPr>
            <w:r>
              <w:rPr>
                <w:rFonts w:ascii="Calibri" w:hAnsi="Calibri"/>
                <w:b/>
                <w:color w:val="8B93A1"/>
                <w:sz w:val="17"/>
              </w:rPr>
              <w:t xml:space="preserve">Actor: </w:t>
            </w:r>
            <w:r>
              <w:rPr>
                <w:rFonts w:ascii="Georgia" w:hAnsi="Georgia"/>
                <w:sz w:val="19"/>
              </w:rPr>
              <w:t>Product sponsor (PER-004)</w:t>
            </w:r>
          </w:p>
          <w:p>
            <w:pPr>
              <w:spacing w:after="20"/>
              <w:ind w:left="173"/>
            </w:pPr>
            <w:r>
              <w:rPr>
                <w:rFonts w:ascii="Calibri" w:hAnsi="Calibri"/>
                <w:b/>
                <w:color w:val="8B93A1"/>
                <w:sz w:val="17"/>
              </w:rPr>
              <w:t xml:space="preserve">Steps: </w:t>
            </w:r>
            <w:r>
              <w:rPr>
                <w:rFonts w:ascii="Georgia" w:hAnsi="Georgia"/>
                <w:sz w:val="19"/>
              </w:rPr>
              <w:t>The sponsor opens the file without the authoring tools.; The sponsor sees the version and if it is a draft on the first page.; The sponsor reads the executive summary and the contents list with the status and score of each section.</w:t>
            </w:r>
          </w:p>
          <w:p>
            <w:pPr>
              <w:spacing w:after="20"/>
              <w:ind w:left="173"/>
            </w:pPr>
            <w:r>
              <w:rPr>
                <w:rFonts w:ascii="Calibri" w:hAnsi="Calibri"/>
                <w:b/>
                <w:color w:val="8B93A1"/>
                <w:sz w:val="17"/>
              </w:rPr>
              <w:t xml:space="preserve">Inputs: </w:t>
            </w:r>
            <w:r>
              <w:rPr>
                <w:rFonts w:ascii="Georgia" w:hAnsi="Georgia"/>
                <w:sz w:val="19"/>
              </w:rPr>
              <w:t>The exported file</w:t>
            </w:r>
          </w:p>
          <w:p>
            <w:pPr>
              <w:spacing w:after="20"/>
              <w:ind w:left="173"/>
            </w:pPr>
            <w:r>
              <w:rPr>
                <w:rFonts w:ascii="Calibri" w:hAnsi="Calibri"/>
                <w:b/>
                <w:color w:val="8B93A1"/>
                <w:sz w:val="17"/>
              </w:rPr>
              <w:t xml:space="preserve">Outputs: </w:t>
            </w:r>
            <w:r>
              <w:rPr>
                <w:rFonts w:ascii="Georgia" w:hAnsi="Georgia"/>
                <w:sz w:val="19"/>
              </w:rPr>
              <w:t>The sponsor knows what the PRD proposes and how complete it is</w:t>
            </w:r>
          </w:p>
          <w:p>
            <w:pPr>
              <w:spacing w:after="20"/>
              <w:ind w:left="173"/>
            </w:pPr>
            <w:r>
              <w:rPr>
                <w:rFonts w:ascii="Calibri" w:hAnsi="Calibri"/>
                <w:b/>
                <w:color w:val="8B93A1"/>
                <w:sz w:val="17"/>
              </w:rPr>
              <w:t xml:space="preserve">Acceptance: </w:t>
            </w:r>
            <w:r>
              <w:rPr>
                <w:rFonts w:ascii="Georgia" w:hAnsi="Georgia"/>
                <w:sz w:val="19"/>
              </w:rPr>
              <w:t>Given an export of a draft version, when the sponsor opens it, then the first page shows the version and the word Draft, then the summary and the status and score of every section.</w:t>
            </w:r>
          </w:p>
          <w:p>
            <w:pPr>
              <w:spacing w:after="20"/>
              <w:ind w:left="173"/>
            </w:pPr>
            <w:r>
              <w:rPr>
                <w:rFonts w:ascii="Calibri" w:hAnsi="Calibri"/>
                <w:b/>
                <w:color w:val="8B93A1"/>
                <w:sz w:val="17"/>
              </w:rPr>
              <w:t xml:space="preserve">Decision: </w:t>
            </w:r>
            <w:r>
              <w:rPr>
                <w:rFonts w:ascii="Georgia" w:hAnsi="Georgia"/>
                <w:sz w:val="19"/>
              </w:rPr>
              <w:t>Is there enough here to decide, or must the author answer questions first?</w:t>
            </w:r>
          </w:p>
          <w:p>
            <w:pPr>
              <w:spacing w:after="20"/>
            </w:pPr>
            <w:r>
              <w:rPr>
                <w:rFonts w:ascii="Calibri" w:hAnsi="Calibri"/>
                <w:b/>
                <w:sz w:val="18"/>
              </w:rPr>
              <w:t>Decide and reply</w:t>
            </w:r>
          </w:p>
          <w:p>
            <w:pPr>
              <w:spacing w:after="20"/>
              <w:ind w:left="173"/>
            </w:pPr>
            <w:r>
              <w:rPr>
                <w:rFonts w:ascii="Calibri" w:hAnsi="Calibri"/>
                <w:b/>
                <w:color w:val="8B93A1"/>
                <w:sz w:val="17"/>
              </w:rPr>
              <w:t xml:space="preserve">ID: </w:t>
            </w:r>
            <w:r>
              <w:rPr>
                <w:rFonts w:ascii="Georgia" w:hAnsi="Georgia"/>
                <w:sz w:val="19"/>
              </w:rPr>
              <w:t>ST-012</w:t>
            </w:r>
          </w:p>
          <w:p>
            <w:pPr>
              <w:spacing w:after="20"/>
              <w:ind w:left="173"/>
            </w:pPr>
            <w:r>
              <w:rPr>
                <w:rFonts w:ascii="Calibri" w:hAnsi="Calibri"/>
                <w:b/>
                <w:color w:val="8B93A1"/>
                <w:sz w:val="17"/>
              </w:rPr>
              <w:t xml:space="preserve">Actor: </w:t>
            </w:r>
            <w:r>
              <w:rPr>
                <w:rFonts w:ascii="Georgia" w:hAnsi="Georgia"/>
                <w:sz w:val="19"/>
              </w:rPr>
              <w:t>Product sponsor (PER-004)</w:t>
            </w:r>
          </w:p>
          <w:p>
            <w:pPr>
              <w:spacing w:after="20"/>
              <w:ind w:left="173"/>
            </w:pPr>
            <w:r>
              <w:rPr>
                <w:rFonts w:ascii="Calibri" w:hAnsi="Calibri"/>
                <w:b/>
                <w:color w:val="8B93A1"/>
                <w:sz w:val="17"/>
              </w:rPr>
              <w:t xml:space="preserve">Steps: </w:t>
            </w:r>
            <w:r>
              <w:rPr>
                <w:rFonts w:ascii="Georgia" w:hAnsi="Georgia"/>
                <w:sz w:val="19"/>
              </w:rPr>
              <w:t>The sponsor approves or rejects the version, outside the viewer.; The sponsor sends the decision and the reason to the author.</w:t>
            </w:r>
          </w:p>
          <w:p>
            <w:pPr>
              <w:spacing w:after="20"/>
              <w:ind w:left="173"/>
            </w:pPr>
            <w:r>
              <w:rPr>
                <w:rFonts w:ascii="Calibri" w:hAnsi="Calibri"/>
                <w:b/>
                <w:color w:val="8B93A1"/>
                <w:sz w:val="17"/>
              </w:rPr>
              <w:t xml:space="preserve">Inputs: </w:t>
            </w:r>
            <w:r>
              <w:rPr>
                <w:rFonts w:ascii="Georgia" w:hAnsi="Georgia"/>
                <w:sz w:val="19"/>
              </w:rPr>
              <w:t>The sponsor's reading of the export</w:t>
            </w:r>
          </w:p>
          <w:p>
            <w:pPr>
              <w:spacing w:after="20"/>
              <w:ind w:left="173"/>
            </w:pPr>
            <w:r>
              <w:rPr>
                <w:rFonts w:ascii="Calibri" w:hAnsi="Calibri"/>
                <w:b/>
                <w:color w:val="8B93A1"/>
                <w:sz w:val="17"/>
              </w:rPr>
              <w:t xml:space="preserve">Outputs: </w:t>
            </w:r>
            <w:r>
              <w:rPr>
                <w:rFonts w:ascii="Georgia" w:hAnsi="Georgia"/>
                <w:sz w:val="19"/>
              </w:rPr>
              <w:t>An approval or a rejection, with a reason</w:t>
            </w:r>
          </w:p>
          <w:p>
            <w:pPr>
              <w:spacing w:after="20"/>
              <w:ind w:left="173"/>
            </w:pPr>
            <w:r>
              <w:rPr>
                <w:rFonts w:ascii="Calibri" w:hAnsi="Calibri"/>
                <w:b/>
                <w:color w:val="8B93A1"/>
                <w:sz w:val="17"/>
              </w:rPr>
              <w:t xml:space="preserve">Acceptance: </w:t>
            </w:r>
            <w:r>
              <w:rPr>
                <w:rFonts w:ascii="Georgia" w:hAnsi="Georgia"/>
                <w:sz w:val="19"/>
              </w:rPr>
              <w:t>Given the sponsor decided on a version, when the sponsor replies, then the author has the decision and its reason.</w:t>
            </w:r>
          </w:p>
          <w:p>
            <w:pPr>
              <w:spacing w:after="20"/>
              <w:ind w:left="173"/>
            </w:pPr>
            <w:r>
              <w:rPr>
                <w:rFonts w:ascii="Calibri" w:hAnsi="Calibri"/>
                <w:b/>
                <w:color w:val="8B93A1"/>
                <w:sz w:val="17"/>
              </w:rPr>
              <w:t xml:space="preserve">Decision: </w:t>
            </w:r>
            <w:r>
              <w:rPr>
                <w:rFonts w:ascii="Georgia" w:hAnsi="Georgia"/>
                <w:sz w:val="19"/>
              </w:rPr>
              <w:t>Approve or reject this version.</w:t>
            </w:r>
          </w:p>
          <w:p>
            <w:pPr>
              <w:spacing w:after="20"/>
              <w:ind w:left="173"/>
            </w:pPr>
            <w:r>
              <w:rPr>
                <w:rFonts w:ascii="Calibri" w:hAnsi="Calibri"/>
                <w:b/>
                <w:color w:val="8B93A1"/>
                <w:sz w:val="17"/>
              </w:rPr>
              <w:t xml:space="preserve">Handoff: </w:t>
            </w:r>
            <w:r>
              <w:rPr>
                <w:rFonts w:ascii="Georgia" w:hAnsi="Georgia"/>
                <w:sz w:val="19"/>
              </w:rPr>
              <w:t>PRD author (PER-001), who records the decision in the change log</w:t>
            </w:r>
          </w:p>
        </w:tc>
      </w:tr>
      <w:tr>
        <w:trPr>
          <w:cantSplit/>
        </w:trPr>
        <w:tc>
          <w:tcPr>
            <w:tcW w:type="dxa" w:w="1944"/>
          </w:tcPr>
          <w:p>
            <w:pPr>
              <w:spacing w:after="60"/>
            </w:pPr>
            <w:r>
              <w:rPr>
                <w:rFonts w:ascii="Calibri" w:hAnsi="Calibri"/>
                <w:b/>
                <w:caps/>
                <w:color w:val="8B93A1"/>
                <w:sz w:val="15"/>
              </w:rPr>
              <w:t>Pain points</w:t>
            </w:r>
          </w:p>
        </w:tc>
        <w:tc>
          <w:tcPr>
            <w:tcW w:type="dxa" w:w="7070"/>
          </w:tcPr>
          <w:p>
            <w:pPr>
              <w:spacing w:after="40"/>
              <w:ind w:left="173"/>
            </w:pPr>
            <w:r/>
            <w:r>
              <w:rPr>
                <w:rFonts w:ascii="Georgia" w:hAnsi="Georgia"/>
                <w:sz w:val="19"/>
              </w:rPr>
              <w:t>• The sponsor will not read 18 files to make a decision (P-002).</w:t>
            </w:r>
          </w:p>
        </w:tc>
      </w:tr>
      <w:tr>
        <w:trPr>
          <w:cantSplit/>
        </w:trPr>
        <w:tc>
          <w:tcPr>
            <w:tcW w:type="dxa" w:w="1944"/>
          </w:tcPr>
          <w:p>
            <w:pPr>
              <w:spacing w:after="60"/>
            </w:pPr>
            <w:r>
              <w:rPr>
                <w:rFonts w:ascii="Calibri" w:hAnsi="Calibri"/>
                <w:b/>
                <w:caps/>
                <w:color w:val="8B93A1"/>
                <w:sz w:val="15"/>
              </w:rPr>
              <w:t>Needs</w:t>
            </w:r>
          </w:p>
        </w:tc>
        <w:tc>
          <w:tcPr>
            <w:tcW w:type="dxa" w:w="7070"/>
          </w:tcPr>
          <w:p>
            <w:pPr>
              <w:spacing w:after="40"/>
              <w:ind w:left="173"/>
            </w:pPr>
            <w:r/>
            <w:r>
              <w:rPr>
                <w:rFonts w:ascii="Georgia" w:hAnsi="Georgia"/>
                <w:sz w:val="19"/>
              </w:rPr>
              <w:t>• One short file that starts with the version, the draft mark, the summary, and the status of every section.</w:t>
            </w:r>
          </w:p>
        </w:tc>
      </w:tr>
      <w:tr>
        <w:trPr>
          <w:cantSplit/>
        </w:trPr>
        <w:tc>
          <w:tcPr>
            <w:tcW w:type="dxa" w:w="1944"/>
          </w:tcPr>
          <w:p>
            <w:pPr>
              <w:spacing w:after="60"/>
            </w:pPr>
            <w:r>
              <w:rPr>
                <w:rFonts w:ascii="Calibri" w:hAnsi="Calibri"/>
                <w:b/>
                <w:caps/>
                <w:color w:val="8B93A1"/>
                <w:sz w:val="15"/>
              </w:rPr>
              <w:t>End state</w:t>
            </w:r>
          </w:p>
        </w:tc>
        <w:tc>
          <w:tcPr>
            <w:tcW w:type="dxa" w:w="7070"/>
          </w:tcPr>
          <w:p>
            <w:pPr>
              <w:spacing w:after="60"/>
            </w:pPr>
            <w:r/>
            <w:r>
              <w:rPr>
                <w:rFonts w:ascii="Georgia" w:hAnsi="Georgia"/>
                <w:sz w:val="19"/>
              </w:rPr>
              <w:t>The author has the sponsor's decision and its reason for this version.</w:t>
            </w:r>
          </w:p>
        </w:tc>
      </w:tr>
    </w:tbl>
    <w:p>
      <w:pPr>
        <w:spacing w:after="40"/>
      </w:pPr>
    </w:p>
    <w:p>
      <w:r>
        <w:br w:type="page"/>
      </w:r>
    </w:p>
    <w:p>
      <w:pPr>
        <w:spacing w:after="40"/>
      </w:pPr>
      <w:r>
        <w:rPr>
          <w:rFonts w:ascii="Calibri" w:hAnsi="Calibri"/>
          <w:b/>
          <w:caps/>
          <w:color w:val="8B93A1"/>
          <w:sz w:val="17"/>
        </w:rPr>
        <w:t>Section 5</w:t>
      </w:r>
    </w:p>
    <w:p>
      <w:pPr>
        <w:pStyle w:val="Heading1"/>
        <w:spacing w:before="0"/>
        <w:pBdr>
          <w:bottom w:val="single" w:sz="14" w:space="4" w:color="16181D"/>
        </w:pBdr>
      </w:pPr>
      <w:r>
        <w:t>Scenarios</w:t>
      </w:r>
    </w:p>
    <w:p>
      <w:pPr>
        <w:spacing w:after="240"/>
      </w:pPr>
      <w:r>
        <w:rPr>
          <w:rFonts w:ascii="Calibri" w:hAnsi="Calibri"/>
          <w:b/>
          <w:caps/>
          <w:color w:val="5C6370"/>
          <w:sz w:val="15"/>
        </w:rPr>
        <w:t>final · 81/100 · no blocking defects</w:t>
      </w:r>
    </w:p>
    <w:p>
      <w:pPr>
        <w:jc w:val="center"/>
      </w:pPr>
      <w:r>
        <w:drawing>
          <wp:inline xmlns:a="http://schemas.openxmlformats.org/drawingml/2006/main" xmlns:pic="http://schemas.openxmlformats.org/drawingml/2006/picture">
            <wp:extent cx="2095787" cy="7315200"/>
            <wp:docPr id="4" name="Picture 4"/>
            <wp:cNvGraphicFramePr>
              <a:graphicFrameLocks noChangeAspect="1"/>
            </wp:cNvGraphicFramePr>
            <a:graphic>
              <a:graphicData uri="http://schemas.openxmlformats.org/drawingml/2006/picture">
                <pic:pic>
                  <pic:nvPicPr>
                    <pic:cNvPr id="0" name="SC-001.png"/>
                    <pic:cNvPicPr/>
                  </pic:nvPicPr>
                  <pic:blipFill>
                    <a:blip r:embed="rId12"/>
                    <a:stretch>
                      <a:fillRect/>
                    </a:stretch>
                  </pic:blipFill>
                  <pic:spPr>
                    <a:xfrm>
                      <a:off x="0" y="0"/>
                      <a:ext cx="2095787" cy="7315200"/>
                    </a:xfrm>
                    <a:prstGeom prst="rect"/>
                  </pic:spPr>
                </pic:pic>
              </a:graphicData>
            </a:graphic>
          </wp:inline>
        </w:drawing>
      </w:r>
    </w:p>
    <w:p>
      <w:pPr>
        <w:spacing w:after="200"/>
        <w:jc w:val="center"/>
      </w:pPr>
      <w:r>
        <w:rPr>
          <w:rFonts w:ascii="Georgia" w:hAnsi="Georgia"/>
          <w:color w:val="5C6370"/>
          <w:sz w:val="16"/>
        </w:rPr>
        <w:t>SC-001 scenario</w:t>
      </w:r>
    </w:p>
    <w:p>
      <w:pPr>
        <w:jc w:val="center"/>
      </w:pPr>
      <w:r>
        <w:drawing>
          <wp:inline xmlns:a="http://schemas.openxmlformats.org/drawingml/2006/main" xmlns:pic="http://schemas.openxmlformats.org/drawingml/2006/picture">
            <wp:extent cx="3284375" cy="7315200"/>
            <wp:docPr id="5" name="Picture 5"/>
            <wp:cNvGraphicFramePr>
              <a:graphicFrameLocks noChangeAspect="1"/>
            </wp:cNvGraphicFramePr>
            <a:graphic>
              <a:graphicData uri="http://schemas.openxmlformats.org/drawingml/2006/picture">
                <pic:pic>
                  <pic:nvPicPr>
                    <pic:cNvPr id="0" name="SC-002.png"/>
                    <pic:cNvPicPr/>
                  </pic:nvPicPr>
                  <pic:blipFill>
                    <a:blip r:embed="rId13"/>
                    <a:stretch>
                      <a:fillRect/>
                    </a:stretch>
                  </pic:blipFill>
                  <pic:spPr>
                    <a:xfrm>
                      <a:off x="0" y="0"/>
                      <a:ext cx="3284375" cy="7315200"/>
                    </a:xfrm>
                    <a:prstGeom prst="rect"/>
                  </pic:spPr>
                </pic:pic>
              </a:graphicData>
            </a:graphic>
          </wp:inline>
        </w:drawing>
      </w:r>
    </w:p>
    <w:p>
      <w:pPr>
        <w:spacing w:after="200"/>
        <w:jc w:val="center"/>
      </w:pPr>
      <w:r>
        <w:rPr>
          <w:rFonts w:ascii="Georgia" w:hAnsi="Georgia"/>
          <w:color w:val="5C6370"/>
          <w:sz w:val="16"/>
        </w:rPr>
        <w:t>SC-002 scenario</w:t>
      </w:r>
    </w:p>
    <w:p>
      <w:pPr>
        <w:jc w:val="center"/>
      </w:pPr>
      <w:r>
        <w:drawing>
          <wp:inline xmlns:a="http://schemas.openxmlformats.org/drawingml/2006/main" xmlns:pic="http://schemas.openxmlformats.org/drawingml/2006/picture">
            <wp:extent cx="3462914" cy="7315200"/>
            <wp:docPr id="6" name="Picture 6"/>
            <wp:cNvGraphicFramePr>
              <a:graphicFrameLocks noChangeAspect="1"/>
            </wp:cNvGraphicFramePr>
            <a:graphic>
              <a:graphicData uri="http://schemas.openxmlformats.org/drawingml/2006/picture">
                <pic:pic>
                  <pic:nvPicPr>
                    <pic:cNvPr id="0" name="SC-003.png"/>
                    <pic:cNvPicPr/>
                  </pic:nvPicPr>
                  <pic:blipFill>
                    <a:blip r:embed="rId14"/>
                    <a:stretch>
                      <a:fillRect/>
                    </a:stretch>
                  </pic:blipFill>
                  <pic:spPr>
                    <a:xfrm>
                      <a:off x="0" y="0"/>
                      <a:ext cx="3462914" cy="7315200"/>
                    </a:xfrm>
                    <a:prstGeom prst="rect"/>
                  </pic:spPr>
                </pic:pic>
              </a:graphicData>
            </a:graphic>
          </wp:inline>
        </w:drawing>
      </w:r>
    </w:p>
    <w:p>
      <w:pPr>
        <w:spacing w:after="200"/>
        <w:jc w:val="center"/>
      </w:pPr>
      <w:r>
        <w:rPr>
          <w:rFonts w:ascii="Georgia" w:hAnsi="Georgia"/>
          <w:color w:val="5C6370"/>
          <w:sz w:val="16"/>
        </w:rPr>
        <w:t>SC-003 scenario</w:t>
      </w:r>
    </w:p>
    <w:p>
      <w:pPr>
        <w:jc w:val="center"/>
      </w:pPr>
      <w:r>
        <w:drawing>
          <wp:inline xmlns:a="http://schemas.openxmlformats.org/drawingml/2006/main" xmlns:pic="http://schemas.openxmlformats.org/drawingml/2006/picture">
            <wp:extent cx="3154260" cy="7315200"/>
            <wp:docPr id="7" name="Picture 7"/>
            <wp:cNvGraphicFramePr>
              <a:graphicFrameLocks noChangeAspect="1"/>
            </wp:cNvGraphicFramePr>
            <a:graphic>
              <a:graphicData uri="http://schemas.openxmlformats.org/drawingml/2006/picture">
                <pic:pic>
                  <pic:nvPicPr>
                    <pic:cNvPr id="0" name="SC-004.png"/>
                    <pic:cNvPicPr/>
                  </pic:nvPicPr>
                  <pic:blipFill>
                    <a:blip r:embed="rId15"/>
                    <a:stretch>
                      <a:fillRect/>
                    </a:stretch>
                  </pic:blipFill>
                  <pic:spPr>
                    <a:xfrm>
                      <a:off x="0" y="0"/>
                      <a:ext cx="3154260" cy="7315200"/>
                    </a:xfrm>
                    <a:prstGeom prst="rect"/>
                  </pic:spPr>
                </pic:pic>
              </a:graphicData>
            </a:graphic>
          </wp:inline>
        </w:drawing>
      </w:r>
    </w:p>
    <w:p>
      <w:pPr>
        <w:spacing w:after="200"/>
        <w:jc w:val="center"/>
      </w:pPr>
      <w:r>
        <w:rPr>
          <w:rFonts w:ascii="Georgia" w:hAnsi="Georgia"/>
          <w:color w:val="5C6370"/>
          <w:sz w:val="16"/>
        </w:rPr>
        <w:t>SC-004 scenario</w:t>
      </w:r>
    </w:p>
    <w:p>
      <w:pPr>
        <w:jc w:val="center"/>
      </w:pPr>
      <w:r>
        <w:drawing>
          <wp:inline xmlns:a="http://schemas.openxmlformats.org/drawingml/2006/main" xmlns:pic="http://schemas.openxmlformats.org/drawingml/2006/picture">
            <wp:extent cx="2767197" cy="7315200"/>
            <wp:docPr id="8" name="Picture 8"/>
            <wp:cNvGraphicFramePr>
              <a:graphicFrameLocks noChangeAspect="1"/>
            </wp:cNvGraphicFramePr>
            <a:graphic>
              <a:graphicData uri="http://schemas.openxmlformats.org/drawingml/2006/picture">
                <pic:pic>
                  <pic:nvPicPr>
                    <pic:cNvPr id="0" name="SC-005.png"/>
                    <pic:cNvPicPr/>
                  </pic:nvPicPr>
                  <pic:blipFill>
                    <a:blip r:embed="rId16"/>
                    <a:stretch>
                      <a:fillRect/>
                    </a:stretch>
                  </pic:blipFill>
                  <pic:spPr>
                    <a:xfrm>
                      <a:off x="0" y="0"/>
                      <a:ext cx="2767197" cy="7315200"/>
                    </a:xfrm>
                    <a:prstGeom prst="rect"/>
                  </pic:spPr>
                </pic:pic>
              </a:graphicData>
            </a:graphic>
          </wp:inline>
        </w:drawing>
      </w:r>
    </w:p>
    <w:p>
      <w:pPr>
        <w:spacing w:after="200"/>
        <w:jc w:val="center"/>
      </w:pPr>
      <w:r>
        <w:rPr>
          <w:rFonts w:ascii="Georgia" w:hAnsi="Georgia"/>
          <w:color w:val="5C6370"/>
          <w:sz w:val="16"/>
        </w:rPr>
        <w:t>SC-005 scenario</w:t>
      </w:r>
    </w:p>
    <w:p>
      <w:pPr>
        <w:jc w:val="center"/>
      </w:pPr>
      <w:r>
        <w:drawing>
          <wp:inline xmlns:a="http://schemas.openxmlformats.org/drawingml/2006/main" xmlns:pic="http://schemas.openxmlformats.org/drawingml/2006/picture">
            <wp:extent cx="3629960" cy="7315199"/>
            <wp:docPr id="9" name="Picture 9"/>
            <wp:cNvGraphicFramePr>
              <a:graphicFrameLocks noChangeAspect="1"/>
            </wp:cNvGraphicFramePr>
            <a:graphic>
              <a:graphicData uri="http://schemas.openxmlformats.org/drawingml/2006/picture">
                <pic:pic>
                  <pic:nvPicPr>
                    <pic:cNvPr id="0" name="SC-006.png"/>
                    <pic:cNvPicPr/>
                  </pic:nvPicPr>
                  <pic:blipFill>
                    <a:blip r:embed="rId17"/>
                    <a:stretch>
                      <a:fillRect/>
                    </a:stretch>
                  </pic:blipFill>
                  <pic:spPr>
                    <a:xfrm>
                      <a:off x="0" y="0"/>
                      <a:ext cx="3629960" cy="7315199"/>
                    </a:xfrm>
                    <a:prstGeom prst="rect"/>
                  </pic:spPr>
                </pic:pic>
              </a:graphicData>
            </a:graphic>
          </wp:inline>
        </w:drawing>
      </w:r>
    </w:p>
    <w:p>
      <w:pPr>
        <w:spacing w:after="200"/>
        <w:jc w:val="center"/>
      </w:pPr>
      <w:r>
        <w:rPr>
          <w:rFonts w:ascii="Georgia" w:hAnsi="Georgia"/>
          <w:color w:val="5C6370"/>
          <w:sz w:val="16"/>
        </w:rPr>
        <w:t>SC-006 scenario</w:t>
      </w:r>
    </w:p>
    <w:p>
      <w:pPr>
        <w:jc w:val="center"/>
      </w:pPr>
      <w:r>
        <w:drawing>
          <wp:inline xmlns:a="http://schemas.openxmlformats.org/drawingml/2006/main" xmlns:pic="http://schemas.openxmlformats.org/drawingml/2006/picture">
            <wp:extent cx="3918215" cy="7315200"/>
            <wp:docPr id="10" name="Picture 10"/>
            <wp:cNvGraphicFramePr>
              <a:graphicFrameLocks noChangeAspect="1"/>
            </wp:cNvGraphicFramePr>
            <a:graphic>
              <a:graphicData uri="http://schemas.openxmlformats.org/drawingml/2006/picture">
                <pic:pic>
                  <pic:nvPicPr>
                    <pic:cNvPr id="0" name="LC-001.png"/>
                    <pic:cNvPicPr/>
                  </pic:nvPicPr>
                  <pic:blipFill>
                    <a:blip r:embed="rId18"/>
                    <a:stretch>
                      <a:fillRect/>
                    </a:stretch>
                  </pic:blipFill>
                  <pic:spPr>
                    <a:xfrm>
                      <a:off x="0" y="0"/>
                      <a:ext cx="3918215" cy="7315200"/>
                    </a:xfrm>
                    <a:prstGeom prst="rect"/>
                  </pic:spPr>
                </pic:pic>
              </a:graphicData>
            </a:graphic>
          </wp:inline>
        </w:drawing>
      </w:r>
    </w:p>
    <w:p>
      <w:pPr>
        <w:spacing w:after="200"/>
        <w:jc w:val="center"/>
      </w:pPr>
      <w:r>
        <w:rPr>
          <w:rFonts w:ascii="Georgia" w:hAnsi="Georgia"/>
          <w:color w:val="5C6370"/>
          <w:sz w:val="16"/>
        </w:rPr>
        <w:t>LC-001 lifecycle of A section of the PRD set</w:t>
      </w:r>
    </w:p>
    <w:p>
      <w:pPr>
        <w:jc w:val="center"/>
      </w:pPr>
      <w:r>
        <w:drawing>
          <wp:inline xmlns:a="http://schemas.openxmlformats.org/drawingml/2006/main" xmlns:pic="http://schemas.openxmlformats.org/drawingml/2006/picture">
            <wp:extent cx="4926818" cy="7315200"/>
            <wp:docPr id="11" name="Picture 11"/>
            <wp:cNvGraphicFramePr>
              <a:graphicFrameLocks noChangeAspect="1"/>
            </wp:cNvGraphicFramePr>
            <a:graphic>
              <a:graphicData uri="http://schemas.openxmlformats.org/drawingml/2006/picture">
                <pic:pic>
                  <pic:nvPicPr>
                    <pic:cNvPr id="0" name="SC-007.png"/>
                    <pic:cNvPicPr/>
                  </pic:nvPicPr>
                  <pic:blipFill>
                    <a:blip r:embed="rId19"/>
                    <a:stretch>
                      <a:fillRect/>
                    </a:stretch>
                  </pic:blipFill>
                  <pic:spPr>
                    <a:xfrm>
                      <a:off x="0" y="0"/>
                      <a:ext cx="4926818" cy="7315200"/>
                    </a:xfrm>
                    <a:prstGeom prst="rect"/>
                  </pic:spPr>
                </pic:pic>
              </a:graphicData>
            </a:graphic>
          </wp:inline>
        </w:drawing>
      </w:r>
    </w:p>
    <w:p>
      <w:pPr>
        <w:spacing w:after="200"/>
        <w:jc w:val="center"/>
      </w:pPr>
      <w:r>
        <w:rPr>
          <w:rFonts w:ascii="Georgia" w:hAnsi="Georgia"/>
          <w:color w:val="5C6370"/>
          <w:sz w:val="16"/>
        </w:rPr>
        <w:t>SC-007 scenario</w:t>
      </w:r>
    </w:p>
    <w:p>
      <w:pPr>
        <w:jc w:val="center"/>
      </w:pPr>
      <w:r>
        <w:drawing>
          <wp:inline xmlns:a="http://schemas.openxmlformats.org/drawingml/2006/main" xmlns:pic="http://schemas.openxmlformats.org/drawingml/2006/picture">
            <wp:extent cx="3470775" cy="7315200"/>
            <wp:docPr id="12" name="Picture 12"/>
            <wp:cNvGraphicFramePr>
              <a:graphicFrameLocks noChangeAspect="1"/>
            </wp:cNvGraphicFramePr>
            <a:graphic>
              <a:graphicData uri="http://schemas.openxmlformats.org/drawingml/2006/picture">
                <pic:pic>
                  <pic:nvPicPr>
                    <pic:cNvPr id="0" name="SC-008.png"/>
                    <pic:cNvPicPr/>
                  </pic:nvPicPr>
                  <pic:blipFill>
                    <a:blip r:embed="rId20"/>
                    <a:stretch>
                      <a:fillRect/>
                    </a:stretch>
                  </pic:blipFill>
                  <pic:spPr>
                    <a:xfrm>
                      <a:off x="0" y="0"/>
                      <a:ext cx="3470775" cy="7315200"/>
                    </a:xfrm>
                    <a:prstGeom prst="rect"/>
                  </pic:spPr>
                </pic:pic>
              </a:graphicData>
            </a:graphic>
          </wp:inline>
        </w:drawing>
      </w:r>
    </w:p>
    <w:p>
      <w:pPr>
        <w:spacing w:after="200"/>
        <w:jc w:val="center"/>
      </w:pPr>
      <w:r>
        <w:rPr>
          <w:rFonts w:ascii="Georgia" w:hAnsi="Georgia"/>
          <w:color w:val="5C6370"/>
          <w:sz w:val="16"/>
        </w:rPr>
        <w:t>SC-008 scenario</w:t>
      </w:r>
    </w:p>
    <w:p>
      <w:pPr>
        <w:jc w:val="center"/>
      </w:pPr>
      <w:r>
        <w:drawing>
          <wp:inline xmlns:a="http://schemas.openxmlformats.org/drawingml/2006/main" xmlns:pic="http://schemas.openxmlformats.org/drawingml/2006/picture">
            <wp:extent cx="3405070" cy="7315200"/>
            <wp:docPr id="13" name="Picture 13"/>
            <wp:cNvGraphicFramePr>
              <a:graphicFrameLocks noChangeAspect="1"/>
            </wp:cNvGraphicFramePr>
            <a:graphic>
              <a:graphicData uri="http://schemas.openxmlformats.org/drawingml/2006/picture">
                <pic:pic>
                  <pic:nvPicPr>
                    <pic:cNvPr id="0" name="SC-009.png"/>
                    <pic:cNvPicPr/>
                  </pic:nvPicPr>
                  <pic:blipFill>
                    <a:blip r:embed="rId21"/>
                    <a:stretch>
                      <a:fillRect/>
                    </a:stretch>
                  </pic:blipFill>
                  <pic:spPr>
                    <a:xfrm>
                      <a:off x="0" y="0"/>
                      <a:ext cx="3405070" cy="7315200"/>
                    </a:xfrm>
                    <a:prstGeom prst="rect"/>
                  </pic:spPr>
                </pic:pic>
              </a:graphicData>
            </a:graphic>
          </wp:inline>
        </w:drawing>
      </w:r>
    </w:p>
    <w:p>
      <w:pPr>
        <w:spacing w:after="200"/>
        <w:jc w:val="center"/>
      </w:pPr>
      <w:r>
        <w:rPr>
          <w:rFonts w:ascii="Georgia" w:hAnsi="Georgia"/>
          <w:color w:val="5C6370"/>
          <w:sz w:val="16"/>
        </w:rPr>
        <w:t>SC-009 scenario</w:t>
      </w:r>
    </w:p>
    <w:p>
      <w:pPr>
        <w:jc w:val="center"/>
      </w:pPr>
      <w:r>
        <w:drawing>
          <wp:inline xmlns:a="http://schemas.openxmlformats.org/drawingml/2006/main" xmlns:pic="http://schemas.openxmlformats.org/drawingml/2006/picture">
            <wp:extent cx="4406900" cy="2908300"/>
            <wp:docPr id="14" name="Picture 14"/>
            <wp:cNvGraphicFramePr>
              <a:graphicFrameLocks noChangeAspect="1"/>
            </wp:cNvGraphicFramePr>
            <a:graphic>
              <a:graphicData uri="http://schemas.openxmlformats.org/drawingml/2006/picture">
                <pic:pic>
                  <pic:nvPicPr>
                    <pic:cNvPr id="0" name="WF-010.png"/>
                    <pic:cNvPicPr/>
                  </pic:nvPicPr>
                  <pic:blipFill>
                    <a:blip r:embed="rId22"/>
                    <a:stretch>
                      <a:fillRect/>
                    </a:stretch>
                  </pic:blipFill>
                  <pic:spPr>
                    <a:xfrm>
                      <a:off x="0" y="0"/>
                      <a:ext cx="4406900" cy="2908300"/>
                    </a:xfrm>
                    <a:prstGeom prst="rect"/>
                  </pic:spPr>
                </pic:pic>
              </a:graphicData>
            </a:graphic>
          </wp:inline>
        </w:drawing>
      </w:r>
    </w:p>
    <w:p>
      <w:pPr>
        <w:spacing w:after="200"/>
        <w:jc w:val="center"/>
      </w:pPr>
      <w:r>
        <w:rPr>
          <w:rFonts w:ascii="Georgia" w:hAnsi="Georgia"/>
          <w:color w:val="5C6370"/>
          <w:sz w:val="16"/>
        </w:rPr>
        <w:t>WF-010 drawing</w:t>
      </w:r>
    </w:p>
    <w:p>
      <w:pPr>
        <w:jc w:val="center"/>
      </w:pPr>
      <w:r>
        <w:drawing>
          <wp:inline xmlns:a="http://schemas.openxmlformats.org/drawingml/2006/main" xmlns:pic="http://schemas.openxmlformats.org/drawingml/2006/picture">
            <wp:extent cx="3076210" cy="7315200"/>
            <wp:docPr id="15" name="Picture 15"/>
            <wp:cNvGraphicFramePr>
              <a:graphicFrameLocks noChangeAspect="1"/>
            </wp:cNvGraphicFramePr>
            <a:graphic>
              <a:graphicData uri="http://schemas.openxmlformats.org/drawingml/2006/picture">
                <pic:pic>
                  <pic:nvPicPr>
                    <pic:cNvPr id="0" name="SC-010.png"/>
                    <pic:cNvPicPr/>
                  </pic:nvPicPr>
                  <pic:blipFill>
                    <a:blip r:embed="rId23"/>
                    <a:stretch>
                      <a:fillRect/>
                    </a:stretch>
                  </pic:blipFill>
                  <pic:spPr>
                    <a:xfrm>
                      <a:off x="0" y="0"/>
                      <a:ext cx="3076210" cy="7315200"/>
                    </a:xfrm>
                    <a:prstGeom prst="rect"/>
                  </pic:spPr>
                </pic:pic>
              </a:graphicData>
            </a:graphic>
          </wp:inline>
        </w:drawing>
      </w:r>
    </w:p>
    <w:p>
      <w:pPr>
        <w:spacing w:after="200"/>
        <w:jc w:val="center"/>
      </w:pPr>
      <w:r>
        <w:rPr>
          <w:rFonts w:ascii="Georgia" w:hAnsi="Georgia"/>
          <w:color w:val="5C6370"/>
          <w:sz w:val="16"/>
        </w:rPr>
        <w:t>SC-010 scenario</w:t>
      </w:r>
    </w:p>
    <w:p>
      <w:pPr>
        <w:jc w:val="center"/>
      </w:pPr>
      <w:r>
        <w:drawing>
          <wp:inline xmlns:a="http://schemas.openxmlformats.org/drawingml/2006/main" xmlns:pic="http://schemas.openxmlformats.org/drawingml/2006/picture">
            <wp:extent cx="3860800" cy="3327400"/>
            <wp:docPr id="16" name="Picture 16"/>
            <wp:cNvGraphicFramePr>
              <a:graphicFrameLocks noChangeAspect="1"/>
            </wp:cNvGraphicFramePr>
            <a:graphic>
              <a:graphicData uri="http://schemas.openxmlformats.org/drawingml/2006/picture">
                <pic:pic>
                  <pic:nvPicPr>
                    <pic:cNvPr id="0" name="WF-009.png"/>
                    <pic:cNvPicPr/>
                  </pic:nvPicPr>
                  <pic:blipFill>
                    <a:blip r:embed="rId24"/>
                    <a:stretch>
                      <a:fillRect/>
                    </a:stretch>
                  </pic:blipFill>
                  <pic:spPr>
                    <a:xfrm>
                      <a:off x="0" y="0"/>
                      <a:ext cx="3860800" cy="3327400"/>
                    </a:xfrm>
                    <a:prstGeom prst="rect"/>
                  </pic:spPr>
                </pic:pic>
              </a:graphicData>
            </a:graphic>
          </wp:inline>
        </w:drawing>
      </w:r>
    </w:p>
    <w:p>
      <w:pPr>
        <w:spacing w:after="200"/>
        <w:jc w:val="center"/>
      </w:pPr>
      <w:r>
        <w:rPr>
          <w:rFonts w:ascii="Georgia" w:hAnsi="Georgia"/>
          <w:color w:val="5C6370"/>
          <w:sz w:val="16"/>
        </w:rPr>
        <w:t>WF-009 drawing</w:t>
      </w:r>
    </w:p>
    <w:p>
      <w:pPr>
        <w:jc w:val="center"/>
      </w:pPr>
      <w:r>
        <w:drawing>
          <wp:inline xmlns:a="http://schemas.openxmlformats.org/drawingml/2006/main" xmlns:pic="http://schemas.openxmlformats.org/drawingml/2006/picture">
            <wp:extent cx="3338003" cy="7315200"/>
            <wp:docPr id="17" name="Picture 17"/>
            <wp:cNvGraphicFramePr>
              <a:graphicFrameLocks noChangeAspect="1"/>
            </wp:cNvGraphicFramePr>
            <a:graphic>
              <a:graphicData uri="http://schemas.openxmlformats.org/drawingml/2006/picture">
                <pic:pic>
                  <pic:nvPicPr>
                    <pic:cNvPr id="0" name="SC-011.png"/>
                    <pic:cNvPicPr/>
                  </pic:nvPicPr>
                  <pic:blipFill>
                    <a:blip r:embed="rId25"/>
                    <a:stretch>
                      <a:fillRect/>
                    </a:stretch>
                  </pic:blipFill>
                  <pic:spPr>
                    <a:xfrm>
                      <a:off x="0" y="0"/>
                      <a:ext cx="3338003" cy="7315200"/>
                    </a:xfrm>
                    <a:prstGeom prst="rect"/>
                  </pic:spPr>
                </pic:pic>
              </a:graphicData>
            </a:graphic>
          </wp:inline>
        </w:drawing>
      </w:r>
    </w:p>
    <w:p>
      <w:pPr>
        <w:spacing w:after="200"/>
        <w:jc w:val="center"/>
      </w:pPr>
      <w:r>
        <w:rPr>
          <w:rFonts w:ascii="Georgia" w:hAnsi="Georgia"/>
          <w:color w:val="5C6370"/>
          <w:sz w:val="16"/>
        </w:rPr>
        <w:t>SC-011 scenario</w:t>
      </w:r>
    </w:p>
    <w:p>
      <w:pPr>
        <w:jc w:val="center"/>
      </w:pPr>
      <w:r>
        <w:drawing>
          <wp:inline xmlns:a="http://schemas.openxmlformats.org/drawingml/2006/main" xmlns:pic="http://schemas.openxmlformats.org/drawingml/2006/picture">
            <wp:extent cx="4852169" cy="7315200"/>
            <wp:docPr id="18" name="Picture 18"/>
            <wp:cNvGraphicFramePr>
              <a:graphicFrameLocks noChangeAspect="1"/>
            </wp:cNvGraphicFramePr>
            <a:graphic>
              <a:graphicData uri="http://schemas.openxmlformats.org/drawingml/2006/picture">
                <pic:pic>
                  <pic:nvPicPr>
                    <pic:cNvPr id="0" name="SC-012.png"/>
                    <pic:cNvPicPr/>
                  </pic:nvPicPr>
                  <pic:blipFill>
                    <a:blip r:embed="rId26"/>
                    <a:stretch>
                      <a:fillRect/>
                    </a:stretch>
                  </pic:blipFill>
                  <pic:spPr>
                    <a:xfrm>
                      <a:off x="0" y="0"/>
                      <a:ext cx="4852169" cy="7315200"/>
                    </a:xfrm>
                    <a:prstGeom prst="rect"/>
                  </pic:spPr>
                </pic:pic>
              </a:graphicData>
            </a:graphic>
          </wp:inline>
        </w:drawing>
      </w:r>
    </w:p>
    <w:p>
      <w:pPr>
        <w:spacing w:after="200"/>
        <w:jc w:val="center"/>
      </w:pPr>
      <w:r>
        <w:rPr>
          <w:rFonts w:ascii="Georgia" w:hAnsi="Georgia"/>
          <w:color w:val="5C6370"/>
          <w:sz w:val="16"/>
        </w:rPr>
        <w:t>SC-012 scenario</w:t>
      </w:r>
    </w:p>
    <w:p>
      <w:r>
        <w:rPr>
          <w:rFonts w:ascii="Georgia" w:hAnsi="Georgia"/>
        </w:rPr>
        <w:t>SC-001 is the happy path of the golden thread. It is the end-to-end acceptance test for release 1.</w:t>
      </w:r>
    </w:p>
    <w:p>
      <w:r>
        <w:rPr>
          <w:rFonts w:ascii="Georgia" w:hAnsi="Georgia"/>
        </w:rPr>
        <w:t>SC-005, SC-007, and SC-008 are on J-002, and SC-010 to SC-012 are on J-003, so their priority is should. SC-006 and SC-009 are should because their requirements (FR-002 and FR-024) are should. A should scenario is still in release 1, but release 1 can ship without it.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7"/>
        <w:gridCol w:w="1213"/>
        <w:gridCol w:w="1167"/>
        <w:gridCol w:w="1305"/>
        <w:gridCol w:w="3641"/>
      </w:tblGrid>
      <w:tr>
        <w:tc>
          <w:tcPr>
            <w:tcW w:type="dxa" w:w="1168"/>
            <w:tcBorders>
              <w:bottom w:val="single" w:sz="12" w:space="4" w:color="16181D"/>
            </w:tcBorders>
          </w:tcPr>
          <w:p>
            <w:pPr>
              <w:spacing w:after="60"/>
            </w:pPr>
            <w:r/>
            <w:r>
              <w:rPr>
                <w:rFonts w:ascii="Calibri" w:hAnsi="Calibri"/>
                <w:b/>
                <w:caps/>
                <w:color w:val="5C6370"/>
                <w:sz w:val="15"/>
              </w:rPr>
              <w:t>ID</w:t>
            </w:r>
          </w:p>
        </w:tc>
        <w:tc>
          <w:tcPr>
            <w:tcW w:type="dxa" w:w="1214"/>
            <w:tcBorders>
              <w:bottom w:val="single" w:sz="12" w:space="4" w:color="16181D"/>
            </w:tcBorders>
          </w:tcPr>
          <w:p>
            <w:pPr>
              <w:spacing w:after="60"/>
            </w:pPr>
            <w:r/>
            <w:r>
              <w:rPr>
                <w:rFonts w:ascii="Calibri" w:hAnsi="Calibri"/>
                <w:b/>
                <w:caps/>
                <w:color w:val="5C6370"/>
                <w:sz w:val="15"/>
              </w:rPr>
              <w:t>Journey</w:t>
            </w:r>
          </w:p>
        </w:tc>
        <w:tc>
          <w:tcPr>
            <w:tcW w:type="dxa" w:w="1168"/>
            <w:tcBorders>
              <w:bottom w:val="single" w:sz="12" w:space="4" w:color="16181D"/>
            </w:tcBorders>
          </w:tcPr>
          <w:p>
            <w:pPr>
              <w:spacing w:after="60"/>
            </w:pPr>
            <w:r/>
            <w:r>
              <w:rPr>
                <w:rFonts w:ascii="Calibri" w:hAnsi="Calibri"/>
                <w:b/>
                <w:caps/>
                <w:color w:val="5C6370"/>
                <w:sz w:val="15"/>
              </w:rPr>
              <w:t>Stage</w:t>
            </w:r>
          </w:p>
        </w:tc>
        <w:tc>
          <w:tcPr>
            <w:tcW w:type="dxa" w:w="1305"/>
            <w:tcBorders>
              <w:bottom w:val="single" w:sz="12" w:space="4" w:color="16181D"/>
            </w:tcBorders>
          </w:tcPr>
          <w:p>
            <w:pPr>
              <w:spacing w:after="60"/>
            </w:pPr>
            <w:r/>
            <w:r>
              <w:rPr>
                <w:rFonts w:ascii="Calibri" w:hAnsi="Calibri"/>
                <w:b/>
                <w:caps/>
                <w:color w:val="5C6370"/>
                <w:sz w:val="15"/>
              </w:rPr>
              <w:t>Variant</w:t>
            </w:r>
          </w:p>
        </w:tc>
        <w:tc>
          <w:tcPr>
            <w:tcW w:type="dxa" w:w="3642"/>
            <w:tcBorders>
              <w:bottom w:val="single" w:sz="12" w:space="4" w:color="16181D"/>
            </w:tcBorders>
          </w:tcPr>
          <w:p>
            <w:pPr>
              <w:spacing w:after="60"/>
            </w:pPr>
            <w:r/>
            <w:r>
              <w:rPr>
                <w:rFonts w:ascii="Calibri" w:hAnsi="Calibri"/>
                <w:b/>
                <w:caps/>
                <w:color w:val="5C6370"/>
                <w:sz w:val="15"/>
              </w:rPr>
              <w:t>Summary</w:t>
            </w:r>
          </w:p>
        </w:tc>
      </w:tr>
      <w:tr>
        <w:tc>
          <w:tcPr>
            <w:tcW w:type="dxa" w:w="1168"/>
            <w:tcBorders>
              <w:bottom w:val="single" w:sz="6" w:space="4" w:color="D8DCE3"/>
            </w:tcBorders>
          </w:tcPr>
          <w:p>
            <w:pPr>
              <w:spacing w:after="60"/>
            </w:pPr>
            <w:r/>
            <w:r>
              <w:rPr>
                <w:rFonts w:ascii="Georgia" w:hAnsi="Georgia"/>
                <w:sz w:val="18"/>
              </w:rPr>
              <w:t>SC-001</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happy</w:t>
            </w:r>
          </w:p>
        </w:tc>
        <w:tc>
          <w:tcPr>
            <w:tcW w:type="dxa" w:w="3642"/>
            <w:tcBorders>
              <w:bottom w:val="single" w:sz="6" w:space="4" w:color="D8DCE3"/>
            </w:tcBorders>
          </w:tcPr>
          <w:p>
            <w:pPr>
              <w:spacing w:after="60"/>
            </w:pPr>
            <w:r/>
            <w:r>
              <w:rPr>
                <w:rFonts w:ascii="Georgia" w:hAnsi="Georgia"/>
                <w:sz w:val="18"/>
              </w:rPr>
              <w:t>The author fixes a weak section and sends a draft fixed-layout document to the sponsor</w:t>
            </w:r>
          </w:p>
        </w:tc>
      </w:tr>
      <w:tr>
        <w:tc>
          <w:tcPr>
            <w:tcW w:type="dxa" w:w="1168"/>
            <w:tcBorders>
              <w:bottom w:val="single" w:sz="6" w:space="4" w:color="D8DCE3"/>
            </w:tcBorders>
          </w:tcPr>
          <w:p>
            <w:pPr>
              <w:spacing w:after="60"/>
            </w:pPr>
            <w:r/>
            <w:r>
              <w:rPr>
                <w:rFonts w:ascii="Georgia" w:hAnsi="Georgia"/>
                <w:sz w:val="18"/>
              </w:rPr>
              <w:t>SC-002</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The PRD set has pending sections and one unreadable section</w:t>
            </w:r>
          </w:p>
        </w:tc>
      </w:tr>
      <w:tr>
        <w:tc>
          <w:tcPr>
            <w:tcW w:type="dxa" w:w="1168"/>
            <w:tcBorders>
              <w:bottom w:val="single" w:sz="6" w:space="4" w:color="D8DCE3"/>
            </w:tcBorders>
          </w:tcPr>
          <w:p>
            <w:pPr>
              <w:spacing w:after="60"/>
            </w:pPr>
            <w:r/>
            <w:r>
              <w:rPr>
                <w:rFonts w:ascii="Georgia" w:hAnsi="Georgia"/>
                <w:sz w:val="18"/>
              </w:rPr>
              <w:t>SC-003</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ST-004</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The authoring tools change a section while the author reads it</w:t>
            </w:r>
          </w:p>
        </w:tc>
      </w:tr>
      <w:tr>
        <w:tc>
          <w:tcPr>
            <w:tcW w:type="dxa" w:w="1168"/>
            <w:tcBorders>
              <w:bottom w:val="single" w:sz="6" w:space="4" w:color="D8DCE3"/>
            </w:tcBorders>
          </w:tcPr>
          <w:p>
            <w:pPr>
              <w:spacing w:after="60"/>
            </w:pPr>
            <w:r/>
            <w:r>
              <w:rPr>
                <w:rFonts w:ascii="Georgia" w:hAnsi="Georgia"/>
                <w:sz w:val="18"/>
              </w:rPr>
              <w:t>SC-004</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ST-005</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The author exports a set that is not complete</w:t>
            </w:r>
          </w:p>
        </w:tc>
      </w:tr>
      <w:tr>
        <w:tc>
          <w:tcPr>
            <w:tcW w:type="dxa" w:w="1168"/>
            <w:tcBorders>
              <w:bottom w:val="single" w:sz="6" w:space="4" w:color="D8DCE3"/>
            </w:tcBorders>
          </w:tcPr>
          <w:p>
            <w:pPr>
              <w:spacing w:after="60"/>
            </w:pPr>
            <w:r/>
            <w:r>
              <w:rPr>
                <w:rFonts w:ascii="Georgia" w:hAnsi="Georgia"/>
                <w:sz w:val="18"/>
              </w:rPr>
              <w:t>SC-005</w:t>
            </w:r>
          </w:p>
        </w:tc>
        <w:tc>
          <w:tcPr>
            <w:tcW w:type="dxa" w:w="1214"/>
            <w:tcBorders>
              <w:bottom w:val="single" w:sz="6" w:space="4" w:color="D8DCE3"/>
            </w:tcBorders>
          </w:tcPr>
          <w:p>
            <w:pPr>
              <w:spacing w:after="60"/>
            </w:pPr>
            <w:r/>
            <w:r>
              <w:rPr>
                <w:rFonts w:ascii="Georgia" w:hAnsi="Georgia"/>
                <w:sz w:val="18"/>
              </w:rPr>
              <w:t>J-002</w:t>
            </w:r>
          </w:p>
        </w:tc>
        <w:tc>
          <w:tcPr>
            <w:tcW w:type="dxa" w:w="1168"/>
            <w:tcBorders>
              <w:bottom w:val="single" w:sz="6" w:space="4" w:color="D8DCE3"/>
            </w:tcBorders>
          </w:tcPr>
          <w:p>
            <w:pPr>
              <w:spacing w:after="60"/>
            </w:pPr>
            <w:r/>
            <w:r>
              <w:rPr>
                <w:rFonts w:ascii="Georgia" w:hAnsi="Georgia"/>
                <w:sz w:val="18"/>
              </w:rPr>
              <w:t>ST-009</w:t>
            </w:r>
          </w:p>
        </w:tc>
        <w:tc>
          <w:tcPr>
            <w:tcW w:type="dxa" w:w="1305"/>
            <w:tcBorders>
              <w:bottom w:val="single" w:sz="6" w:space="4" w:color="D8DCE3"/>
            </w:tcBorders>
          </w:tcPr>
          <w:p>
            <w:pPr>
              <w:spacing w:after="60"/>
            </w:pPr>
            <w:r/>
            <w:r>
              <w:rPr>
                <w:rFonts w:ascii="Georgia" w:hAnsi="Georgia"/>
                <w:sz w:val="18"/>
              </w:rPr>
              <w:t>happy</w:t>
            </w:r>
          </w:p>
        </w:tc>
        <w:tc>
          <w:tcPr>
            <w:tcW w:type="dxa" w:w="3642"/>
            <w:tcBorders>
              <w:bottom w:val="single" w:sz="6" w:space="4" w:color="D8DCE3"/>
            </w:tcBorders>
          </w:tcPr>
          <w:p>
            <w:pPr>
              <w:spacing w:after="60"/>
            </w:pPr>
            <w:r/>
            <w:r>
              <w:rPr>
                <w:rFonts w:ascii="Georgia" w:hAnsi="Georgia"/>
                <w:sz w:val="18"/>
              </w:rPr>
              <w:t>A developer searches by category and exports two sections</w:t>
            </w:r>
          </w:p>
        </w:tc>
      </w:tr>
      <w:tr>
        <w:tc>
          <w:tcPr>
            <w:tcW w:type="dxa" w:w="1168"/>
            <w:tcBorders>
              <w:bottom w:val="single" w:sz="6" w:space="4" w:color="D8DCE3"/>
            </w:tcBorders>
          </w:tcPr>
          <w:p>
            <w:pPr>
              <w:spacing w:after="60"/>
            </w:pPr>
            <w:r/>
            <w:r>
              <w:rPr>
                <w:rFonts w:ascii="Georgia" w:hAnsi="Georgia"/>
                <w:sz w:val="18"/>
              </w:rPr>
              <w:t>SC-006</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The author reopens the viewer the next day</w:t>
            </w:r>
          </w:p>
        </w:tc>
      </w:tr>
      <w:tr>
        <w:tc>
          <w:tcPr>
            <w:tcW w:type="dxa" w:w="1168"/>
            <w:tcBorders>
              <w:bottom w:val="single" w:sz="6" w:space="4" w:color="D8DCE3"/>
            </w:tcBorders>
          </w:tcPr>
          <w:p>
            <w:pPr>
              <w:spacing w:after="60"/>
            </w:pPr>
            <w:r/>
            <w:r>
              <w:rPr>
                <w:rFonts w:ascii="Georgia" w:hAnsi="Georgia"/>
                <w:sz w:val="18"/>
              </w:rPr>
              <w:t>SC-007</w:t>
            </w:r>
          </w:p>
        </w:tc>
        <w:tc>
          <w:tcPr>
            <w:tcW w:type="dxa" w:w="1214"/>
            <w:tcBorders>
              <w:bottom w:val="single" w:sz="6" w:space="4" w:color="D8DCE3"/>
            </w:tcBorders>
          </w:tcPr>
          <w:p>
            <w:pPr>
              <w:spacing w:after="60"/>
            </w:pPr>
            <w:r/>
            <w:r>
              <w:rPr>
                <w:rFonts w:ascii="Georgia" w:hAnsi="Georgia"/>
                <w:sz w:val="18"/>
              </w:rPr>
              <w:t>J-002</w:t>
            </w:r>
          </w:p>
        </w:tc>
        <w:tc>
          <w:tcPr>
            <w:tcW w:type="dxa" w:w="1168"/>
            <w:tcBorders>
              <w:bottom w:val="single" w:sz="6" w:space="4" w:color="D8DCE3"/>
            </w:tcBorders>
          </w:tcPr>
          <w:p>
            <w:pPr>
              <w:spacing w:after="60"/>
            </w:pPr>
            <w:r/>
            <w:r>
              <w:rPr>
                <w:rFonts w:ascii="Georgia" w:hAnsi="Georgia"/>
                <w:sz w:val="18"/>
              </w:rPr>
              <w:t>ST-009</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A search finds no match</w:t>
            </w:r>
          </w:p>
        </w:tc>
      </w:tr>
      <w:tr>
        <w:tc>
          <w:tcPr>
            <w:tcW w:type="dxa" w:w="1168"/>
            <w:tcBorders>
              <w:bottom w:val="single" w:sz="6" w:space="4" w:color="D8DCE3"/>
            </w:tcBorders>
          </w:tcPr>
          <w:p>
            <w:pPr>
              <w:spacing w:after="60"/>
            </w:pPr>
            <w:r/>
            <w:r>
              <w:rPr>
                <w:rFonts w:ascii="Georgia" w:hAnsi="Georgia"/>
                <w:sz w:val="18"/>
              </w:rPr>
              <w:t>SC-008</w:t>
            </w:r>
          </w:p>
        </w:tc>
        <w:tc>
          <w:tcPr>
            <w:tcW w:type="dxa" w:w="1214"/>
            <w:tcBorders>
              <w:bottom w:val="single" w:sz="6" w:space="4" w:color="D8DCE3"/>
            </w:tcBorders>
          </w:tcPr>
          <w:p>
            <w:pPr>
              <w:spacing w:after="60"/>
            </w:pPr>
            <w:r/>
            <w:r>
              <w:rPr>
                <w:rFonts w:ascii="Georgia" w:hAnsi="Georgia"/>
                <w:sz w:val="18"/>
              </w:rPr>
              <w:t>J-002</w:t>
            </w:r>
          </w:p>
        </w:tc>
        <w:tc>
          <w:tcPr>
            <w:tcW w:type="dxa" w:w="1168"/>
            <w:tcBorders>
              <w:bottom w:val="single" w:sz="6" w:space="4" w:color="D8DCE3"/>
            </w:tcBorders>
          </w:tcPr>
          <w:p>
            <w:pPr>
              <w:spacing w:after="60"/>
            </w:pPr>
            <w:r/>
            <w:r>
              <w:rPr>
                <w:rFonts w:ascii="Georgia" w:hAnsi="Georgia"/>
                <w:sz w:val="18"/>
              </w:rPr>
              <w:t>ST-010</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A developer exports a section that is still pending</w:t>
            </w:r>
          </w:p>
        </w:tc>
      </w:tr>
      <w:tr>
        <w:tc>
          <w:tcPr>
            <w:tcW w:type="dxa" w:w="1168"/>
            <w:tcBorders>
              <w:bottom w:val="single" w:sz="6" w:space="4" w:color="D8DCE3"/>
            </w:tcBorders>
          </w:tcPr>
          <w:p>
            <w:pPr>
              <w:spacing w:after="60"/>
            </w:pPr>
            <w:r/>
            <w:r>
              <w:rPr>
                <w:rFonts w:ascii="Georgia" w:hAnsi="Georgia"/>
                <w:sz w:val="18"/>
              </w:rPr>
              <w:t>SC-009</w:t>
            </w:r>
          </w:p>
        </w:tc>
        <w:tc>
          <w:tcPr>
            <w:tcW w:type="dxa" w:w="1214"/>
            <w:tcBorders>
              <w:bottom w:val="single" w:sz="6" w:space="4" w:color="D8DCE3"/>
            </w:tcBorders>
          </w:tcPr>
          <w:p>
            <w:pPr>
              <w:spacing w:after="60"/>
            </w:pPr>
            <w:r/>
            <w:r>
              <w:rPr>
                <w:rFonts w:ascii="Georgia" w:hAnsi="Georgia"/>
                <w:sz w:val="18"/>
              </w:rPr>
              <w:t>J-001</w:t>
            </w:r>
          </w:p>
        </w:tc>
        <w:tc>
          <w:tcPr>
            <w:tcW w:type="dxa" w:w="1168"/>
            <w:tcBorders>
              <w:bottom w:val="single" w:sz="6" w:space="4" w:color="D8DCE3"/>
            </w:tcBorders>
          </w:tcPr>
          <w:p>
            <w:pPr>
              <w:spacing w:after="60"/>
            </w:pPr>
            <w:r/>
            <w:r>
              <w:rPr>
                <w:rFonts w:ascii="Georgia" w:hAnsi="Georgia"/>
                <w:sz w:val="18"/>
              </w:rPr>
              <w:t>ST-001</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The author runs the viewer for the first time, with two sets in docs/prd</w:t>
            </w:r>
          </w:p>
        </w:tc>
      </w:tr>
      <w:tr>
        <w:tc>
          <w:tcPr>
            <w:tcW w:type="dxa" w:w="1168"/>
            <w:tcBorders>
              <w:bottom w:val="single" w:sz="6" w:space="4" w:color="D8DCE3"/>
            </w:tcBorders>
          </w:tcPr>
          <w:p>
            <w:pPr>
              <w:spacing w:after="60"/>
            </w:pPr>
            <w:r/>
            <w:r>
              <w:rPr>
                <w:rFonts w:ascii="Georgia" w:hAnsi="Georgia"/>
                <w:sz w:val="18"/>
              </w:rPr>
              <w:t>SC-010</w:t>
            </w:r>
          </w:p>
        </w:tc>
        <w:tc>
          <w:tcPr>
            <w:tcW w:type="dxa" w:w="1214"/>
            <w:tcBorders>
              <w:bottom w:val="single" w:sz="6" w:space="4" w:color="D8DCE3"/>
            </w:tcBorders>
          </w:tcPr>
          <w:p>
            <w:pPr>
              <w:spacing w:after="60"/>
            </w:pPr>
            <w:r/>
            <w:r>
              <w:rPr>
                <w:rFonts w:ascii="Georgia" w:hAnsi="Georgia"/>
                <w:sz w:val="18"/>
              </w:rPr>
              <w:t>J-003</w:t>
            </w:r>
          </w:p>
        </w:tc>
        <w:tc>
          <w:tcPr>
            <w:tcW w:type="dxa" w:w="1168"/>
            <w:tcBorders>
              <w:bottom w:val="single" w:sz="6" w:space="4" w:color="D8DCE3"/>
            </w:tcBorders>
          </w:tcPr>
          <w:p>
            <w:pPr>
              <w:spacing w:after="60"/>
            </w:pPr>
            <w:r/>
            <w:r>
              <w:rPr>
                <w:rFonts w:ascii="Georgia" w:hAnsi="Georgia"/>
                <w:sz w:val="18"/>
              </w:rPr>
              <w:t>ST-011</w:t>
            </w:r>
          </w:p>
        </w:tc>
        <w:tc>
          <w:tcPr>
            <w:tcW w:type="dxa" w:w="1305"/>
            <w:tcBorders>
              <w:bottom w:val="single" w:sz="6" w:space="4" w:color="D8DCE3"/>
            </w:tcBorders>
          </w:tcPr>
          <w:p>
            <w:pPr>
              <w:spacing w:after="60"/>
            </w:pPr>
            <w:r/>
            <w:r>
              <w:rPr>
                <w:rFonts w:ascii="Georgia" w:hAnsi="Georgia"/>
                <w:sz w:val="18"/>
              </w:rPr>
              <w:t>happy</w:t>
            </w:r>
          </w:p>
        </w:tc>
        <w:tc>
          <w:tcPr>
            <w:tcW w:type="dxa" w:w="3642"/>
            <w:tcBorders>
              <w:bottom w:val="single" w:sz="6" w:space="4" w:color="D8DCE3"/>
            </w:tcBorders>
          </w:tcPr>
          <w:p>
            <w:pPr>
              <w:spacing w:after="60"/>
            </w:pPr>
            <w:r/>
            <w:r>
              <w:rPr>
                <w:rFonts w:ascii="Georgia" w:hAnsi="Georgia"/>
                <w:sz w:val="18"/>
              </w:rPr>
              <w:t>The sponsor reads the export and decides</w:t>
            </w:r>
          </w:p>
        </w:tc>
      </w:tr>
      <w:tr>
        <w:tc>
          <w:tcPr>
            <w:tcW w:type="dxa" w:w="1168"/>
            <w:tcBorders>
              <w:bottom w:val="single" w:sz="6" w:space="4" w:color="D8DCE3"/>
            </w:tcBorders>
          </w:tcPr>
          <w:p>
            <w:pPr>
              <w:spacing w:after="60"/>
            </w:pPr>
            <w:r/>
            <w:r>
              <w:rPr>
                <w:rFonts w:ascii="Georgia" w:hAnsi="Georgia"/>
                <w:sz w:val="18"/>
              </w:rPr>
              <w:t>SC-011</w:t>
            </w:r>
          </w:p>
        </w:tc>
        <w:tc>
          <w:tcPr>
            <w:tcW w:type="dxa" w:w="1214"/>
            <w:tcBorders>
              <w:bottom w:val="single" w:sz="6" w:space="4" w:color="D8DCE3"/>
            </w:tcBorders>
          </w:tcPr>
          <w:p>
            <w:pPr>
              <w:spacing w:after="60"/>
            </w:pPr>
            <w:r/>
            <w:r>
              <w:rPr>
                <w:rFonts w:ascii="Georgia" w:hAnsi="Georgia"/>
                <w:sz w:val="18"/>
              </w:rPr>
              <w:t>J-003</w:t>
            </w:r>
          </w:p>
        </w:tc>
        <w:tc>
          <w:tcPr>
            <w:tcW w:type="dxa" w:w="1168"/>
            <w:tcBorders>
              <w:bottom w:val="single" w:sz="6" w:space="4" w:color="D8DCE3"/>
            </w:tcBorders>
          </w:tcPr>
          <w:p>
            <w:pPr>
              <w:spacing w:after="60"/>
            </w:pPr>
            <w:r/>
            <w:r>
              <w:rPr>
                <w:rFonts w:ascii="Georgia" w:hAnsi="Georgia"/>
                <w:sz w:val="18"/>
              </w:rPr>
              <w:t>ST-012</w:t>
            </w:r>
          </w:p>
        </w:tc>
        <w:tc>
          <w:tcPr>
            <w:tcW w:type="dxa" w:w="1305"/>
            <w:tcBorders>
              <w:bottom w:val="single" w:sz="6" w:space="4" w:color="D8DCE3"/>
            </w:tcBorders>
          </w:tcPr>
          <w:p>
            <w:pPr>
              <w:spacing w:after="60"/>
            </w:pPr>
            <w:r/>
            <w:r>
              <w:rPr>
                <w:rFonts w:ascii="Georgia" w:hAnsi="Georgia"/>
                <w:sz w:val="18"/>
              </w:rPr>
              <w:t>exception</w:t>
            </w:r>
          </w:p>
        </w:tc>
        <w:tc>
          <w:tcPr>
            <w:tcW w:type="dxa" w:w="3642"/>
            <w:tcBorders>
              <w:bottom w:val="single" w:sz="6" w:space="4" w:color="D8DCE3"/>
            </w:tcBorders>
          </w:tcPr>
          <w:p>
            <w:pPr>
              <w:spacing w:after="60"/>
            </w:pPr>
            <w:r/>
            <w:r>
              <w:rPr>
                <w:rFonts w:ascii="Georgia" w:hAnsi="Georgia"/>
                <w:sz w:val="18"/>
              </w:rPr>
              <w:t>The sponsor rejects a version with a reason</w:t>
            </w:r>
          </w:p>
        </w:tc>
      </w:tr>
      <w:tr>
        <w:tc>
          <w:tcPr>
            <w:tcW w:type="dxa" w:w="1168"/>
            <w:tcBorders>
              <w:bottom w:val="single" w:sz="6" w:space="4" w:color="D8DCE3"/>
            </w:tcBorders>
          </w:tcPr>
          <w:p>
            <w:pPr>
              <w:spacing w:after="60"/>
            </w:pPr>
            <w:r/>
            <w:r>
              <w:rPr>
                <w:rFonts w:ascii="Georgia" w:hAnsi="Georgia"/>
                <w:sz w:val="18"/>
              </w:rPr>
              <w:t>SC-012</w:t>
            </w:r>
          </w:p>
        </w:tc>
        <w:tc>
          <w:tcPr>
            <w:tcW w:type="dxa" w:w="1214"/>
            <w:tcBorders>
              <w:bottom w:val="single" w:sz="6" w:space="4" w:color="D8DCE3"/>
            </w:tcBorders>
          </w:tcPr>
          <w:p>
            <w:pPr>
              <w:spacing w:after="60"/>
            </w:pPr>
            <w:r/>
            <w:r>
              <w:rPr>
                <w:rFonts w:ascii="Georgia" w:hAnsi="Georgia"/>
                <w:sz w:val="18"/>
              </w:rPr>
              <w:t>J-003</w:t>
            </w:r>
          </w:p>
        </w:tc>
        <w:tc>
          <w:tcPr>
            <w:tcW w:type="dxa" w:w="1168"/>
            <w:tcBorders>
              <w:bottom w:val="single" w:sz="6" w:space="4" w:color="D8DCE3"/>
            </w:tcBorders>
          </w:tcPr>
          <w:p>
            <w:pPr>
              <w:spacing w:after="60"/>
            </w:pPr>
            <w:r/>
            <w:r>
              <w:rPr>
                <w:rFonts w:ascii="Georgia" w:hAnsi="Georgia"/>
                <w:sz w:val="18"/>
              </w:rPr>
              <w:t>ST-012</w:t>
            </w:r>
          </w:p>
        </w:tc>
        <w:tc>
          <w:tcPr>
            <w:tcW w:type="dxa" w:w="1305"/>
            <w:tcBorders>
              <w:bottom w:val="single" w:sz="6" w:space="4" w:color="D8DCE3"/>
            </w:tcBorders>
          </w:tcPr>
          <w:p>
            <w:pPr>
              <w:spacing w:after="60"/>
            </w:pPr>
            <w:r/>
            <w:r>
              <w:rPr>
                <w:rFonts w:ascii="Georgia" w:hAnsi="Georgia"/>
                <w:sz w:val="18"/>
              </w:rPr>
              <w:t>alternate</w:t>
            </w:r>
          </w:p>
        </w:tc>
        <w:tc>
          <w:tcPr>
            <w:tcW w:type="dxa" w:w="3642"/>
            <w:tcBorders>
              <w:bottom w:val="single" w:sz="6" w:space="4" w:color="D8DCE3"/>
            </w:tcBorders>
          </w:tcPr>
          <w:p>
            <w:pPr>
              <w:spacing w:after="60"/>
            </w:pPr>
            <w:r/>
            <w:r>
              <w:rPr>
                <w:rFonts w:ascii="Georgia" w:hAnsi="Georgia"/>
                <w:sz w:val="18"/>
              </w:rPr>
              <w:t>The sponsor is not available, and the approval waits</w:t>
            </w:r>
          </w:p>
        </w:tc>
      </w:tr>
    </w:tbl>
    <w:p>
      <w:pPr>
        <w:spacing w:after="40"/>
      </w:pPr>
    </w:p>
    <w:p>
      <w:pPr>
        <w:pStyle w:val="Heading3"/>
      </w:pPr>
      <w:r>
        <w:t>SC-001. The author sends a draft fixed-layout document to the sponsor</w:t>
      </w:r>
    </w:p>
    <w:p>
      <w:r>
        <w:rPr>
          <w:rFonts w:ascii="Georgia" w:hAnsi="Georgia"/>
        </w:rPr>
        <w:t>The author opens the set, sees that section 4 has the lowest score (61), fixes it in the authoring tools, and sees the new score in the viewer. The author exports the whole set as a fixed-layout document with the Clay theme. Expected outcome: the sponsor's file shows version 0.1.0, the word "Draft", every section in order, and the status and score of each section.</w:t>
      </w:r>
    </w:p>
    <w:p>
      <w:pPr>
        <w:pStyle w:val="Heading3"/>
      </w:pPr>
      <w:r>
        <w:t>SC-002. The set has pending sections and one unreadable section</w:t>
      </w:r>
    </w:p>
    <w:p>
      <w:r>
        <w:rPr>
          <w:rFonts w:ascii="Georgia" w:hAnsi="Georgia"/>
        </w:rPr>
        <w:t>Expected outcome: the set opens, all 18 documents are listed, the unreadable section is marked with its file name, and the other 17 can be read.</w:t>
      </w:r>
    </w:p>
    <w:p>
      <w:pPr>
        <w:pStyle w:val="Heading3"/>
      </w:pPr>
      <w:r>
        <w:t>SC-003. A section changes while the author reads it</w:t>
      </w:r>
    </w:p>
    <w:p>
      <w:r>
        <w:rPr>
          <w:rFonts w:ascii="Georgia" w:hAnsi="Georgia"/>
        </w:rPr>
        <w:t>Expected outcome: the viewer shows score 75 and the new text without any action from the author. Section 8 sets the time limit.</w:t>
      </w:r>
    </w:p>
    <w:p>
      <w:pPr>
        <w:pStyle w:val="Heading3"/>
      </w:pPr>
      <w:r>
        <w:t>SC-004. The author exports a set that is not complete</w:t>
      </w:r>
    </w:p>
    <w:p>
      <w:r>
        <w:rPr>
          <w:rFonts w:ascii="Georgia" w:hAnsi="Georgia"/>
        </w:rPr>
        <w:t>Expected outcome: the editable document shows "Draft" and the version on the first page, the status and score of every section in the contents list, and "not written yet" for each pending section.</w:t>
      </w:r>
    </w:p>
    <w:p>
      <w:pPr>
        <w:pStyle w:val="Heading3"/>
      </w:pPr>
      <w:r>
        <w:t>SC-005. A developer searches by category and exports two sections</w:t>
      </w:r>
    </w:p>
    <w:p>
      <w:r>
        <w:rPr>
          <w:rFonts w:ascii="Georgia" w:hAnsi="Georgia"/>
        </w:rPr>
        <w:t>Expected outcome: the developer sees only the items that contain "export", best match first, and the team receives one file with only the two selected sections.</w:t>
      </w:r>
    </w:p>
    <w:p>
      <w:pPr>
        <w:pStyle w:val="Heading3"/>
      </w:pPr>
      <w:r>
        <w:t>SC-006. The author reopens the viewer the next day</w:t>
      </w:r>
    </w:p>
    <w:p>
      <w:r>
        <w:rPr>
          <w:rFonts w:ascii="Georgia" w:hAnsi="Georgia"/>
        </w:rPr>
        <w:t>Expected outcome: the viewer opens the same PRD set as in the last session, and every section shows its current version, including changes made while the viewer was closed.</w:t>
      </w:r>
    </w:p>
    <w:p>
      <w:pPr>
        <w:pStyle w:val="Heading3"/>
      </w:pPr>
      <w:r>
        <w:t>SC-007. A search finds no match</w:t>
      </w:r>
    </w:p>
    <w:p>
      <w:r>
        <w:rPr>
          <w:rFonts w:ascii="Georgia" w:hAnsi="Georgia"/>
        </w:rPr>
        <w:t>Expected outcome: the developer sees that no item contains "invoice", and sees no results (FR-008).</w:t>
      </w:r>
    </w:p>
    <w:p>
      <w:pPr>
        <w:pStyle w:val="Heading3"/>
      </w:pPr>
      <w:r>
        <w:t>SC-008. A developer exports a section that is still pending</w:t>
      </w:r>
    </w:p>
    <w:p>
      <w:r>
        <w:rPr>
          <w:rFonts w:ascii="Georgia" w:hAnsi="Georgia"/>
        </w:rPr>
        <w:t>The developer exports two sections, and one is still pending. Expected outcome: the file has both sections, the pending one says that it is not written yet, and the export shows "Draft" (FR-012, FR-019, TR-005). This answers Q-008.</w:t>
      </w:r>
    </w:p>
    <w:p>
      <w:pPr>
        <w:pStyle w:val="Heading3"/>
      </w:pPr>
      <w:r>
        <w:t>SC-009. The author runs the viewer for the first time</w:t>
      </w:r>
    </w:p>
    <w:p>
      <w:r>
        <w:rPr>
          <w:rFonts w:ascii="Georgia" w:hAnsi="Georgia"/>
        </w:rPr>
        <w:t>The author runs prdf for the first time where docs/prd holds two PRD sets. Expected outcome: the viewer lists both sets and opens neither until the author selects one (FR-024, WF-010).</w:t>
      </w:r>
    </w:p>
    <w:p>
      <w:pPr>
        <w:pStyle w:val="Heading3"/>
      </w:pPr>
      <w:r>
        <w:t>SC-010. The sponsor reads the export and decides</w:t>
      </w:r>
    </w:p>
    <w:p>
      <w:r>
        <w:rPr>
          <w:rFonts w:ascii="Georgia" w:hAnsi="Georgia"/>
        </w:rPr>
        <w:t>The sponsor opens version 0.5.0 without the authoring tools. Expected outcome: the first two pages show the version, the draft mark, the summary, and every grade, and the author receives the decision and its reason (FR-014, FR-019, WF-009, TR-007).</w:t>
      </w:r>
    </w:p>
    <w:p>
      <w:pPr>
        <w:pStyle w:val="Heading3"/>
      </w:pPr>
      <w:r>
        <w:t>SC-011. The sponsor rejects a version with a reason</w:t>
      </w:r>
    </w:p>
    <w:p>
      <w:r>
        <w:rPr>
          <w:rFonts w:ascii="Georgia" w:hAnsi="Georgia"/>
        </w:rPr>
        <w:t>The sponsor rejects version 0.5.0 because section 5 scores 72. Expected outcome: the author has the reason, and the change log records the rejection with a note (TR-007).</w:t>
      </w:r>
    </w:p>
    <w:p>
      <w:pPr>
        <w:pStyle w:val="Heading3"/>
      </w:pPr>
      <w:r>
        <w:t>SC-012. The sponsor is not available</w:t>
      </w:r>
    </w:p>
    <w:p>
      <w:r>
        <w:rPr>
          <w:rFonts w:ascii="Georgia" w:hAnsi="Georgia"/>
        </w:rPr>
        <w:t>Nobody else approves. Expected outcome: the version waits for the sponsor, and every export shows "Draft" (TR-007, Q-006).</w:t>
      </w:r>
    </w:p>
    <w:p>
      <w:pPr>
        <w:pStyle w:val="Heading3"/>
      </w:pPr>
      <w:r>
        <w:t>LC-001. The lifecycle of a section</w:t>
      </w:r>
    </w:p>
    <w:p>
      <w:r>
        <w:rPr>
          <w:rFonts w:ascii="Georgia" w:hAnsi="Georgia"/>
        </w:rPr>
        <w:t>A section moves from pending to draft when the author writes it, to review at a score of 70 or more with 0 blocking defects, and to final when the sponsor approves the version. A change to an approved section returns it to review. The author makes each move in the authoring tools, and the sponsor (PER-004) makes the move to final. The viewer only shows the state.</w:t>
      </w:r>
    </w:p>
    <w:p>
      <w:pPr>
        <w:pStyle w:val="Heading3"/>
      </w:pPr>
      <w:r>
        <w:t>Scenarios</w:t>
      </w:r>
    </w:p>
    <w:p>
      <w:pPr>
        <w:keepNext/>
        <w:spacing w:before="220" w:after="60"/>
        <w:ind w:left="115"/>
        <w:pBdr>
          <w:left w:val="single" w:sz="18" w:space="0" w:color="1F4E79"/>
        </w:pBdr>
      </w:pPr>
      <w:r>
        <w:rPr>
          <w:rFonts w:ascii="Calibri" w:hAnsi="Calibri"/>
          <w:b/>
          <w:color w:val="1F4E79"/>
          <w:sz w:val="20"/>
        </w:rPr>
        <w:t>SC-001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Forge Viewer PRD set has 18 documents. The root document and 4 sections are at draft, and 13 sections are at pending. Section 4 has a score of 61 and 0 blocking defects.</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p>
            <w:pPr>
              <w:spacing w:after="40"/>
              <w:ind w:left="173"/>
            </w:pPr>
            <w:r>
              <w:rPr>
                <w:rFonts w:ascii="Georgia" w:hAnsi="Georgia"/>
                <w:sz w:val="19"/>
              </w:rPr>
              <w:t>• ST-007</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wants to send version 0.1.0 to the sponsor for early comments.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opens the PRD set and sees the product name, version 0.1.0, and the status of all 18 documents.</w:t>
            </w:r>
          </w:p>
          <w:p>
            <w:pPr>
              <w:spacing w:after="40"/>
              <w:ind w:left="173"/>
            </w:pPr>
            <w:r>
              <w:rPr>
                <w:rFonts w:ascii="Georgia" w:hAnsi="Georgia"/>
                <w:sz w:val="19"/>
              </w:rPr>
              <w:t>• The author sees that section 4 has a score of 61, the lowest of the graded sections.</w:t>
            </w:r>
          </w:p>
          <w:p>
            <w:pPr>
              <w:spacing w:after="40"/>
              <w:ind w:left="173"/>
            </w:pPr>
            <w:r>
              <w:rPr>
                <w:rFonts w:ascii="Georgia" w:hAnsi="Georgia"/>
                <w:sz w:val="19"/>
              </w:rPr>
              <w:t>• The author goes directly to section 4 and reads it.</w:t>
            </w:r>
          </w:p>
          <w:p>
            <w:pPr>
              <w:spacing w:after="40"/>
              <w:ind w:left="173"/>
            </w:pPr>
            <w:r>
              <w:rPr>
                <w:rFonts w:ascii="Georgia" w:hAnsi="Georgia"/>
                <w:sz w:val="19"/>
              </w:rPr>
              <w:t>• The author fixes section 4 in the authoring tools. The viewer shows the new text and the new score without any action from the author.</w:t>
            </w:r>
          </w:p>
          <w:p>
            <w:pPr>
              <w:spacing w:after="40"/>
              <w:ind w:left="173"/>
            </w:pPr>
            <w:r>
              <w:rPr>
                <w:rFonts w:ascii="Georgia" w:hAnsi="Georgia"/>
                <w:sz w:val="19"/>
              </w:rPr>
              <w:t>• The author exports the whole PRD set as one fixed-layout document with the Clay theme.</w:t>
            </w:r>
          </w:p>
          <w:p>
            <w:pPr>
              <w:spacing w:after="40"/>
              <w:ind w:left="173"/>
            </w:pPr>
            <w:r>
              <w:rPr>
                <w:rFonts w:ascii="Georgia" w:hAnsi="Georgia"/>
                <w:sz w:val="19"/>
              </w:rPr>
              <w:t>• The author sends the file to the product sponsor.</w:t>
            </w:r>
          </w:p>
          <w:p>
            <w:pPr>
              <w:spacing w:after="40"/>
              <w:ind w:left="173"/>
            </w:pPr>
            <w:r>
              <w:rPr>
                <w:rFonts w:ascii="Georgia" w:hAnsi="Georgia"/>
                <w:sz w:val="19"/>
              </w:rPr>
              <w:t>• The sponsor opens the file without the authoring tools and sees on the first page that version 0.1.0 is a draft.</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sponsor has one fixed-layout document that shows version 0.1.0, the word "Draft", every section in order, and the status and score of each section.</w:t>
            </w:r>
          </w:p>
        </w:tc>
      </w:tr>
    </w:tbl>
    <w:p>
      <w:pPr>
        <w:spacing w:after="40"/>
      </w:pPr>
    </w:p>
    <w:p>
      <w:pPr>
        <w:keepNext/>
        <w:spacing w:before="220" w:after="60"/>
        <w:ind w:left="115"/>
        <w:pBdr>
          <w:left w:val="single" w:sz="18" w:space="0" w:color="1F4E79"/>
        </w:pBdr>
      </w:pPr>
      <w:r>
        <w:rPr>
          <w:rFonts w:ascii="Calibri" w:hAnsi="Calibri"/>
          <w:b/>
          <w:color w:val="1F4E79"/>
          <w:sz w:val="20"/>
        </w:rPr>
        <w:t>SC-002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18 files. Thirteen sections are at pending and fail the authoring tools' check because they have no content yet. One section has a header that cannot be read.</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opens the PRD set.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opens the PRD set.</w:t>
            </w:r>
          </w:p>
          <w:p>
            <w:pPr>
              <w:spacing w:after="40"/>
              <w:ind w:left="173"/>
            </w:pPr>
            <w:r>
              <w:rPr>
                <w:rFonts w:ascii="Georgia" w:hAnsi="Georgia"/>
                <w:sz w:val="19"/>
              </w:rPr>
              <w:t>• The author sees all 18 documents in order, with the status of each.</w:t>
            </w:r>
          </w:p>
          <w:p>
            <w:pPr>
              <w:spacing w:after="40"/>
              <w:ind w:left="173"/>
            </w:pPr>
            <w:r>
              <w:rPr>
                <w:rFonts w:ascii="Georgia" w:hAnsi="Georgia"/>
                <w:sz w:val="19"/>
              </w:rPr>
              <w:t>• The author sees which section has a header that cannot be read, and the name of its file.</w:t>
            </w:r>
          </w:p>
          <w:p>
            <w:pPr>
              <w:spacing w:after="40"/>
              <w:ind w:left="173"/>
            </w:pPr>
            <w:r>
              <w:rPr>
                <w:rFonts w:ascii="Georgia" w:hAnsi="Georgia"/>
                <w:sz w:val="19"/>
              </w:rPr>
              <w:t>• The author reads the other 17 documents as usual.</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PRD set opens. All 18 documents are listed. The one unreadable section is marked as unreadable with its file name, and the 17 other documents can be read.</w:t>
            </w:r>
          </w:p>
        </w:tc>
      </w:tr>
    </w:tbl>
    <w:p>
      <w:pPr>
        <w:spacing w:after="40"/>
      </w:pPr>
    </w:p>
    <w:p>
      <w:pPr>
        <w:keepNext/>
        <w:spacing w:before="220" w:after="60"/>
        <w:ind w:left="115"/>
        <w:pBdr>
          <w:left w:val="single" w:sz="18" w:space="0" w:color="1F4E79"/>
        </w:pBdr>
      </w:pPr>
      <w:r>
        <w:rPr>
          <w:rFonts w:ascii="Calibri" w:hAnsi="Calibri"/>
          <w:b/>
          <w:color w:val="1F4E79"/>
          <w:sz w:val="20"/>
        </w:rPr>
        <w:t>SC-003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author reads section 4 in the viewer. Section 4 shows a score of 61. At the same time, the authoring tools rewrite section 4 and grade it at 75.</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concurrent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authoring tools save the new version of section 4.</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reads section 4 in the viewer.</w:t>
            </w:r>
          </w:p>
          <w:p>
            <w:pPr>
              <w:spacing w:after="40"/>
              <w:ind w:left="173"/>
            </w:pPr>
            <w:r>
              <w:rPr>
                <w:rFonts w:ascii="Georgia" w:hAnsi="Georgia"/>
                <w:sz w:val="19"/>
              </w:rPr>
              <w:t>• The authoring tools save a new version of section 4.</w:t>
            </w:r>
          </w:p>
          <w:p>
            <w:pPr>
              <w:spacing w:after="40"/>
              <w:ind w:left="173"/>
            </w:pPr>
            <w:r>
              <w:rPr>
                <w:rFonts w:ascii="Georgia" w:hAnsi="Georgia"/>
                <w:sz w:val="19"/>
              </w:rPr>
              <w:t>• The author sees the new text and the score 75, without any action in the viewer.</w:t>
            </w:r>
          </w:p>
          <w:p>
            <w:pPr>
              <w:spacing w:after="40"/>
              <w:ind w:left="173"/>
            </w:pPr>
            <w:r>
              <w:rPr>
                <w:rFonts w:ascii="Georgia" w:hAnsi="Georgia"/>
                <w:sz w:val="19"/>
              </w:rPr>
              <w:t>• The author sees that section 4 changed.</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viewer shows score 75 and the new text of section 4, and the author did nothing to get it. Section 8 sets the time limit.</w:t>
            </w:r>
          </w:p>
        </w:tc>
      </w:tr>
    </w:tbl>
    <w:p>
      <w:pPr>
        <w:spacing w:after="40"/>
      </w:pPr>
    </w:p>
    <w:p>
      <w:pPr>
        <w:keepNext/>
        <w:spacing w:before="220" w:after="60"/>
        <w:ind w:left="115"/>
        <w:pBdr>
          <w:left w:val="single" w:sz="18" w:space="0" w:color="1F4E79"/>
        </w:pBdr>
      </w:pPr>
      <w:r>
        <w:rPr>
          <w:rFonts w:ascii="Calibri" w:hAnsi="Calibri"/>
          <w:b/>
          <w:color w:val="1F4E79"/>
          <w:sz w:val="20"/>
        </w:rPr>
        <w:t>SC-004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the root document and 4 sections at draft, and 13 sections at pending. The engineering lead wants an early copy.</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exports the PRD set before the interview covers all sections.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selects the whole PRD set, the editable document format, and the Ice Snowstorm theme.</w:t>
            </w:r>
          </w:p>
          <w:p>
            <w:pPr>
              <w:spacing w:after="40"/>
              <w:ind w:left="173"/>
            </w:pPr>
            <w:r>
              <w:rPr>
                <w:rFonts w:ascii="Georgia" w:hAnsi="Georgia"/>
                <w:sz w:val="19"/>
              </w:rPr>
              <w:t>• The author saves the file and sends it to the engineering lead.</w:t>
            </w:r>
          </w:p>
          <w:p>
            <w:pPr>
              <w:spacing w:after="40"/>
              <w:ind w:left="173"/>
            </w:pPr>
            <w:r>
              <w:rPr>
                <w:rFonts w:ascii="Georgia" w:hAnsi="Georgia"/>
                <w:sz w:val="19"/>
              </w:rPr>
              <w:t>• The engineering lead opens the file without the authoring tools.</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file shows the word "Draft" and version 0.1.0 on the first page. The contents list shows the status and score of every section. Each pending section says that it is not written yet.</w:t>
            </w:r>
          </w:p>
        </w:tc>
      </w:tr>
    </w:tbl>
    <w:p>
      <w:pPr>
        <w:spacing w:after="40"/>
      </w:pPr>
    </w:p>
    <w:p>
      <w:pPr>
        <w:keepNext/>
        <w:spacing w:before="220" w:after="60"/>
        <w:ind w:left="115"/>
        <w:pBdr>
          <w:left w:val="single" w:sz="18" w:space="0" w:color="1F4E79"/>
        </w:pBdr>
      </w:pPr>
      <w:r>
        <w:rPr>
          <w:rFonts w:ascii="Calibri" w:hAnsi="Calibri"/>
          <w:b/>
          <w:color w:val="1F4E79"/>
          <w:sz w:val="20"/>
        </w:rPr>
        <w:t>SC-005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its functional requirements and scenarios written. The developer starts work on the export feature.</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J-002</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needs the requirements and scenarios about export.</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developer enters the search term "export" and selects the category "functional requirements".</w:t>
            </w:r>
          </w:p>
          <w:p>
            <w:pPr>
              <w:spacing w:after="40"/>
              <w:ind w:left="173"/>
            </w:pPr>
            <w:r>
              <w:rPr>
                <w:rFonts w:ascii="Georgia" w:hAnsi="Georgia"/>
                <w:sz w:val="19"/>
              </w:rPr>
              <w:t>• The developer sees the matching requirements, best match first, each with its id and section.</w:t>
            </w:r>
          </w:p>
          <w:p>
            <w:pPr>
              <w:spacing w:after="40"/>
              <w:ind w:left="173"/>
            </w:pPr>
            <w:r>
              <w:rPr>
                <w:rFonts w:ascii="Georgia" w:hAnsi="Georgia"/>
                <w:sz w:val="19"/>
              </w:rPr>
              <w:t>• The developer changes the category to "all" and sees the matching scenarios as well.</w:t>
            </w:r>
          </w:p>
          <w:p>
            <w:pPr>
              <w:spacing w:after="40"/>
              <w:ind w:left="173"/>
            </w:pPr>
            <w:r>
              <w:rPr>
                <w:rFonts w:ascii="Georgia" w:hAnsi="Georgia"/>
                <w:sz w:val="19"/>
              </w:rPr>
              <w:t>• The developer exports the user journeys and functional requirements sections as one editable document and sends it to the team.</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developer sees only the items that contain "export", best match first, each with its id and section. The team receives one file with only the two selected sections.</w:t>
            </w:r>
          </w:p>
        </w:tc>
      </w:tr>
    </w:tbl>
    <w:p>
      <w:pPr>
        <w:spacing w:after="40"/>
      </w:pPr>
    </w:p>
    <w:p>
      <w:pPr>
        <w:keepNext/>
        <w:spacing w:before="220" w:after="60"/>
        <w:ind w:left="115"/>
        <w:pBdr>
          <w:left w:val="single" w:sz="18" w:space="0" w:color="1F4E79"/>
        </w:pBdr>
      </w:pPr>
      <w:r>
        <w:rPr>
          <w:rFonts w:ascii="Calibri" w:hAnsi="Calibri"/>
          <w:b/>
          <w:color w:val="1F4E79"/>
          <w:sz w:val="20"/>
        </w:rPr>
        <w:t>SC-006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Yesterday the author read the PRD Forge Viewer PRD set and closed the viewer. Overnight the authoring tools changed section 6 from pending to draft.</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return</w:t>
            </w:r>
          </w:p>
        </w:tc>
      </w:tr>
      <w:tr>
        <w:trPr>
          <w:cantSplit/>
        </w:trPr>
        <w:tc>
          <w:tcPr>
            <w:tcW w:type="dxa" w:w="1944"/>
          </w:tcPr>
          <w:p>
            <w:pPr>
              <w:spacing w:after="60"/>
            </w:pPr>
            <w:r>
              <w:rPr>
                <w:rFonts w:ascii="Calibri" w:hAnsi="Calibri"/>
                <w:b/>
                <w:caps/>
                <w:color w:val="8B93A1"/>
                <w:sz w:val="15"/>
              </w:rPr>
              <w:t>Lifecycles</w:t>
            </w:r>
          </w:p>
        </w:tc>
        <w:tc>
          <w:tcPr>
            <w:tcW w:type="dxa" w:w="7070"/>
          </w:tcPr>
          <w:p>
            <w:pPr>
              <w:spacing w:after="40"/>
              <w:ind w:left="173"/>
            </w:pPr>
            <w:r/>
            <w:r>
              <w:rPr>
                <w:rFonts w:ascii="Georgia" w:hAnsi="Georgia"/>
                <w:sz w:val="19"/>
              </w:rPr>
              <w:t>• LC-001</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opens the viewer the next day.</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opens the viewer.</w:t>
            </w:r>
          </w:p>
          <w:p>
            <w:pPr>
              <w:spacing w:after="40"/>
              <w:ind w:left="173"/>
            </w:pPr>
            <w:r>
              <w:rPr>
                <w:rFonts w:ascii="Georgia" w:hAnsi="Georgia"/>
                <w:sz w:val="19"/>
              </w:rPr>
              <w:t>• The author sees the same PRD set as yesterday, without selecting it again.</w:t>
            </w:r>
          </w:p>
          <w:p>
            <w:pPr>
              <w:spacing w:after="40"/>
              <w:ind w:left="173"/>
            </w:pPr>
            <w:r>
              <w:rPr>
                <w:rFonts w:ascii="Georgia" w:hAnsi="Georgia"/>
                <w:sz w:val="19"/>
              </w:rPr>
              <w:t>• The author sees section 6 at draft, with its new text.</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viewer opens the same PRD set as in the last session, and every section shows its current version, including section 6 at draft.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SC-007  </w:t>
      </w:r>
      <w:r>
        <w:rPr>
          <w:rFonts w:ascii="Calibri" w:hAnsi="Calibri"/>
          <w:b/>
          <w:sz w:val="20"/>
        </w:rPr>
        <w:t>The PRD set has its functional requirements and scenarios written.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J-002</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searches for a term that no item contains.</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developer enters the search term "invoice" and selects the category "all".</w:t>
            </w:r>
          </w:p>
          <w:p>
            <w:pPr>
              <w:spacing w:after="40"/>
              <w:ind w:left="173"/>
            </w:pPr>
            <w:r>
              <w:rPr>
                <w:rFonts w:ascii="Georgia" w:hAnsi="Georgia"/>
                <w:sz w:val="19"/>
              </w:rPr>
              <w:t>• The viewer finds no item that contains "invoice".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developer sees that no item contains "invoice", and sees no results.</w:t>
            </w:r>
          </w:p>
        </w:tc>
      </w:tr>
    </w:tbl>
    <w:p>
      <w:pPr>
        <w:spacing w:after="40"/>
      </w:pPr>
    </w:p>
    <w:p>
      <w:pPr>
        <w:keepNext/>
        <w:spacing w:before="220" w:after="60"/>
        <w:ind w:left="115"/>
        <w:pBdr>
          <w:left w:val="single" w:sz="18" w:space="0" w:color="1F4E79"/>
        </w:pBdr>
      </w:pPr>
      <w:r>
        <w:rPr>
          <w:rFonts w:ascii="Calibri" w:hAnsi="Calibri"/>
          <w:b/>
          <w:color w:val="1F4E79"/>
          <w:sz w:val="20"/>
        </w:rPr>
        <w:t>SC-008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PRD set has 18 documents. The functional requirements section is at final, and the release plan section is still at pending.</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J-002</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ST-010</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SC-005</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developer needs both sections for the team.</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developer selects the functional requirements section and the release plan section.</w:t>
            </w:r>
          </w:p>
          <w:p>
            <w:pPr>
              <w:spacing w:after="40"/>
              <w:ind w:left="173"/>
            </w:pPr>
            <w:r>
              <w:rPr>
                <w:rFonts w:ascii="Georgia" w:hAnsi="Georgia"/>
                <w:sz w:val="19"/>
              </w:rPr>
              <w:t>• The developer exports them as one editable document.</w:t>
            </w:r>
          </w:p>
          <w:p>
            <w:pPr>
              <w:spacing w:after="40"/>
              <w:ind w:left="173"/>
            </w:pPr>
            <w:r>
              <w:rPr>
                <w:rFonts w:ascii="Georgia" w:hAnsi="Georgia"/>
                <w:sz w:val="19"/>
              </w:rPr>
              <w:t>• The developer opens the file and sees both sections. The release plan section says that it is not written yet.</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file has both selected sections, in reading order. The pending section shows its status and says that it is not written yet, and the export shows "Draft".</w:t>
            </w:r>
          </w:p>
        </w:tc>
      </w:tr>
    </w:tbl>
    <w:p>
      <w:pPr>
        <w:spacing w:after="40"/>
      </w:pPr>
    </w:p>
    <w:p>
      <w:pPr>
        <w:keepNext/>
        <w:spacing w:before="220" w:after="60"/>
        <w:ind w:left="115"/>
        <w:pBdr>
          <w:left w:val="single" w:sz="18" w:space="0" w:color="1F4E79"/>
        </w:pBdr>
      </w:pPr>
      <w:r>
        <w:rPr>
          <w:rFonts w:ascii="Calibri" w:hAnsi="Calibri"/>
          <w:b/>
          <w:color w:val="1F4E79"/>
          <w:sz w:val="20"/>
        </w:rPr>
        <w:t>SC-009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author has not used the viewer before. The docs/prd folder of the project holds two PRD sets.</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J-001</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Situation</w:t>
            </w:r>
          </w:p>
        </w:tc>
        <w:tc>
          <w:tcPr>
            <w:tcW w:type="dxa" w:w="7070"/>
          </w:tcPr>
          <w:p>
            <w:pPr>
              <w:spacing w:after="60"/>
            </w:pPr>
            <w:r/>
            <w:r>
              <w:rPr>
                <w:rFonts w:ascii="Georgia" w:hAnsi="Georgia"/>
                <w:sz w:val="19"/>
              </w:rPr>
              <w:t>first-use</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SC-001</w:t>
            </w:r>
          </w:p>
          <w:p>
            <w:pPr>
              <w:spacing w:after="20"/>
              <w:ind w:left="173"/>
            </w:pPr>
            <w:r>
              <w:rPr>
                <w:rFonts w:ascii="Calibri" w:hAnsi="Calibri"/>
                <w:b/>
                <w:color w:val="8B93A1"/>
                <w:sz w:val="17"/>
              </w:rPr>
              <w:t xml:space="preserve">Step: </w:t>
            </w:r>
            <w:r>
              <w:rPr>
                <w:rFonts w:ascii="Georgia" w:hAnsi="Georgia"/>
                <w:sz w:val="19"/>
              </w:rPr>
              <w:t>1</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WF-010</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runs prdf in the project folder for the first time.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runs prdf in the project folder.</w:t>
            </w:r>
          </w:p>
          <w:p>
            <w:pPr>
              <w:spacing w:after="40"/>
              <w:ind w:left="173"/>
            </w:pPr>
            <w:r>
              <w:rPr>
                <w:rFonts w:ascii="Georgia" w:hAnsi="Georgia"/>
                <w:sz w:val="19"/>
              </w:rPr>
              <w:t>• The author sees the two PRD sets, each with its product name and folder, and sees that no set is open.</w:t>
            </w:r>
          </w:p>
          <w:p>
            <w:pPr>
              <w:spacing w:after="40"/>
              <w:ind w:left="173"/>
            </w:pPr>
            <w:r>
              <w:rPr>
                <w:rFonts w:ascii="Georgia" w:hAnsi="Georgia"/>
                <w:sz w:val="19"/>
              </w:rPr>
              <w:t>• The author selects one set.</w:t>
            </w:r>
          </w:p>
          <w:p>
            <w:pPr>
              <w:spacing w:after="40"/>
              <w:ind w:left="173"/>
            </w:pPr>
            <w:r>
              <w:rPr>
                <w:rFonts w:ascii="Georgia" w:hAnsi="Georgia"/>
                <w:sz w:val="19"/>
              </w:rPr>
              <w:t>• The author sees that set open, with its product name and version.</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viewer opens no set until the author selects one. After the author selects a set, the viewer shows that set with its product name and version.</w:t>
            </w:r>
          </w:p>
        </w:tc>
      </w:tr>
    </w:tbl>
    <w:p>
      <w:pPr>
        <w:spacing w:after="40"/>
      </w:pPr>
    </w:p>
    <w:p>
      <w:pPr>
        <w:keepNext/>
        <w:spacing w:before="220" w:after="60"/>
        <w:ind w:left="115"/>
        <w:pBdr>
          <w:left w:val="single" w:sz="18" w:space="0" w:color="1F4E79"/>
        </w:pBdr>
      </w:pPr>
      <w:r>
        <w:rPr>
          <w:rFonts w:ascii="Calibri" w:hAnsi="Calibri"/>
          <w:b/>
          <w:color w:val="1F4E79"/>
          <w:sz w:val="20"/>
        </w:rPr>
        <w:t>SC-010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Context</w:t>
            </w:r>
          </w:p>
        </w:tc>
        <w:tc>
          <w:tcPr>
            <w:tcW w:type="dxa" w:w="7070"/>
          </w:tcPr>
          <w:p>
            <w:pPr>
              <w:spacing w:after="60"/>
            </w:pPr>
            <w:r/>
            <w:r>
              <w:rPr>
                <w:rFonts w:ascii="Georgia" w:hAnsi="Georgia"/>
                <w:sz w:val="19"/>
              </w:rPr>
              <w:t>The author sent version 0.5.0 of the PRD Forge Viewer PRD as a fixed-layout document. Four sections are at review, and the others are at final.</w:t>
            </w:r>
          </w:p>
        </w:tc>
      </w:tr>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J-003</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ST-011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ST-011</w:t>
            </w:r>
          </w:p>
          <w:p>
            <w:pPr>
              <w:spacing w:after="40"/>
              <w:ind w:left="173"/>
            </w:pPr>
            <w:r>
              <w:rPr>
                <w:rFonts w:ascii="Georgia" w:hAnsi="Georgia"/>
                <w:sz w:val="19"/>
              </w:rPr>
              <w:t>• ST-012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happy</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Wireframes</w:t>
            </w:r>
          </w:p>
        </w:tc>
        <w:tc>
          <w:tcPr>
            <w:tcW w:type="dxa" w:w="7070"/>
          </w:tcPr>
          <w:p>
            <w:pPr>
              <w:spacing w:after="40"/>
              <w:ind w:left="173"/>
            </w:pPr>
            <w:r/>
            <w:r>
              <w:rPr>
                <w:rFonts w:ascii="Georgia" w:hAnsi="Georgia"/>
                <w:sz w:val="19"/>
              </w:rPr>
              <w:t>• WF-009</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sponsor opens the file to decide on version 0.5.0.</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sponsor opens the file without the authoring tools.</w:t>
            </w:r>
          </w:p>
          <w:p>
            <w:pPr>
              <w:spacing w:after="40"/>
              <w:ind w:left="173"/>
            </w:pPr>
            <w:r>
              <w:rPr>
                <w:rFonts w:ascii="Georgia" w:hAnsi="Georgia"/>
                <w:sz w:val="19"/>
              </w:rPr>
              <w:t>• The sponsor sees version 0.5.0 and the word "Draft" on the first page.</w:t>
            </w:r>
          </w:p>
          <w:p>
            <w:pPr>
              <w:spacing w:after="40"/>
              <w:ind w:left="173"/>
            </w:pPr>
            <w:r>
              <w:rPr>
                <w:rFonts w:ascii="Georgia" w:hAnsi="Georgia"/>
                <w:sz w:val="19"/>
              </w:rPr>
              <w:t>• The sponsor reads the executive summary and sees the status and score of every section in the contents.</w:t>
            </w:r>
          </w:p>
          <w:p>
            <w:pPr>
              <w:spacing w:after="40"/>
              <w:ind w:left="173"/>
            </w:pPr>
            <w:r>
              <w:rPr>
                <w:rFonts w:ascii="Georgia" w:hAnsi="Georgia"/>
                <w:sz w:val="19"/>
              </w:rPr>
              <w:t>• The sponsor approves the version and sends the decision and the reason to the author.</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In the first two pages, the sponsor sees the version, the draft mark, the executive summary, and the status and score of every section. The author receives the decision and its reason.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SC-011  </w:t>
      </w:r>
      <w:r>
        <w:rPr>
          <w:rFonts w:ascii="Calibri" w:hAnsi="Calibri"/>
          <w:b/>
          <w:sz w:val="20"/>
        </w:rPr>
        <w:t>The sponsor read version 0.5.0. Section 5 has a score of 72, the lowest in the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J-003</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ST-012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exception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SC-010</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sponsor decides that section 5 is not good enough to approve.</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sponsor rejects version 0.5.0, outside the viewer.</w:t>
            </w:r>
          </w:p>
          <w:p>
            <w:pPr>
              <w:spacing w:after="40"/>
              <w:ind w:left="173"/>
            </w:pPr>
            <w:r>
              <w:rPr>
                <w:rFonts w:ascii="Georgia" w:hAnsi="Georgia"/>
                <w:sz w:val="19"/>
              </w:rPr>
              <w:t>• The sponsor sends the decision and the reason, "section 5 scores 72", to the author.</w:t>
            </w:r>
          </w:p>
          <w:p>
            <w:pPr>
              <w:spacing w:after="40"/>
              <w:ind w:left="173"/>
            </w:pPr>
            <w:r>
              <w:rPr>
                <w:rFonts w:ascii="Georgia" w:hAnsi="Georgia"/>
                <w:sz w:val="19"/>
              </w:rPr>
              <w:t>• The author records the rejection and its reason in the change log.</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The author has the rejection and its reason. The change log records the rejection with a note, and the next export of the set still shows "Draft".</w:t>
            </w:r>
          </w:p>
        </w:tc>
      </w:tr>
    </w:tbl>
    <w:p>
      <w:pPr>
        <w:spacing w:after="40"/>
      </w:pPr>
    </w:p>
    <w:p>
      <w:pPr>
        <w:keepNext/>
        <w:spacing w:before="220" w:after="60"/>
        <w:ind w:left="115"/>
        <w:pBdr>
          <w:left w:val="single" w:sz="18" w:space="0" w:color="1F4E79"/>
        </w:pBdr>
      </w:pPr>
      <w:r>
        <w:rPr>
          <w:rFonts w:ascii="Calibri" w:hAnsi="Calibri"/>
          <w:b/>
          <w:color w:val="1F4E79"/>
          <w:sz w:val="20"/>
        </w:rPr>
        <w:t xml:space="preserve">SC-012  </w:t>
      </w:r>
      <w:r>
        <w:rPr>
          <w:rFonts w:ascii="Calibri" w:hAnsi="Calibri"/>
          <w:b/>
          <w:sz w:val="20"/>
        </w:rPr>
        <w:t>The author sent version 0.5.0. The sponsor is not available for a week.</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w:t>
            </w:r>
          </w:p>
        </w:tc>
        <w:tc>
          <w:tcPr>
            <w:tcW w:type="dxa" w:w="7070"/>
          </w:tcPr>
          <w:p>
            <w:pPr>
              <w:spacing w:after="60"/>
            </w:pPr>
            <w:r/>
            <w:r>
              <w:rPr>
                <w:rFonts w:ascii="Georgia" w:hAnsi="Georgia"/>
                <w:sz w:val="19"/>
              </w:rPr>
              <w:t>J-003</w:t>
            </w:r>
          </w:p>
        </w:tc>
      </w:tr>
      <w:tr>
        <w:trPr>
          <w:cantSplit/>
        </w:trPr>
        <w:tc>
          <w:tcPr>
            <w:tcW w:type="dxa" w:w="1944"/>
          </w:tcPr>
          <w:p>
            <w:pPr>
              <w:spacing w:after="60"/>
            </w:pPr>
            <w:r>
              <w:rPr>
                <w:rFonts w:ascii="Calibri" w:hAnsi="Calibri"/>
                <w:b/>
                <w:caps/>
                <w:color w:val="8B93A1"/>
                <w:sz w:val="15"/>
              </w:rPr>
              <w:t>Stage</w:t>
            </w:r>
          </w:p>
        </w:tc>
        <w:tc>
          <w:tcPr>
            <w:tcW w:type="dxa" w:w="7070"/>
          </w:tcPr>
          <w:p>
            <w:pPr>
              <w:spacing w:after="60"/>
            </w:pPr>
            <w:r/>
            <w:r>
              <w:rPr>
                <w:rFonts w:ascii="Georgia" w:hAnsi="Georgia"/>
                <w:sz w:val="19"/>
              </w:rPr>
              <w:t>ST-012</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Variant</w:t>
            </w:r>
          </w:p>
        </w:tc>
        <w:tc>
          <w:tcPr>
            <w:tcW w:type="dxa" w:w="7070"/>
          </w:tcPr>
          <w:p>
            <w:pPr>
              <w:spacing w:after="60"/>
            </w:pPr>
            <w:r/>
            <w:r>
              <w:rPr>
                <w:rFonts w:ascii="Georgia" w:hAnsi="Georgia"/>
                <w:sz w:val="19"/>
              </w:rPr>
              <w:t>alternate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Branches from</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Scenario: </w:t>
            </w:r>
            <w:r>
              <w:rPr>
                <w:rFonts w:ascii="Georgia" w:hAnsi="Georgia"/>
                <w:sz w:val="19"/>
              </w:rPr>
              <w:t>SC-010</w:t>
            </w:r>
          </w:p>
          <w:p>
            <w:pPr>
              <w:spacing w:after="20"/>
              <w:ind w:left="173"/>
            </w:pPr>
            <w:r>
              <w:rPr>
                <w:rFonts w:ascii="Calibri" w:hAnsi="Calibri"/>
                <w:b/>
                <w:color w:val="8B93A1"/>
                <w:sz w:val="17"/>
              </w:rPr>
              <w:t xml:space="preserve">Step: </w:t>
            </w:r>
            <w:r>
              <w:rPr>
                <w:rFonts w:ascii="Georgia" w:hAnsi="Georgia"/>
                <w:sz w:val="19"/>
              </w:rPr>
              <w:t>4</w:t>
            </w:r>
          </w:p>
        </w:tc>
      </w:tr>
      <w:tr>
        <w:trPr>
          <w:cantSplit/>
        </w:trPr>
        <w:tc>
          <w:tcPr>
            <w:tcW w:type="dxa" w:w="1944"/>
          </w:tcPr>
          <w:p>
            <w:pPr>
              <w:spacing w:after="60"/>
            </w:pPr>
            <w:r>
              <w:rPr>
                <w:rFonts w:ascii="Calibri" w:hAnsi="Calibri"/>
                <w:b/>
                <w:caps/>
                <w:color w:val="8B93A1"/>
                <w:sz w:val="15"/>
              </w:rPr>
              <w:t>Trigger</w:t>
            </w:r>
          </w:p>
        </w:tc>
        <w:tc>
          <w:tcPr>
            <w:tcW w:type="dxa" w:w="7070"/>
          </w:tcPr>
          <w:p>
            <w:pPr>
              <w:spacing w:after="60"/>
            </w:pPr>
            <w:r/>
            <w:r>
              <w:rPr>
                <w:rFonts w:ascii="Georgia" w:hAnsi="Georgia"/>
                <w:sz w:val="19"/>
              </w:rPr>
              <w:t>The author asks who else can approve the version.</w:t>
            </w:r>
          </w:p>
        </w:tc>
      </w:tr>
      <w:tr>
        <w:trPr>
          <w:cantSplit/>
        </w:trPr>
        <w:tc>
          <w:tcPr>
            <w:tcW w:type="dxa" w:w="1944"/>
          </w:tcPr>
          <w:p>
            <w:pPr>
              <w:spacing w:after="60"/>
            </w:pPr>
            <w:r>
              <w:rPr>
                <w:rFonts w:ascii="Calibri" w:hAnsi="Calibri"/>
                <w:b/>
                <w:caps/>
                <w:color w:val="8B93A1"/>
                <w:sz w:val="15"/>
              </w:rPr>
              <w:t>Course</w:t>
            </w:r>
          </w:p>
        </w:tc>
        <w:tc>
          <w:tcPr>
            <w:tcW w:type="dxa" w:w="7070"/>
          </w:tcPr>
          <w:p>
            <w:pPr>
              <w:spacing w:after="40"/>
              <w:ind w:left="173"/>
            </w:pPr>
            <w:r/>
            <w:r>
              <w:rPr>
                <w:rFonts w:ascii="Georgia" w:hAnsi="Georgia"/>
                <w:sz w:val="19"/>
              </w:rPr>
              <w:t>• The author sees that nobody else can approve (TR-007, Q-006).</w:t>
            </w:r>
          </w:p>
          <w:p>
            <w:pPr>
              <w:spacing w:after="40"/>
              <w:ind w:left="173"/>
            </w:pPr>
            <w:r>
              <w:rPr>
                <w:rFonts w:ascii="Georgia" w:hAnsi="Georgia"/>
                <w:sz w:val="19"/>
              </w:rPr>
              <w:t>• The approval waits until the sponsor is available.</w:t>
            </w:r>
          </w:p>
        </w:tc>
      </w:tr>
      <w:tr>
        <w:trPr>
          <w:cantSplit/>
        </w:trPr>
        <w:tc>
          <w:tcPr>
            <w:tcW w:type="dxa" w:w="1944"/>
          </w:tcPr>
          <w:p>
            <w:pPr>
              <w:spacing w:after="60"/>
            </w:pPr>
            <w:r>
              <w:rPr>
                <w:rFonts w:ascii="Calibri" w:hAnsi="Calibri"/>
                <w:b/>
                <w:caps/>
                <w:color w:val="8B93A1"/>
                <w:sz w:val="15"/>
              </w:rPr>
              <w:t>Expected outcome</w:t>
            </w:r>
          </w:p>
        </w:tc>
        <w:tc>
          <w:tcPr>
            <w:tcW w:type="dxa" w:w="7070"/>
          </w:tcPr>
          <w:p>
            <w:pPr>
              <w:spacing w:after="60"/>
            </w:pPr>
            <w:r/>
            <w:r>
              <w:rPr>
                <w:rFonts w:ascii="Georgia" w:hAnsi="Georgia"/>
                <w:sz w:val="19"/>
              </w:rPr>
              <w:t>Version 0.5.0 has no approval until the sponsor decides, and every export of it shows "Draft".</w:t>
            </w:r>
          </w:p>
        </w:tc>
      </w:tr>
    </w:tbl>
    <w:p>
      <w:pPr>
        <w:spacing w:after="40"/>
      </w:pPr>
    </w:p>
    <w:p>
      <w:pPr>
        <w:pStyle w:val="Heading3"/>
      </w:pPr>
      <w:r>
        <w:t>Lifecycles</w:t>
      </w:r>
    </w:p>
    <w:p>
      <w:pPr>
        <w:keepNext/>
        <w:spacing w:before="220" w:after="60"/>
        <w:ind w:left="115"/>
        <w:pBdr>
          <w:left w:val="single" w:sz="18" w:space="0" w:color="1F4E79"/>
        </w:pBdr>
      </w:pPr>
      <w:r>
        <w:rPr>
          <w:rFonts w:ascii="Calibri" w:hAnsi="Calibri"/>
          <w:b/>
          <w:color w:val="1F4E79"/>
          <w:sz w:val="20"/>
        </w:rPr>
        <w:t xml:space="preserve">LC-001  </w:t>
      </w:r>
      <w:r>
        <w:rPr>
          <w:rFonts w:ascii="Calibri" w:hAnsi="Calibri"/>
          <w:b/>
          <w:sz w:val="20"/>
        </w:rPr>
        <w:t>A section of the PRD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States</w:t>
            </w:r>
          </w:p>
        </w:tc>
        <w:tc>
          <w:tcPr>
            <w:tcW w:type="dxa" w:w="7070"/>
          </w:tcPr>
          <w:p>
            <w:pPr>
              <w:spacing w:after="20"/>
            </w:pPr>
            <w:r/>
            <w:r>
              <w:rPr>
                <w:rFonts w:ascii="Calibri" w:hAnsi="Calibri"/>
                <w:b/>
                <w:sz w:val="18"/>
              </w:rPr>
              <w:t>pending</w:t>
            </w:r>
          </w:p>
          <w:p>
            <w:pPr>
              <w:spacing w:after="20"/>
              <w:ind w:left="173"/>
            </w:pPr>
            <w:r>
              <w:rPr>
                <w:rFonts w:ascii="Calibri" w:hAnsi="Calibri"/>
                <w:b/>
                <w:color w:val="8B93A1"/>
                <w:sz w:val="17"/>
              </w:rPr>
              <w:t xml:space="preserve">Meaning: </w:t>
            </w:r>
            <w:r>
              <w:rPr>
                <w:rFonts w:ascii="Georgia" w:hAnsi="Georgia"/>
                <w:sz w:val="19"/>
              </w:rPr>
              <w:t>The section is not written yet.</w:t>
            </w:r>
          </w:p>
          <w:p>
            <w:pPr>
              <w:spacing w:after="20"/>
            </w:pPr>
            <w:r>
              <w:rPr>
                <w:rFonts w:ascii="Calibri" w:hAnsi="Calibri"/>
                <w:b/>
                <w:sz w:val="18"/>
              </w:rPr>
              <w:t>draft</w:t>
            </w:r>
          </w:p>
          <w:p>
            <w:pPr>
              <w:spacing w:after="20"/>
              <w:ind w:left="173"/>
            </w:pPr>
            <w:r>
              <w:rPr>
                <w:rFonts w:ascii="Calibri" w:hAnsi="Calibri"/>
                <w:b/>
                <w:color w:val="8B93A1"/>
                <w:sz w:val="17"/>
              </w:rPr>
              <w:t xml:space="preserve">Meaning: </w:t>
            </w:r>
            <w:r>
              <w:rPr>
                <w:rFonts w:ascii="Georgia" w:hAnsi="Georgia"/>
                <w:sz w:val="19"/>
              </w:rPr>
              <w:t>The section is written, and it is not graded high enough for review.</w:t>
            </w:r>
          </w:p>
          <w:p>
            <w:pPr>
              <w:spacing w:after="20"/>
            </w:pPr>
            <w:r>
              <w:rPr>
                <w:rFonts w:ascii="Calibri" w:hAnsi="Calibri"/>
                <w:b/>
                <w:sz w:val="18"/>
              </w:rPr>
              <w:t>review</w:t>
            </w:r>
          </w:p>
          <w:p>
            <w:pPr>
              <w:spacing w:after="20"/>
              <w:ind w:left="173"/>
            </w:pPr>
            <w:r>
              <w:rPr>
                <w:rFonts w:ascii="Calibri" w:hAnsi="Calibri"/>
                <w:b/>
                <w:color w:val="8B93A1"/>
                <w:sz w:val="17"/>
              </w:rPr>
              <w:t xml:space="preserve">Meaning: </w:t>
            </w:r>
            <w:r>
              <w:rPr>
                <w:rFonts w:ascii="Georgia" w:hAnsi="Georgia"/>
                <w:sz w:val="19"/>
              </w:rPr>
              <w:t>The section has a score of 70 or more and no blocking defects.</w:t>
            </w:r>
          </w:p>
          <w:p>
            <w:pPr>
              <w:spacing w:after="20"/>
            </w:pPr>
            <w:r>
              <w:rPr>
                <w:rFonts w:ascii="Calibri" w:hAnsi="Calibri"/>
                <w:b/>
                <w:sz w:val="18"/>
              </w:rPr>
              <w:t>final</w:t>
            </w:r>
          </w:p>
          <w:p>
            <w:pPr>
              <w:spacing w:after="20"/>
              <w:ind w:left="173"/>
            </w:pPr>
            <w:r>
              <w:rPr>
                <w:rFonts w:ascii="Calibri" w:hAnsi="Calibri"/>
                <w:b/>
                <w:color w:val="8B93A1"/>
                <w:sz w:val="17"/>
              </w:rPr>
              <w:t xml:space="preserve">Meaning: </w:t>
            </w:r>
            <w:r>
              <w:rPr>
                <w:rFonts w:ascii="Georgia" w:hAnsi="Georgia"/>
                <w:sz w:val="19"/>
              </w:rPr>
              <w:t>The sponsor approved the version that holds this section.</w:t>
            </w:r>
          </w:p>
        </w:tc>
      </w:tr>
      <w:tr>
        <w:trPr>
          <w:cantSplit/>
        </w:trPr>
        <w:tc>
          <w:tcPr>
            <w:tcW w:type="dxa" w:w="1944"/>
          </w:tcPr>
          <w:p>
            <w:pPr>
              <w:spacing w:after="60"/>
            </w:pPr>
            <w:r>
              <w:rPr>
                <w:rFonts w:ascii="Calibri" w:hAnsi="Calibri"/>
                <w:b/>
                <w:caps/>
                <w:color w:val="8B93A1"/>
                <w:sz w:val="15"/>
              </w:rPr>
              <w:t>Initial</w:t>
            </w:r>
          </w:p>
        </w:tc>
        <w:tc>
          <w:tcPr>
            <w:tcW w:type="dxa" w:w="7070"/>
          </w:tcPr>
          <w:p>
            <w:pPr>
              <w:spacing w:after="60"/>
            </w:pPr>
            <w:r/>
            <w:r>
              <w:rPr>
                <w:rFonts w:ascii="Georgia" w:hAnsi="Georgia"/>
                <w:sz w:val="19"/>
              </w:rPr>
              <w:t>pending</w:t>
            </w:r>
          </w:p>
        </w:tc>
      </w:tr>
      <w:tr>
        <w:trPr>
          <w:cantSplit/>
        </w:trPr>
        <w:tc>
          <w:tcPr>
            <w:tcW w:type="dxa" w:w="1944"/>
          </w:tcPr>
          <w:p>
            <w:pPr>
              <w:spacing w:after="60"/>
            </w:pPr>
            <w:r>
              <w:rPr>
                <w:rFonts w:ascii="Calibri" w:hAnsi="Calibri"/>
                <w:b/>
                <w:caps/>
                <w:color w:val="8B93A1"/>
                <w:sz w:val="15"/>
              </w:rPr>
              <w:t>Final</w:t>
            </w:r>
          </w:p>
        </w:tc>
        <w:tc>
          <w:tcPr>
            <w:tcW w:type="dxa" w:w="7070"/>
          </w:tcPr>
          <w:p>
            <w:pPr>
              <w:spacing w:after="40"/>
              <w:ind w:left="173"/>
            </w:pPr>
            <w:r/>
            <w:r>
              <w:rPr>
                <w:rFonts w:ascii="Georgia" w:hAnsi="Georgia"/>
                <w:sz w:val="19"/>
              </w:rPr>
              <w:t>• final</w:t>
            </w:r>
          </w:p>
        </w:tc>
      </w:tr>
      <w:tr>
        <w:trPr>
          <w:cantSplit/>
        </w:trPr>
        <w:tc>
          <w:tcPr>
            <w:tcW w:type="dxa" w:w="1944"/>
          </w:tcPr>
          <w:p>
            <w:pPr>
              <w:spacing w:after="60"/>
            </w:pPr>
            <w:r>
              <w:rPr>
                <w:rFonts w:ascii="Calibri" w:hAnsi="Calibri"/>
                <w:b/>
                <w:caps/>
                <w:color w:val="8B93A1"/>
                <w:sz w:val="15"/>
              </w:rPr>
              <w:t>Transitions</w:t>
            </w:r>
          </w:p>
        </w:tc>
        <w:tc>
          <w:tcPr>
            <w:tcW w:type="dxa" w:w="7070"/>
          </w:tcPr>
          <w:p>
            <w:pPr>
              <w:spacing w:after="20"/>
            </w:pPr>
            <w: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pending</w:t>
            </w:r>
          </w:p>
          <w:p>
            <w:pPr>
              <w:spacing w:after="20"/>
              <w:ind w:left="173"/>
            </w:pPr>
            <w:r>
              <w:rPr>
                <w:rFonts w:ascii="Calibri" w:hAnsi="Calibri"/>
                <w:b/>
                <w:color w:val="8B93A1"/>
                <w:sz w:val="17"/>
              </w:rPr>
              <w:t xml:space="preserve">To: </w:t>
            </w:r>
            <w:r>
              <w:rPr>
                <w:rFonts w:ascii="Georgia" w:hAnsi="Georgia"/>
                <w:sz w:val="19"/>
              </w:rPr>
              <w:t>draft</w:t>
            </w:r>
          </w:p>
          <w:p>
            <w:pPr>
              <w:spacing w:after="20"/>
              <w:ind w:left="173"/>
            </w:pPr>
            <w:r>
              <w:rPr>
                <w:rFonts w:ascii="Calibri" w:hAnsi="Calibri"/>
                <w:b/>
                <w:color w:val="8B93A1"/>
                <w:sz w:val="17"/>
              </w:rPr>
              <w:t xml:space="preserve">When: </w:t>
            </w:r>
            <w:r>
              <w:rPr>
                <w:rFonts w:ascii="Georgia" w:hAnsi="Georgia"/>
                <w:sz w:val="19"/>
              </w:rPr>
              <w:t>The author writes the section in the authoring tools.</w:t>
            </w:r>
          </w:p>
          <w:p>
            <w:pPr>
              <w:spacing w:after="20"/>
              <w:ind w:left="173"/>
            </w:pPr>
            <w:r>
              <w:rPr>
                <w:rFonts w:ascii="Calibri" w:hAnsi="Calibri"/>
                <w:b/>
                <w:color w:val="8B93A1"/>
                <w:sz w:val="17"/>
              </w:rPr>
              <w:t xml:space="preserve">Rule: </w:t>
            </w:r>
            <w:r>
              <w:rPr>
                <w:rFonts w:ascii="Georgia" w:hAnsi="Georgia"/>
                <w:sz w:val="19"/>
              </w:rPr>
              <w:t>The section has content that the authoring tools can read.</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draft</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A grading pass in the authoring tools gives the section its grade.</w:t>
            </w:r>
          </w:p>
          <w:p>
            <w:pPr>
              <w:spacing w:after="20"/>
              <w:ind w:left="173"/>
            </w:pPr>
            <w:r>
              <w:rPr>
                <w:rFonts w:ascii="Calibri" w:hAnsi="Calibri"/>
                <w:b/>
                <w:color w:val="8B93A1"/>
                <w:sz w:val="17"/>
              </w:rPr>
              <w:t xml:space="preserve">Rule: </w:t>
            </w:r>
            <w:r>
              <w:rPr>
                <w:rFonts w:ascii="Georgia" w:hAnsi="Georgia"/>
                <w:sz w:val="19"/>
              </w:rPr>
              <w:t>A score of 70 or more and 0 blocking defects.</w:t>
            </w:r>
          </w:p>
          <w:p>
            <w:pPr>
              <w:spacing w:after="20"/>
              <w:ind w:left="173"/>
            </w:pPr>
            <w:r>
              <w:rPr>
                <w:rFonts w:ascii="Calibri" w:hAnsi="Calibri"/>
                <w:b/>
                <w:color w:val="8B93A1"/>
                <w:sz w:val="17"/>
              </w:rPr>
              <w:t xml:space="preserve">By: </w:t>
            </w:r>
            <w:r>
              <w:rPr>
                <w:rFonts w:ascii="Georgia" w:hAnsi="Georgia"/>
                <w:sz w:val="19"/>
              </w:rPr>
              <w:t>PER-001</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review</w:t>
            </w:r>
          </w:p>
          <w:p>
            <w:pPr>
              <w:spacing w:after="20"/>
              <w:ind w:left="173"/>
            </w:pPr>
            <w:r>
              <w:rPr>
                <w:rFonts w:ascii="Calibri" w:hAnsi="Calibri"/>
                <w:b/>
                <w:color w:val="8B93A1"/>
                <w:sz w:val="17"/>
              </w:rPr>
              <w:t xml:space="preserve">To: </w:t>
            </w:r>
            <w:r>
              <w:rPr>
                <w:rFonts w:ascii="Georgia" w:hAnsi="Georgia"/>
                <w:sz w:val="19"/>
              </w:rPr>
              <w:t>final</w:t>
            </w:r>
          </w:p>
          <w:p>
            <w:pPr>
              <w:spacing w:after="20"/>
              <w:ind w:left="173"/>
            </w:pPr>
            <w:r>
              <w:rPr>
                <w:rFonts w:ascii="Calibri" w:hAnsi="Calibri"/>
                <w:b/>
                <w:color w:val="8B93A1"/>
                <w:sz w:val="17"/>
              </w:rPr>
              <w:t xml:space="preserve">When: </w:t>
            </w:r>
            <w:r>
              <w:rPr>
                <w:rFonts w:ascii="Georgia" w:hAnsi="Georgia"/>
                <w:sz w:val="19"/>
              </w:rPr>
              <w:t>The sponsor approves the version.</w:t>
            </w:r>
          </w:p>
          <w:p>
            <w:pPr>
              <w:spacing w:after="20"/>
              <w:ind w:left="173"/>
            </w:pPr>
            <w:r>
              <w:rPr>
                <w:rFonts w:ascii="Calibri" w:hAnsi="Calibri"/>
                <w:b/>
                <w:color w:val="8B93A1"/>
                <w:sz w:val="17"/>
              </w:rPr>
              <w:t xml:space="preserve">Rule: </w:t>
            </w:r>
            <w:r>
              <w:rPr>
                <w:rFonts w:ascii="Georgia" w:hAnsi="Georgia"/>
                <w:sz w:val="19"/>
              </w:rPr>
              <w:t>The change log records the approval.</w:t>
            </w:r>
          </w:p>
          <w:p>
            <w:pPr>
              <w:spacing w:after="20"/>
              <w:ind w:left="173"/>
            </w:pPr>
            <w:r>
              <w:rPr>
                <w:rFonts w:ascii="Calibri" w:hAnsi="Calibri"/>
                <w:b/>
                <w:color w:val="8B93A1"/>
                <w:sz w:val="17"/>
              </w:rPr>
              <w:t xml:space="preserve">By: </w:t>
            </w:r>
            <w:r>
              <w:rPr>
                <w:rFonts w:ascii="Georgia" w:hAnsi="Georgia"/>
                <w:sz w:val="19"/>
              </w:rPr>
              <w:t>PER-004</w:t>
            </w:r>
          </w:p>
          <w:p>
            <w:pPr>
              <w:spacing w:after="20"/>
            </w:pPr>
            <w:r>
              <w:rPr>
                <w:rFonts w:ascii="Calibri" w:hAnsi="Calibri"/>
                <w:b/>
                <w:sz w:val="18"/>
              </w:rPr>
            </w:r>
          </w:p>
          <w:p>
            <w:pPr>
              <w:spacing w:after="20"/>
              <w:ind w:left="173"/>
            </w:pPr>
            <w:r>
              <w:rPr>
                <w:rFonts w:ascii="Calibri" w:hAnsi="Calibri"/>
                <w:b/>
                <w:color w:val="8B93A1"/>
                <w:sz w:val="17"/>
              </w:rPr>
              <w:t xml:space="preserve">From: </w:t>
            </w:r>
            <w:r>
              <w:rPr>
                <w:rFonts w:ascii="Georgia" w:hAnsi="Georgia"/>
                <w:sz w:val="19"/>
              </w:rPr>
              <w:t>final</w:t>
            </w:r>
          </w:p>
          <w:p>
            <w:pPr>
              <w:spacing w:after="20"/>
              <w:ind w:left="173"/>
            </w:pPr>
            <w:r>
              <w:rPr>
                <w:rFonts w:ascii="Calibri" w:hAnsi="Calibri"/>
                <w:b/>
                <w:color w:val="8B93A1"/>
                <w:sz w:val="17"/>
              </w:rPr>
              <w:t xml:space="preserve">To: </w:t>
            </w:r>
            <w:r>
              <w:rPr>
                <w:rFonts w:ascii="Georgia" w:hAnsi="Georgia"/>
                <w:sz w:val="19"/>
              </w:rPr>
              <w:t>review</w:t>
            </w:r>
          </w:p>
          <w:p>
            <w:pPr>
              <w:spacing w:after="20"/>
              <w:ind w:left="173"/>
            </w:pPr>
            <w:r>
              <w:rPr>
                <w:rFonts w:ascii="Calibri" w:hAnsi="Calibri"/>
                <w:b/>
                <w:color w:val="8B93A1"/>
                <w:sz w:val="17"/>
              </w:rPr>
              <w:t xml:space="preserve">When: </w:t>
            </w:r>
            <w:r>
              <w:rPr>
                <w:rFonts w:ascii="Georgia" w:hAnsi="Georgia"/>
                <w:sz w:val="19"/>
              </w:rPr>
              <w:t>The author changes an approved section.</w:t>
            </w:r>
          </w:p>
          <w:p>
            <w:pPr>
              <w:spacing w:after="20"/>
              <w:ind w:left="173"/>
            </w:pPr>
            <w:r>
              <w:rPr>
                <w:rFonts w:ascii="Calibri" w:hAnsi="Calibri"/>
                <w:b/>
                <w:color w:val="8B93A1"/>
                <w:sz w:val="17"/>
              </w:rPr>
              <w:t xml:space="preserve">Rule: </w:t>
            </w:r>
            <w:r>
              <w:rPr>
                <w:rFonts w:ascii="Georgia" w:hAnsi="Georgia"/>
                <w:sz w:val="19"/>
              </w:rPr>
              <w:t>The section stays at review until the sponsor approves the new version.</w:t>
            </w:r>
          </w:p>
          <w:p>
            <w:pPr>
              <w:spacing w:after="20"/>
              <w:ind w:left="173"/>
            </w:pPr>
            <w:r>
              <w:rPr>
                <w:rFonts w:ascii="Calibri" w:hAnsi="Calibri"/>
                <w:b/>
                <w:color w:val="8B93A1"/>
                <w:sz w:val="17"/>
              </w:rPr>
              <w:t xml:space="preserve">By: </w:t>
            </w:r>
            <w:r>
              <w:rPr>
                <w:rFonts w:ascii="Georgia" w:hAnsi="Georgia"/>
                <w:sz w:val="19"/>
              </w:rPr>
              <w:t>PER-001</w:t>
            </w:r>
          </w:p>
        </w:tc>
      </w:tr>
    </w:tbl>
    <w:p>
      <w:pPr>
        <w:spacing w:after="40"/>
      </w:pPr>
    </w:p>
    <w:p>
      <w:r>
        <w:br w:type="page"/>
      </w:r>
    </w:p>
    <w:p>
      <w:pPr>
        <w:spacing w:after="40"/>
      </w:pPr>
      <w:r>
        <w:rPr>
          <w:rFonts w:ascii="Calibri" w:hAnsi="Calibri"/>
          <w:b/>
          <w:caps/>
          <w:color w:val="8B93A1"/>
          <w:sz w:val="17"/>
        </w:rPr>
        <w:t>Section 6</w:t>
      </w:r>
    </w:p>
    <w:p>
      <w:pPr>
        <w:pStyle w:val="Heading1"/>
        <w:spacing w:before="0"/>
        <w:pBdr>
          <w:bottom w:val="single" w:sz="14" w:space="4" w:color="16181D"/>
        </w:pBdr>
      </w:pPr>
      <w:r>
        <w:t>Scope</w:t>
      </w:r>
    </w:p>
    <w:p>
      <w:pPr>
        <w:spacing w:after="240"/>
      </w:pPr>
      <w:r>
        <w:rPr>
          <w:rFonts w:ascii="Calibri" w:hAnsi="Calibri"/>
          <w:b/>
          <w:caps/>
          <w:color w:val="5C6370"/>
          <w:sz w:val="15"/>
        </w:rPr>
        <w:t>final · 96/100 · no blocking defects</w:t>
      </w:r>
    </w:p>
    <w:p>
      <w:r>
        <w:rPr>
          <w:rFonts w:ascii="Georgia" w:hAnsi="Georgia"/>
        </w:rPr>
        <w:t>Release 1 delivers J-001, the golden thread, from ST-001 to ST-005 in the viewer. ST-006 and ST-007 happen outside the viewer, and the author and the stakeholders use the tools that they already use. Release 1 also lets a developer do the work of J-002: search is part of ST-003, and the export of selected sections is part of ST-005.</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406"/>
        <w:gridCol w:w="6028"/>
        <w:gridCol w:w="1406"/>
      </w:tblGrid>
      <w:tr>
        <w:tc>
          <w:tcPr>
            <w:tcW w:type="dxa" w:w="1406"/>
            <w:tcBorders>
              <w:bottom w:val="single" w:sz="12" w:space="4" w:color="16181D"/>
            </w:tcBorders>
          </w:tcPr>
          <w:p>
            <w:pPr>
              <w:spacing w:after="60"/>
            </w:pPr>
            <w:r/>
            <w:r>
              <w:rPr>
                <w:rFonts w:ascii="Calibri" w:hAnsi="Calibri"/>
                <w:b/>
                <w:caps/>
                <w:color w:val="5C6370"/>
                <w:sz w:val="15"/>
              </w:rPr>
              <w:t>ID</w:t>
            </w:r>
          </w:p>
        </w:tc>
        <w:tc>
          <w:tcPr>
            <w:tcW w:type="dxa" w:w="6029"/>
            <w:tcBorders>
              <w:bottom w:val="single" w:sz="12" w:space="4" w:color="16181D"/>
            </w:tcBorders>
          </w:tcPr>
          <w:p>
            <w:pPr>
              <w:spacing w:after="60"/>
            </w:pPr>
            <w:r/>
            <w:r>
              <w:rPr>
                <w:rFonts w:ascii="Calibri" w:hAnsi="Calibri"/>
                <w:b/>
                <w:caps/>
                <w:color w:val="5C6370"/>
                <w:sz w:val="15"/>
              </w:rPr>
              <w:t>In scope for release 1</w:t>
            </w:r>
          </w:p>
        </w:tc>
        <w:tc>
          <w:tcPr>
            <w:tcW w:type="dxa" w:w="1406"/>
            <w:tcBorders>
              <w:bottom w:val="single" w:sz="12" w:space="4" w:color="16181D"/>
            </w:tcBorders>
          </w:tcPr>
          <w:p>
            <w:pPr>
              <w:spacing w:after="60"/>
            </w:pPr>
            <w:r/>
            <w:r>
              <w:rPr>
                <w:rFonts w:ascii="Calibri" w:hAnsi="Calibri"/>
                <w:b/>
                <w:caps/>
                <w:color w:val="5C6370"/>
                <w:sz w:val="15"/>
              </w:rPr>
              <w:t>Stage</w:t>
            </w:r>
          </w:p>
        </w:tc>
      </w:tr>
      <w:tr>
        <w:tc>
          <w:tcPr>
            <w:tcW w:type="dxa" w:w="1406"/>
            <w:tcBorders>
              <w:bottom w:val="single" w:sz="6" w:space="4" w:color="D8DCE3"/>
            </w:tcBorders>
          </w:tcPr>
          <w:p>
            <w:pPr>
              <w:spacing w:after="60"/>
            </w:pPr>
            <w:r/>
            <w:r>
              <w:rPr>
                <w:rFonts w:ascii="Georgia" w:hAnsi="Georgia"/>
                <w:sz w:val="18"/>
              </w:rPr>
              <w:t>IN-001</w:t>
            </w:r>
          </w:p>
        </w:tc>
        <w:tc>
          <w:tcPr>
            <w:tcW w:type="dxa" w:w="6029"/>
            <w:tcBorders>
              <w:bottom w:val="single" w:sz="6" w:space="4" w:color="D8DCE3"/>
            </w:tcBorders>
          </w:tcPr>
          <w:p>
            <w:pPr>
              <w:spacing w:after="60"/>
            </w:pPr>
            <w:r/>
            <w:r>
              <w:rPr>
                <w:rFonts w:ascii="Georgia" w:hAnsi="Georgia"/>
                <w:sz w:val="18"/>
              </w:rPr>
              <w:t>Open a PRD set and see every document's status; reopen the same set next time</w:t>
            </w:r>
          </w:p>
        </w:tc>
        <w:tc>
          <w:tcPr>
            <w:tcW w:type="dxa" w:w="1406"/>
            <w:tcBorders>
              <w:bottom w:val="single" w:sz="6" w:space="4" w:color="D8DCE3"/>
            </w:tcBorders>
          </w:tcPr>
          <w:p>
            <w:pPr>
              <w:spacing w:after="60"/>
            </w:pPr>
            <w:r/>
            <w:r>
              <w:rPr>
                <w:rFonts w:ascii="Georgia" w:hAnsi="Georgia"/>
                <w:sz w:val="18"/>
              </w:rPr>
              <w:t>ST-001</w:t>
            </w:r>
          </w:p>
        </w:tc>
      </w:tr>
      <w:tr>
        <w:tc>
          <w:tcPr>
            <w:tcW w:type="dxa" w:w="1406"/>
            <w:tcBorders>
              <w:bottom w:val="single" w:sz="6" w:space="4" w:color="D8DCE3"/>
            </w:tcBorders>
          </w:tcPr>
          <w:p>
            <w:pPr>
              <w:spacing w:after="60"/>
            </w:pPr>
            <w:r/>
            <w:r>
              <w:rPr>
                <w:rFonts w:ascii="Georgia" w:hAnsi="Georgia"/>
                <w:sz w:val="18"/>
              </w:rPr>
              <w:t>IN-002</w:t>
            </w:r>
          </w:p>
        </w:tc>
        <w:tc>
          <w:tcPr>
            <w:tcW w:type="dxa" w:w="6029"/>
            <w:tcBorders>
              <w:bottom w:val="single" w:sz="6" w:space="4" w:color="D8DCE3"/>
            </w:tcBorders>
          </w:tcPr>
          <w:p>
            <w:pPr>
              <w:spacing w:after="60"/>
            </w:pPr>
            <w:r/>
            <w:r>
              <w:rPr>
                <w:rFonts w:ascii="Georgia" w:hAnsi="Georgia"/>
                <w:sz w:val="18"/>
              </w:rPr>
              <w:t>See status, score, blocking count, and grade date of every section</w:t>
            </w:r>
          </w:p>
        </w:tc>
        <w:tc>
          <w:tcPr>
            <w:tcW w:type="dxa" w:w="1406"/>
            <w:tcBorders>
              <w:bottom w:val="single" w:sz="6" w:space="4" w:color="D8DCE3"/>
            </w:tcBorders>
          </w:tcPr>
          <w:p>
            <w:pPr>
              <w:spacing w:after="60"/>
            </w:pPr>
            <w:r/>
            <w:r>
              <w:rPr>
                <w:rFonts w:ascii="Georgia" w:hAnsi="Georgia"/>
                <w:sz w:val="18"/>
              </w:rPr>
              <w:t>ST-002</w:t>
            </w:r>
          </w:p>
        </w:tc>
      </w:tr>
      <w:tr>
        <w:tc>
          <w:tcPr>
            <w:tcW w:type="dxa" w:w="1406"/>
            <w:tcBorders>
              <w:bottom w:val="single" w:sz="6" w:space="4" w:color="D8DCE3"/>
            </w:tcBorders>
          </w:tcPr>
          <w:p>
            <w:pPr>
              <w:spacing w:after="60"/>
            </w:pPr>
            <w:r/>
            <w:r>
              <w:rPr>
                <w:rFonts w:ascii="Georgia" w:hAnsi="Georgia"/>
                <w:sz w:val="18"/>
              </w:rPr>
              <w:t>IN-003</w:t>
            </w:r>
          </w:p>
        </w:tc>
        <w:tc>
          <w:tcPr>
            <w:tcW w:type="dxa" w:w="6029"/>
            <w:tcBorders>
              <w:bottom w:val="single" w:sz="6" w:space="4" w:color="D8DCE3"/>
            </w:tcBorders>
          </w:tcPr>
          <w:p>
            <w:pPr>
              <w:spacing w:after="60"/>
            </w:pPr>
            <w:r/>
            <w:r>
              <w:rPr>
                <w:rFonts w:ascii="Georgia" w:hAnsi="Georgia"/>
                <w:sz w:val="18"/>
              </w:rPr>
              <w:t>Go directly to any section or item in the tree</w:t>
            </w:r>
          </w:p>
        </w:tc>
        <w:tc>
          <w:tcPr>
            <w:tcW w:type="dxa" w:w="1406"/>
            <w:tcBorders>
              <w:bottom w:val="single" w:sz="6" w:space="4" w:color="D8DCE3"/>
            </w:tcBorders>
          </w:tcPr>
          <w:p>
            <w:pPr>
              <w:spacing w:after="60"/>
            </w:pPr>
            <w:r/>
            <w:r>
              <w:rPr>
                <w:rFonts w:ascii="Georgia" w:hAnsi="Georgia"/>
                <w:sz w:val="18"/>
              </w:rPr>
              <w:t>ST-003</w:t>
            </w:r>
          </w:p>
        </w:tc>
      </w:tr>
      <w:tr>
        <w:tc>
          <w:tcPr>
            <w:tcW w:type="dxa" w:w="1406"/>
            <w:tcBorders>
              <w:bottom w:val="single" w:sz="6" w:space="4" w:color="D8DCE3"/>
            </w:tcBorders>
          </w:tcPr>
          <w:p>
            <w:pPr>
              <w:spacing w:after="60"/>
            </w:pPr>
            <w:r/>
            <w:r>
              <w:rPr>
                <w:rFonts w:ascii="Georgia" w:hAnsi="Georgia"/>
                <w:sz w:val="18"/>
              </w:rPr>
              <w:t>IN-004</w:t>
            </w:r>
          </w:p>
        </w:tc>
        <w:tc>
          <w:tcPr>
            <w:tcW w:type="dxa" w:w="6029"/>
            <w:tcBorders>
              <w:bottom w:val="single" w:sz="6" w:space="4" w:color="D8DCE3"/>
            </w:tcBorders>
          </w:tcPr>
          <w:p>
            <w:pPr>
              <w:spacing w:after="60"/>
            </w:pPr>
            <w:r/>
            <w:r>
              <w:rPr>
                <w:rFonts w:ascii="Georgia" w:hAnsi="Georgia"/>
                <w:sz w:val="18"/>
              </w:rPr>
              <w:t>Search by term and category, best matches first</w:t>
            </w:r>
          </w:p>
        </w:tc>
        <w:tc>
          <w:tcPr>
            <w:tcW w:type="dxa" w:w="1406"/>
            <w:tcBorders>
              <w:bottom w:val="single" w:sz="6" w:space="4" w:color="D8DCE3"/>
            </w:tcBorders>
          </w:tcPr>
          <w:p>
            <w:pPr>
              <w:spacing w:after="60"/>
            </w:pPr>
            <w:r/>
            <w:r>
              <w:rPr>
                <w:rFonts w:ascii="Georgia" w:hAnsi="Georgia"/>
                <w:sz w:val="18"/>
              </w:rPr>
              <w:t>ST-003</w:t>
            </w:r>
          </w:p>
        </w:tc>
      </w:tr>
      <w:tr>
        <w:tc>
          <w:tcPr>
            <w:tcW w:type="dxa" w:w="1406"/>
            <w:tcBorders>
              <w:bottom w:val="single" w:sz="6" w:space="4" w:color="D8DCE3"/>
            </w:tcBorders>
          </w:tcPr>
          <w:p>
            <w:pPr>
              <w:spacing w:after="60"/>
            </w:pPr>
            <w:r/>
            <w:r>
              <w:rPr>
                <w:rFonts w:ascii="Georgia" w:hAnsi="Georgia"/>
                <w:sz w:val="18"/>
              </w:rPr>
              <w:t>IN-005</w:t>
            </w:r>
          </w:p>
        </w:tc>
        <w:tc>
          <w:tcPr>
            <w:tcW w:type="dxa" w:w="6029"/>
            <w:tcBorders>
              <w:bottom w:val="single" w:sz="6" w:space="4" w:color="D8DCE3"/>
            </w:tcBorders>
          </w:tcPr>
          <w:p>
            <w:pPr>
              <w:spacing w:after="60"/>
            </w:pPr>
            <w:r/>
            <w:r>
              <w:rPr>
                <w:rFonts w:ascii="Georgia" w:hAnsi="Georgia"/>
                <w:sz w:val="18"/>
              </w:rPr>
              <w:t>See changes from the authoring tools without any action</w:t>
            </w:r>
          </w:p>
        </w:tc>
        <w:tc>
          <w:tcPr>
            <w:tcW w:type="dxa" w:w="1406"/>
            <w:tcBorders>
              <w:bottom w:val="single" w:sz="6" w:space="4" w:color="D8DCE3"/>
            </w:tcBorders>
          </w:tcPr>
          <w:p>
            <w:pPr>
              <w:spacing w:after="60"/>
            </w:pPr>
            <w:r/>
            <w:r>
              <w:rPr>
                <w:rFonts w:ascii="Georgia" w:hAnsi="Georgia"/>
                <w:sz w:val="18"/>
              </w:rPr>
              <w:t>ST-004</w:t>
            </w:r>
          </w:p>
        </w:tc>
      </w:tr>
      <w:tr>
        <w:tc>
          <w:tcPr>
            <w:tcW w:type="dxa" w:w="1406"/>
            <w:tcBorders>
              <w:bottom w:val="single" w:sz="6" w:space="4" w:color="D8DCE3"/>
            </w:tcBorders>
          </w:tcPr>
          <w:p>
            <w:pPr>
              <w:spacing w:after="60"/>
            </w:pPr>
            <w:r/>
            <w:r>
              <w:rPr>
                <w:rFonts w:ascii="Georgia" w:hAnsi="Georgia"/>
                <w:sz w:val="18"/>
              </w:rPr>
              <w:t>IN-006</w:t>
            </w:r>
          </w:p>
        </w:tc>
        <w:tc>
          <w:tcPr>
            <w:tcW w:type="dxa" w:w="6029"/>
            <w:tcBorders>
              <w:bottom w:val="single" w:sz="6" w:space="4" w:color="D8DCE3"/>
            </w:tcBorders>
          </w:tcPr>
          <w:p>
            <w:pPr>
              <w:spacing w:after="60"/>
            </w:pPr>
            <w:r/>
            <w:r>
              <w:rPr>
                <w:rFonts w:ascii="Georgia" w:hAnsi="Georgia"/>
                <w:sz w:val="18"/>
              </w:rPr>
              <w:t>Export the whole set or selected sections as a fixed-layout or editable document (C-001), or print, with version and status</w:t>
            </w:r>
          </w:p>
        </w:tc>
        <w:tc>
          <w:tcPr>
            <w:tcW w:type="dxa" w:w="1406"/>
            <w:tcBorders>
              <w:bottom w:val="single" w:sz="6" w:space="4" w:color="D8DCE3"/>
            </w:tcBorders>
          </w:tcPr>
          <w:p>
            <w:pPr>
              <w:spacing w:after="60"/>
            </w:pPr>
            <w:r/>
            <w:r>
              <w:rPr>
                <w:rFonts w:ascii="Georgia" w:hAnsi="Georgia"/>
                <w:sz w:val="18"/>
              </w:rPr>
              <w:t>ST-005</w:t>
            </w:r>
          </w:p>
        </w:tc>
      </w:tr>
      <w:tr>
        <w:tc>
          <w:tcPr>
            <w:tcW w:type="dxa" w:w="1406"/>
            <w:tcBorders>
              <w:bottom w:val="single" w:sz="6" w:space="4" w:color="D8DCE3"/>
            </w:tcBorders>
          </w:tcPr>
          <w:p>
            <w:pPr>
              <w:spacing w:after="60"/>
            </w:pPr>
            <w:r/>
            <w:r>
              <w:rPr>
                <w:rFonts w:ascii="Georgia" w:hAnsi="Georgia"/>
                <w:sz w:val="18"/>
              </w:rPr>
              <w:t>IN-007</w:t>
            </w:r>
          </w:p>
        </w:tc>
        <w:tc>
          <w:tcPr>
            <w:tcW w:type="dxa" w:w="6029"/>
            <w:tcBorders>
              <w:bottom w:val="single" w:sz="6" w:space="4" w:color="D8DCE3"/>
            </w:tcBorders>
          </w:tcPr>
          <w:p>
            <w:pPr>
              <w:spacing w:after="60"/>
            </w:pPr>
            <w:r/>
            <w:r>
              <w:rPr>
                <w:rFonts w:ascii="Georgia" w:hAnsi="Georgia"/>
                <w:sz w:val="18"/>
              </w:rPr>
              <w:t>Select a built-in theme, or make, change, and delete custom themes</w:t>
            </w:r>
          </w:p>
        </w:tc>
        <w:tc>
          <w:tcPr>
            <w:tcW w:type="dxa" w:w="1406"/>
            <w:tcBorders>
              <w:bottom w:val="single" w:sz="6" w:space="4" w:color="D8DCE3"/>
            </w:tcBorders>
          </w:tcPr>
          <w:p>
            <w:pPr>
              <w:spacing w:after="60"/>
            </w:pPr>
            <w:r/>
            <w:r>
              <w:rPr>
                <w:rFonts w:ascii="Georgia" w:hAnsi="Georgia"/>
                <w:sz w:val="18"/>
              </w:rPr>
              <w:t>ST-005</w:t>
            </w:r>
          </w:p>
        </w:tc>
      </w:tr>
      <w:tr>
        <w:tc>
          <w:tcPr>
            <w:tcW w:type="dxa" w:w="1406"/>
            <w:tcBorders>
              <w:bottom w:val="single" w:sz="6" w:space="4" w:color="D8DCE3"/>
            </w:tcBorders>
          </w:tcPr>
          <w:p>
            <w:pPr>
              <w:spacing w:after="60"/>
            </w:pPr>
            <w:r/>
            <w:r>
              <w:rPr>
                <w:rFonts w:ascii="Georgia" w:hAnsi="Georgia"/>
                <w:sz w:val="18"/>
              </w:rPr>
              <w:t>IN-008</w:t>
            </w:r>
          </w:p>
        </w:tc>
        <w:tc>
          <w:tcPr>
            <w:tcW w:type="dxa" w:w="6029"/>
            <w:tcBorders>
              <w:bottom w:val="single" w:sz="6" w:space="4" w:color="D8DCE3"/>
            </w:tcBorders>
          </w:tcPr>
          <w:p>
            <w:pPr>
              <w:spacing w:after="60"/>
            </w:pPr>
            <w:r/>
            <w:r>
              <w:rPr>
                <w:rFonts w:ascii="Georgia" w:hAnsi="Georgia"/>
                <w:sz w:val="18"/>
              </w:rPr>
              <w:t>Export only the sections that a developer selects</w:t>
            </w:r>
          </w:p>
        </w:tc>
        <w:tc>
          <w:tcPr>
            <w:tcW w:type="dxa" w:w="1406"/>
            <w:tcBorders>
              <w:bottom w:val="single" w:sz="6" w:space="4" w:color="D8DCE3"/>
            </w:tcBorders>
          </w:tcPr>
          <w:p>
            <w:pPr>
              <w:spacing w:after="60"/>
            </w:pPr>
            <w:r/>
            <w:r>
              <w:rPr>
                <w:rFonts w:ascii="Georgia" w:hAnsi="Georgia"/>
                <w:sz w:val="18"/>
              </w:rPr>
              <w:t>ST-005</w:t>
            </w:r>
          </w:p>
        </w:tc>
      </w:tr>
    </w:tbl>
    <w:p>
      <w:pPr>
        <w:spacing w:after="40"/>
      </w:pPr>
    </w:p>
    <w:p>
      <w:pPr>
        <w:pStyle w:val="Heading3"/>
      </w:pPr>
      <w:r>
        <w:t>Out of scope for release 1</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319"/>
        <w:gridCol w:w="2967"/>
        <w:gridCol w:w="4554"/>
      </w:tblGrid>
      <w:tr>
        <w:tc>
          <w:tcPr>
            <w:tcW w:type="dxa" w:w="1320"/>
            <w:tcBorders>
              <w:bottom w:val="single" w:sz="12" w:space="4" w:color="16181D"/>
            </w:tcBorders>
          </w:tcPr>
          <w:p>
            <w:pPr>
              <w:spacing w:after="60"/>
            </w:pPr>
            <w:r/>
            <w:r>
              <w:rPr>
                <w:rFonts w:ascii="Calibri" w:hAnsi="Calibri"/>
                <w:b/>
                <w:caps/>
                <w:color w:val="5C6370"/>
                <w:sz w:val="15"/>
              </w:rPr>
              <w:t>ID</w:t>
            </w:r>
          </w:p>
        </w:tc>
        <w:tc>
          <w:tcPr>
            <w:tcW w:type="dxa" w:w="2968"/>
            <w:tcBorders>
              <w:bottom w:val="single" w:sz="12" w:space="4" w:color="16181D"/>
            </w:tcBorders>
          </w:tcPr>
          <w:p>
            <w:pPr>
              <w:spacing w:after="60"/>
            </w:pPr>
            <w:r/>
            <w:r>
              <w:rPr>
                <w:rFonts w:ascii="Calibri" w:hAnsi="Calibri"/>
                <w:b/>
                <w:caps/>
                <w:color w:val="5C6370"/>
                <w:sz w:val="15"/>
              </w:rPr>
              <w:t>Item</w:t>
            </w:r>
          </w:p>
        </w:tc>
        <w:tc>
          <w:tcPr>
            <w:tcW w:type="dxa" w:w="4554"/>
            <w:tcBorders>
              <w:bottom w:val="single" w:sz="12" w:space="4" w:color="16181D"/>
            </w:tcBorders>
          </w:tcPr>
          <w:p>
            <w:pPr>
              <w:spacing w:after="60"/>
            </w:pPr>
            <w:r/>
            <w:r>
              <w:rPr>
                <w:rFonts w:ascii="Calibri" w:hAnsi="Calibri"/>
                <w:b/>
                <w:caps/>
                <w:color w:val="5C6370"/>
                <w:sz w:val="15"/>
              </w:rPr>
              <w:t>Revisit when</w:t>
            </w:r>
          </w:p>
        </w:tc>
      </w:tr>
      <w:tr>
        <w:tc>
          <w:tcPr>
            <w:tcW w:type="dxa" w:w="1320"/>
            <w:tcBorders>
              <w:bottom w:val="single" w:sz="6" w:space="4" w:color="D8DCE3"/>
            </w:tcBorders>
          </w:tcPr>
          <w:p>
            <w:pPr>
              <w:spacing w:after="60"/>
            </w:pPr>
            <w:r/>
            <w:r>
              <w:rPr>
                <w:rFonts w:ascii="Georgia" w:hAnsi="Georgia"/>
                <w:sz w:val="18"/>
              </w:rPr>
              <w:t>OUT-001</w:t>
            </w:r>
          </w:p>
        </w:tc>
        <w:tc>
          <w:tcPr>
            <w:tcW w:type="dxa" w:w="2968"/>
            <w:tcBorders>
              <w:bottom w:val="single" w:sz="6" w:space="4" w:color="D8DCE3"/>
            </w:tcBorders>
          </w:tcPr>
          <w:p>
            <w:pPr>
              <w:spacing w:after="60"/>
            </w:pPr>
            <w:r/>
            <w:r>
              <w:rPr>
                <w:rFonts w:ascii="Georgia" w:hAnsi="Georgia"/>
                <w:sz w:val="18"/>
              </w:rPr>
              <w:t>Editing section text in the viewer</w:t>
            </w:r>
          </w:p>
        </w:tc>
        <w:tc>
          <w:tcPr>
            <w:tcW w:type="dxa" w:w="4554"/>
            <w:tcBorders>
              <w:bottom w:val="single" w:sz="6" w:space="4" w:color="D8DCE3"/>
            </w:tcBorders>
          </w:tcPr>
          <w:p>
            <w:pPr>
              <w:spacing w:after="60"/>
            </w:pPr>
            <w:r/>
            <w:r>
              <w:rPr>
                <w:rFonts w:ascii="Georgia" w:hAnsi="Georgia"/>
                <w:sz w:val="18"/>
              </w:rPr>
              <w:t>The PRD owner decides at the release 2 review, on 2026-11-06</w:t>
            </w:r>
          </w:p>
        </w:tc>
      </w:tr>
      <w:tr>
        <w:tc>
          <w:tcPr>
            <w:tcW w:type="dxa" w:w="1320"/>
            <w:tcBorders>
              <w:bottom w:val="single" w:sz="6" w:space="4" w:color="D8DCE3"/>
            </w:tcBorders>
          </w:tcPr>
          <w:p>
            <w:pPr>
              <w:spacing w:after="60"/>
            </w:pPr>
            <w:r/>
            <w:r>
              <w:rPr>
                <w:rFonts w:ascii="Georgia" w:hAnsi="Georgia"/>
                <w:sz w:val="18"/>
              </w:rPr>
              <w:t>OUT-002</w:t>
            </w:r>
          </w:p>
        </w:tc>
        <w:tc>
          <w:tcPr>
            <w:tcW w:type="dxa" w:w="2968"/>
            <w:tcBorders>
              <w:bottom w:val="single" w:sz="6" w:space="4" w:color="D8DCE3"/>
            </w:tcBorders>
          </w:tcPr>
          <w:p>
            <w:pPr>
              <w:spacing w:after="60"/>
            </w:pPr>
            <w:r/>
            <w:r>
              <w:rPr>
                <w:rFonts w:ascii="Georgia" w:hAnsi="Georgia"/>
                <w:sz w:val="18"/>
              </w:rPr>
              <w:t>The findings behind each grade</w:t>
            </w:r>
          </w:p>
        </w:tc>
        <w:tc>
          <w:tcPr>
            <w:tcW w:type="dxa" w:w="4554"/>
            <w:tcBorders>
              <w:bottom w:val="single" w:sz="6" w:space="4" w:color="D8DCE3"/>
            </w:tcBorders>
          </w:tcPr>
          <w:p>
            <w:pPr>
              <w:spacing w:after="60"/>
            </w:pPr>
            <w:r/>
            <w:r>
              <w:rPr>
                <w:rFonts w:ascii="Georgia" w:hAnsi="Georgia"/>
                <w:sz w:val="18"/>
              </w:rPr>
              <w:t>Release 2, on 2026-11-06, with FR-025 (D-002 delivered).</w:t>
            </w:r>
          </w:p>
        </w:tc>
      </w:tr>
    </w:tbl>
    <w:p>
      <w:pPr>
        <w:spacing w:after="40"/>
      </w:pPr>
    </w:p>
    <w:p>
      <w:pPr>
        <w:pStyle w:val="Heading3"/>
      </w:pPr>
      <w:r>
        <w:t>Non-goals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4507"/>
        <w:gridCol w:w="4507"/>
      </w:tblGrid>
      <w:tr>
        <w:tc>
          <w:tcPr>
            <w:tcW w:type="dxa" w:w="4507"/>
            <w:tcBorders>
              <w:bottom w:val="single" w:sz="12" w:space="4" w:color="16181D"/>
            </w:tcBorders>
          </w:tcPr>
          <w:p>
            <w:pPr>
              <w:spacing w:after="60"/>
            </w:pPr>
            <w:r/>
            <w:r>
              <w:rPr>
                <w:rFonts w:ascii="Calibri" w:hAnsi="Calibri"/>
                <w:b/>
                <w:caps/>
                <w:color w:val="5C6370"/>
                <w:sz w:val="15"/>
              </w:rPr>
              <w:t>Non-goal</w:t>
            </w:r>
          </w:p>
        </w:tc>
        <w:tc>
          <w:tcPr>
            <w:tcW w:type="dxa" w:w="4507"/>
            <w:tcBorders>
              <w:bottom w:val="single" w:sz="12" w:space="4" w:color="16181D"/>
            </w:tcBorders>
          </w:tcPr>
          <w:p>
            <w:pPr>
              <w:spacing w:after="60"/>
            </w:pPr>
            <w:r/>
            <w:r>
              <w:rPr>
                <w:rFonts w:ascii="Calibri" w:hAnsi="Calibri"/>
                <w:b/>
                <w:caps/>
                <w:color w:val="5C6370"/>
                <w:sz w:val="15"/>
              </w:rPr>
              <w:t>Reason</w:t>
            </w:r>
          </w:p>
        </w:tc>
      </w:tr>
      <w:tr>
        <w:tc>
          <w:tcPr>
            <w:tcW w:type="dxa" w:w="4507"/>
            <w:tcBorders>
              <w:bottom w:val="single" w:sz="6" w:space="4" w:color="D8DCE3"/>
            </w:tcBorders>
          </w:tcPr>
          <w:p>
            <w:pPr>
              <w:spacing w:after="60"/>
            </w:pPr>
            <w:r/>
            <w:r>
              <w:rPr>
                <w:rFonts w:ascii="Georgia" w:hAnsi="Georgia"/>
                <w:sz w:val="18"/>
              </w:rPr>
              <w:t>We are not building a tool that writes or grades a PRD.</w:t>
            </w:r>
          </w:p>
        </w:tc>
        <w:tc>
          <w:tcPr>
            <w:tcW w:type="dxa" w:w="4507"/>
            <w:tcBorders>
              <w:bottom w:val="single" w:sz="6" w:space="4" w:color="D8DCE3"/>
            </w:tcBorders>
          </w:tcPr>
          <w:p>
            <w:pPr>
              <w:spacing w:after="60"/>
            </w:pPr>
            <w:r/>
            <w:r>
              <w:rPr>
                <w:rFonts w:ascii="Georgia" w:hAnsi="Georgia"/>
                <w:sz w:val="18"/>
              </w:rPr>
              <w:t>The authoring tools do that, and the viewer only reads and exports their output.</w:t>
            </w:r>
          </w:p>
        </w:tc>
      </w:tr>
      <w:tr>
        <w:tc>
          <w:tcPr>
            <w:tcW w:type="dxa" w:w="4507"/>
            <w:tcBorders>
              <w:bottom w:val="single" w:sz="6" w:space="4" w:color="D8DCE3"/>
            </w:tcBorders>
          </w:tcPr>
          <w:p>
            <w:pPr>
              <w:spacing w:after="60"/>
            </w:pPr>
            <w:r/>
            <w:r>
              <w:rPr>
                <w:rFonts w:ascii="Georgia" w:hAnsi="Georgia"/>
                <w:sz w:val="18"/>
              </w:rPr>
              <w:t>We are not building a way to send files to stakeholders.</w:t>
            </w:r>
          </w:p>
        </w:tc>
        <w:tc>
          <w:tcPr>
            <w:tcW w:type="dxa" w:w="4507"/>
            <w:tcBorders>
              <w:bottom w:val="single" w:sz="6" w:space="4" w:color="D8DCE3"/>
            </w:tcBorders>
          </w:tcPr>
          <w:p>
            <w:pPr>
              <w:spacing w:after="60"/>
            </w:pPr>
            <w:r/>
            <w:r>
              <w:rPr>
                <w:rFonts w:ascii="Georgia" w:hAnsi="Georgia"/>
                <w:sz w:val="18"/>
              </w:rPr>
              <w:t>The author sends the export with the tools the author already uses.</w:t>
            </w:r>
          </w:p>
        </w:tc>
      </w:tr>
      <w:tr>
        <w:tc>
          <w:tcPr>
            <w:tcW w:type="dxa" w:w="4507"/>
            <w:tcBorders>
              <w:bottom w:val="single" w:sz="6" w:space="4" w:color="D8DCE3"/>
            </w:tcBorders>
          </w:tcPr>
          <w:p>
            <w:pPr>
              <w:spacing w:after="60"/>
            </w:pPr>
            <w:r/>
            <w:r>
              <w:rPr>
                <w:rFonts w:ascii="Georgia" w:hAnsi="Georgia"/>
                <w:sz w:val="18"/>
              </w:rPr>
              <w:t>We are not building comments inside the viewer.</w:t>
            </w:r>
          </w:p>
        </w:tc>
        <w:tc>
          <w:tcPr>
            <w:tcW w:type="dxa" w:w="4507"/>
            <w:tcBorders>
              <w:bottom w:val="single" w:sz="6" w:space="4" w:color="D8DCE3"/>
            </w:tcBorders>
          </w:tcPr>
          <w:p>
            <w:pPr>
              <w:spacing w:after="60"/>
            </w:pPr>
            <w:r/>
            <w:r>
              <w:rPr>
                <w:rFonts w:ascii="Georgia" w:hAnsi="Georgia"/>
                <w:sz w:val="18"/>
              </w:rPr>
              <w:t>Stakeholders reply outside the viewer, and the author records the result in the authoring tools.</w:t>
            </w:r>
          </w:p>
        </w:tc>
      </w:tr>
      <w:tr>
        <w:tc>
          <w:tcPr>
            <w:tcW w:type="dxa" w:w="4507"/>
            <w:tcBorders>
              <w:bottom w:val="single" w:sz="6" w:space="4" w:color="D8DCE3"/>
            </w:tcBorders>
          </w:tcPr>
          <w:p>
            <w:pPr>
              <w:spacing w:after="60"/>
            </w:pPr>
            <w:r/>
            <w:r>
              <w:rPr>
                <w:rFonts w:ascii="Georgia" w:hAnsi="Georgia"/>
                <w:sz w:val="18"/>
              </w:rPr>
              <w:t>We are not building a view of several PRD sets at once.</w:t>
            </w:r>
          </w:p>
        </w:tc>
        <w:tc>
          <w:tcPr>
            <w:tcW w:type="dxa" w:w="4507"/>
            <w:tcBorders>
              <w:bottom w:val="single" w:sz="6" w:space="4" w:color="D8DCE3"/>
            </w:tcBorders>
          </w:tcPr>
          <w:p>
            <w:pPr>
              <w:spacing w:after="60"/>
            </w:pPr>
            <w:r/>
            <w:r>
              <w:rPr>
                <w:rFonts w:ascii="Georgia" w:hAnsi="Georgia"/>
                <w:sz w:val="18"/>
              </w:rPr>
              <w:t>Every journey works on one PRD. No persona needs to compare two sets, and FR-022 already switches between sets.</w:t>
            </w:r>
          </w:p>
        </w:tc>
      </w:tr>
      <w:tr>
        <w:tc>
          <w:tcPr>
            <w:tcW w:type="dxa" w:w="4507"/>
            <w:tcBorders>
              <w:bottom w:val="single" w:sz="6" w:space="4" w:color="D8DCE3"/>
            </w:tcBorders>
          </w:tcPr>
          <w:p>
            <w:pPr>
              <w:spacing w:after="60"/>
            </w:pPr>
            <w:r/>
            <w:r>
              <w:rPr>
                <w:rFonts w:ascii="Georgia" w:hAnsi="Georgia"/>
                <w:sz w:val="18"/>
              </w:rPr>
              <w:t>We are not building accounts, cloud copies, or shared links.</w:t>
            </w:r>
          </w:p>
        </w:tc>
        <w:tc>
          <w:tcPr>
            <w:tcW w:type="dxa" w:w="4507"/>
            <w:tcBorders>
              <w:bottom w:val="single" w:sz="6" w:space="4" w:color="D8DCE3"/>
            </w:tcBorders>
          </w:tcPr>
          <w:p>
            <w:pPr>
              <w:spacing w:after="60"/>
            </w:pPr>
            <w:r/>
            <w:r>
              <w:rPr>
                <w:rFonts w:ascii="Georgia" w:hAnsi="Georgia"/>
                <w:sz w:val="18"/>
              </w:rPr>
              <w:t>Everything stays on the author's computer (NFR-005).</w:t>
            </w:r>
          </w:p>
        </w:tc>
      </w:tr>
      <w:tr>
        <w:tc>
          <w:tcPr>
            <w:tcW w:type="dxa" w:w="4507"/>
            <w:tcBorders>
              <w:bottom w:val="single" w:sz="6" w:space="4" w:color="D8DCE3"/>
            </w:tcBorders>
          </w:tcPr>
          <w:p>
            <w:pPr>
              <w:spacing w:after="60"/>
            </w:pPr>
            <w:r/>
            <w:r>
              <w:rPr>
                <w:rFonts w:ascii="Georgia" w:hAnsi="Georgia"/>
                <w:sz w:val="18"/>
              </w:rPr>
              <w:t>We are not building a viewer for PRDs in other formats.</w:t>
            </w:r>
          </w:p>
        </w:tc>
        <w:tc>
          <w:tcPr>
            <w:tcW w:type="dxa" w:w="4507"/>
            <w:tcBorders>
              <w:bottom w:val="single" w:sz="6" w:space="4" w:color="D8DCE3"/>
            </w:tcBorders>
          </w:tcPr>
          <w:p>
            <w:pPr>
              <w:spacing w:after="60"/>
            </w:pPr>
            <w:r/>
            <w:r>
              <w:rPr>
                <w:rFonts w:ascii="Georgia" w:hAnsi="Georgia"/>
                <w:sz w:val="18"/>
              </w:rPr>
              <w:t>The viewer reads only the PRD Forge format (C-003).</w:t>
            </w:r>
          </w:p>
        </w:tc>
      </w:tr>
    </w:tbl>
    <w:p>
      <w:pPr>
        <w:spacing w:after="40"/>
      </w:pPr>
    </w:p>
    <w:p>
      <w:pPr>
        <w:pStyle w:val="Heading3"/>
      </w:pPr>
      <w:r>
        <w:t>In scope</w:t>
      </w:r>
    </w:p>
    <w:p>
      <w:pPr>
        <w:keepNext/>
        <w:spacing w:before="220" w:after="60"/>
        <w:ind w:left="115"/>
        <w:pBdr>
          <w:left w:val="single" w:sz="18" w:space="0" w:color="1F4E79"/>
        </w:pBdr>
      </w:pPr>
      <w:r>
        <w:rPr>
          <w:rFonts w:ascii="Calibri" w:hAnsi="Calibri"/>
          <w:b/>
          <w:color w:val="1F4E79"/>
          <w:sz w:val="20"/>
        </w:rPr>
        <w:t>IN-001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Open a PRD set and see the product name, the version, the executive summary, and the status of every document. The next session opens the same PRD set.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FR-021</w:t>
            </w:r>
          </w:p>
          <w:p>
            <w:pPr>
              <w:spacing w:after="40"/>
              <w:ind w:left="173"/>
            </w:pPr>
            <w:r>
              <w:rPr>
                <w:rFonts w:ascii="Georgia" w:hAnsi="Georgia"/>
                <w:sz w:val="19"/>
              </w:rPr>
              <w:t>• FR-022</w:t>
            </w:r>
          </w:p>
          <w:p>
            <w:pPr>
              <w:spacing w:after="40"/>
              <w:ind w:left="173"/>
            </w:pPr>
            <w:r>
              <w:rPr>
                <w:rFonts w:ascii="Georgia" w:hAnsi="Georgia"/>
                <w:sz w:val="19"/>
              </w:rPr>
              <w:t>• FR-024</w:t>
            </w:r>
          </w:p>
        </w:tc>
      </w:tr>
    </w:tbl>
    <w:p>
      <w:pPr>
        <w:spacing w:after="40"/>
      </w:pPr>
    </w:p>
    <w:p>
      <w:pPr>
        <w:keepNext/>
        <w:spacing w:before="220" w:after="60"/>
        <w:ind w:left="115"/>
        <w:pBdr>
          <w:left w:val="single" w:sz="18" w:space="0" w:color="1F4E79"/>
        </w:pBdr>
      </w:pPr>
      <w:r>
        <w:rPr>
          <w:rFonts w:ascii="Calibri" w:hAnsi="Calibri"/>
          <w:b/>
          <w:color w:val="1F4E79"/>
          <w:sz w:val="20"/>
        </w:rPr>
        <w:t>IN-002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See the status, score, count of blocking defects, and grade date of every section in one view.</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IN-003  </w:t>
      </w:r>
      <w:r>
        <w:rPr>
          <w:rFonts w:ascii="Calibri" w:hAnsi="Calibri"/>
          <w:b/>
          <w:sz w:val="20"/>
        </w:rPr>
        <w:t>Go directly to any section and read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FR-005</w:t>
            </w:r>
          </w:p>
          <w:p>
            <w:pPr>
              <w:spacing w:after="40"/>
              <w:ind w:left="173"/>
            </w:pPr>
            <w:r>
              <w:rPr>
                <w:rFonts w:ascii="Georgia" w:hAnsi="Georgia"/>
                <w:sz w:val="19"/>
              </w:rPr>
              <w:t>• FR-023</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IN-004  </w:t>
      </w:r>
      <w:r>
        <w:rPr>
          <w:rFonts w:ascii="Calibri" w:hAnsi="Calibri"/>
          <w:b/>
          <w:sz w:val="20"/>
        </w:rPr>
        <w:t>Search the PRD set by term, in one category or in all, and see the best matches first.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FR-007</w:t>
            </w:r>
          </w:p>
        </w:tc>
      </w:tr>
    </w:tbl>
    <w:p>
      <w:pPr>
        <w:spacing w:after="40"/>
      </w:pPr>
    </w:p>
    <w:p>
      <w:pPr>
        <w:keepNext/>
        <w:spacing w:before="220" w:after="60"/>
        <w:ind w:left="115"/>
        <w:pBdr>
          <w:left w:val="single" w:sz="18" w:space="0" w:color="1F4E79"/>
        </w:pBdr>
      </w:pPr>
      <w:r>
        <w:rPr>
          <w:rFonts w:ascii="Calibri" w:hAnsi="Calibri"/>
          <w:b/>
          <w:color w:val="1F4E79"/>
          <w:sz w:val="20"/>
        </w:rPr>
        <w:t>IN-005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See each change that the authoring tools make to a section, without any action from the author.</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IN-006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Export the whole PRD set or selected sections as a fixed-layout or an editable document (C-001), or print it. The export shows the version and the status of the PRD and of each section.</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FR-019</w:t>
            </w:r>
          </w:p>
        </w:tc>
      </w:tr>
    </w:tbl>
    <w:p>
      <w:pPr>
        <w:spacing w:after="40"/>
      </w:pPr>
    </w:p>
    <w:p>
      <w:pPr>
        <w:keepNext/>
        <w:spacing w:before="220" w:after="60"/>
        <w:ind w:left="115"/>
        <w:pBdr>
          <w:left w:val="single" w:sz="18" w:space="0" w:color="1F4E79"/>
        </w:pBdr>
      </w:pPr>
      <w:r>
        <w:rPr>
          <w:rFonts w:ascii="Calibri" w:hAnsi="Calibri"/>
          <w:b/>
          <w:color w:val="1F4E79"/>
          <w:sz w:val="20"/>
        </w:rPr>
        <w:t>IN-007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Select an export theme. The viewer includes the built-in themes, and the author can make, change, and delete custom themes.</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 xml:space="preserve">IN-008  </w:t>
      </w:r>
      <w:r>
        <w:rPr>
          <w:rFonts w:ascii="Calibri" w:hAnsi="Calibri"/>
          <w:b/>
          <w:sz w:val="20"/>
        </w:rPr>
        <w:t>Export only the sections that a developer selects.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FR-012</w:t>
            </w:r>
          </w:p>
        </w:tc>
      </w:tr>
    </w:tbl>
    <w:p>
      <w:pPr>
        <w:spacing w:after="40"/>
      </w:pPr>
    </w:p>
    <w:p>
      <w:pPr>
        <w:pStyle w:val="Heading3"/>
      </w:pPr>
      <w:r>
        <w:t>Out of scope</w:t>
      </w:r>
    </w:p>
    <w:p>
      <w:pPr>
        <w:keepNext/>
        <w:spacing w:before="220" w:after="60"/>
        <w:ind w:left="115"/>
        <w:pBdr>
          <w:left w:val="single" w:sz="18" w:space="0" w:color="1F4E79"/>
        </w:pBdr>
      </w:pPr>
      <w:r>
        <w:rPr>
          <w:rFonts w:ascii="Calibri" w:hAnsi="Calibri"/>
          <w:b/>
          <w:color w:val="1F4E79"/>
          <w:sz w:val="20"/>
        </w:rPr>
        <w:t xml:space="preserve">OUT-001  </w:t>
      </w:r>
      <w:r>
        <w:rPr>
          <w:rFonts w:ascii="Calibri" w:hAnsi="Calibri"/>
          <w:b/>
          <w:sz w:val="20"/>
        </w:rPr>
        <w:t>Editing the text of a section in the viewer (Q-005).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The PRD owner decides at the release 2 review, on 2026-11-06, if editing goes into a release.</w:t>
            </w:r>
          </w:p>
        </w:tc>
      </w:tr>
    </w:tbl>
    <w:p>
      <w:pPr>
        <w:spacing w:after="40"/>
      </w:pPr>
    </w:p>
    <w:p>
      <w:pPr>
        <w:keepNext/>
        <w:spacing w:before="220" w:after="60"/>
        <w:ind w:left="115"/>
        <w:pBdr>
          <w:left w:val="single" w:sz="18" w:space="0" w:color="1F4E79"/>
        </w:pBdr>
      </w:pPr>
      <w:r>
        <w:rPr>
          <w:rFonts w:ascii="Calibri" w:hAnsi="Calibri"/>
          <w:b/>
          <w:color w:val="1F4E79"/>
          <w:sz w:val="20"/>
        </w:rPr>
        <w:t>OUT-002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Summary</w:t>
            </w:r>
          </w:p>
        </w:tc>
        <w:tc>
          <w:tcPr>
            <w:tcW w:type="dxa" w:w="7070"/>
          </w:tcPr>
          <w:p>
            <w:pPr>
              <w:spacing w:after="60"/>
            </w:pPr>
            <w:r/>
            <w:r>
              <w:rPr>
                <w:rFonts w:ascii="Georgia" w:hAnsi="Georgia"/>
                <w:sz w:val="19"/>
              </w:rPr>
              <w:t>Showing the findings behind each grade, such as what is missing and what to improve (Q-004).</w:t>
            </w:r>
          </w:p>
        </w:tc>
      </w:tr>
      <w:tr>
        <w:trPr>
          <w:cantSplit/>
        </w:trPr>
        <w:tc>
          <w:tcPr>
            <w:tcW w:type="dxa" w:w="1944"/>
          </w:tcPr>
          <w:p>
            <w:pPr>
              <w:spacing w:after="60"/>
            </w:pPr>
            <w:r>
              <w:rPr>
                <w:rFonts w:ascii="Calibri" w:hAnsi="Calibri"/>
                <w:b/>
                <w:caps/>
                <w:color w:val="8B93A1"/>
                <w:sz w:val="15"/>
              </w:rPr>
              <w:t>Revisit</w:t>
            </w:r>
          </w:p>
        </w:tc>
        <w:tc>
          <w:tcPr>
            <w:tcW w:type="dxa" w:w="7070"/>
          </w:tcPr>
          <w:p>
            <w:pPr>
              <w:spacing w:after="60"/>
            </w:pPr>
            <w:r/>
            <w:r>
              <w:rPr>
                <w:rFonts w:ascii="Georgia" w:hAnsi="Georgia"/>
                <w:sz w:val="19"/>
              </w:rPr>
              <w:t>The authoring tools record the findings from PRD Forge 0.2.0 (D-002 delivered). Release 2 shows them (FR-025), on 2026-11-06.</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Functional requirements</w:t>
      </w:r>
    </w:p>
    <w:p>
      <w:pPr>
        <w:spacing w:after="240"/>
      </w:pPr>
      <w:r>
        <w:rPr>
          <w:rFonts w:ascii="Calibri" w:hAnsi="Calibri"/>
          <w:b/>
          <w:caps/>
          <w:color w:val="5C6370"/>
          <w:sz w:val="15"/>
        </w:rPr>
        <w:t>final · 88/100 · no blocking defects</w:t>
      </w:r>
    </w:p>
    <w:p>
      <w:r>
        <w:rPr>
          <w:rFonts w:ascii="Georgia" w:hAnsi="Georgia"/>
        </w:rPr>
        <w:t>Each requirement uses MoSCoW priority: must, should, could, or won't.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70"/>
        <w:gridCol w:w="1217"/>
        <w:gridCol w:w="3673"/>
        <w:gridCol w:w="1263"/>
        <w:gridCol w:w="1170"/>
      </w:tblGrid>
      <w:tr>
        <w:tc>
          <w:tcPr>
            <w:tcW w:type="dxa" w:w="1171"/>
            <w:tcBorders>
              <w:bottom w:val="single" w:sz="12" w:space="4" w:color="16181D"/>
            </w:tcBorders>
          </w:tcPr>
          <w:p>
            <w:pPr>
              <w:spacing w:after="60"/>
            </w:pPr>
            <w:r/>
            <w:r>
              <w:rPr>
                <w:rFonts w:ascii="Calibri" w:hAnsi="Calibri"/>
                <w:b/>
                <w:caps/>
                <w:color w:val="5C6370"/>
                <w:sz w:val="15"/>
              </w:rPr>
              <w:t>ID</w:t>
            </w:r>
          </w:p>
        </w:tc>
        <w:tc>
          <w:tcPr>
            <w:tcW w:type="dxa" w:w="1217"/>
            <w:tcBorders>
              <w:bottom w:val="single" w:sz="12" w:space="4" w:color="16181D"/>
            </w:tcBorders>
          </w:tcPr>
          <w:p>
            <w:pPr>
              <w:spacing w:after="60"/>
            </w:pPr>
            <w:r/>
            <w:r>
              <w:rPr>
                <w:rFonts w:ascii="Calibri" w:hAnsi="Calibri"/>
                <w:b/>
                <w:caps/>
                <w:color w:val="5C6370"/>
                <w:sz w:val="15"/>
              </w:rPr>
              <w:t>User</w:t>
            </w:r>
          </w:p>
        </w:tc>
        <w:tc>
          <w:tcPr>
            <w:tcW w:type="dxa" w:w="3673"/>
            <w:tcBorders>
              <w:bottom w:val="single" w:sz="12" w:space="4" w:color="16181D"/>
            </w:tcBorders>
          </w:tcPr>
          <w:p>
            <w:pPr>
              <w:spacing w:after="60"/>
            </w:pPr>
            <w:r/>
            <w:r>
              <w:rPr>
                <w:rFonts w:ascii="Calibri" w:hAnsi="Calibri"/>
                <w:b/>
                <w:caps/>
                <w:color w:val="5C6370"/>
                <w:sz w:val="15"/>
              </w:rPr>
              <w:t>Capability</w:t>
            </w:r>
          </w:p>
        </w:tc>
        <w:tc>
          <w:tcPr>
            <w:tcW w:type="dxa" w:w="1264"/>
            <w:tcBorders>
              <w:bottom w:val="single" w:sz="12" w:space="4" w:color="16181D"/>
            </w:tcBorders>
          </w:tcPr>
          <w:p>
            <w:pPr>
              <w:spacing w:after="60"/>
            </w:pPr>
            <w:r/>
            <w:r>
              <w:rPr>
                <w:rFonts w:ascii="Calibri" w:hAnsi="Calibri"/>
                <w:b/>
                <w:caps/>
                <w:color w:val="5C6370"/>
                <w:sz w:val="15"/>
              </w:rPr>
              <w:t>Priority</w:t>
            </w:r>
          </w:p>
        </w:tc>
        <w:tc>
          <w:tcPr>
            <w:tcW w:type="dxa" w:w="1171"/>
            <w:tcBorders>
              <w:bottom w:val="single" w:sz="12" w:space="4" w:color="16181D"/>
            </w:tcBorders>
          </w:tcPr>
          <w:p>
            <w:pPr>
              <w:spacing w:after="60"/>
            </w:pPr>
            <w:r/>
            <w:r>
              <w:rPr>
                <w:rFonts w:ascii="Calibri" w:hAnsi="Calibri"/>
                <w:b/>
                <w:caps/>
                <w:color w:val="5C6370"/>
                <w:sz w:val="15"/>
              </w:rPr>
              <w:t>Stage</w:t>
            </w:r>
          </w:p>
        </w:tc>
      </w:tr>
      <w:tr>
        <w:tc>
          <w:tcPr>
            <w:tcW w:type="dxa" w:w="1171"/>
            <w:tcBorders>
              <w:bottom w:val="single" w:sz="6" w:space="4" w:color="D8DCE3"/>
            </w:tcBorders>
          </w:tcPr>
          <w:p>
            <w:pPr>
              <w:spacing w:after="60"/>
            </w:pPr>
            <w:r/>
            <w:r>
              <w:rPr>
                <w:rFonts w:ascii="Georgia" w:hAnsi="Georgia"/>
                <w:sz w:val="18"/>
              </w:rPr>
              <w:t>FR-001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Open a PRD set and see its contents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Return to the same PRD set in the next session</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Open a set with incomplete or unreadable documents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FR-004</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grades of all sections together</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ST-002</w:t>
            </w:r>
          </w:p>
        </w:tc>
      </w:tr>
      <w:tr>
        <w:tc>
          <w:tcPr>
            <w:tcW w:type="dxa" w:w="1171"/>
            <w:tcBorders>
              <w:bottom w:val="single" w:sz="6" w:space="4" w:color="D8DCE3"/>
            </w:tcBorders>
          </w:tcPr>
          <w:p>
            <w:pPr>
              <w:spacing w:after="60"/>
            </w:pPr>
            <w:r/>
            <w:r>
              <w:rPr>
                <w:rFonts w:ascii="Georgia" w:hAnsi="Georgia"/>
                <w:sz w:val="18"/>
              </w:rPr>
              <w:t>FR-005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Go directly to any section</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Move to the previous or next section. Dropped: FR-005 and FR-023 cover it</w:t>
            </w:r>
          </w:p>
        </w:tc>
        <w:tc>
          <w:tcPr>
            <w:tcW w:type="dxa" w:w="1264"/>
            <w:tcBorders>
              <w:bottom w:val="single" w:sz="6" w:space="4" w:color="D8DCE3"/>
            </w:tcBorders>
          </w:tcPr>
          <w:p>
            <w:pPr>
              <w:spacing w:after="60"/>
            </w:pPr>
            <w:r/>
            <w:r>
              <w:rPr>
                <w:rFonts w:ascii="Georgia" w:hAnsi="Georgia"/>
                <w:sz w:val="18"/>
              </w:rPr>
              <w:t>wont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FR-007</w:t>
            </w:r>
          </w:p>
        </w:tc>
        <w:tc>
          <w:tcPr>
            <w:tcW w:type="dxa" w:w="1217"/>
            <w:tcBorders>
              <w:bottom w:val="single" w:sz="6" w:space="4" w:color="D8DCE3"/>
            </w:tcBorders>
          </w:tcPr>
          <w:p>
            <w:pPr>
              <w:spacing w:after="60"/>
            </w:pPr>
            <w:r/>
            <w:r>
              <w:rPr>
                <w:rFonts w:ascii="Georgia" w:hAnsi="Georgia"/>
                <w:sz w:val="18"/>
              </w:rPr>
              <w:t>PER-002</w:t>
            </w:r>
          </w:p>
        </w:tc>
        <w:tc>
          <w:tcPr>
            <w:tcW w:type="dxa" w:w="3673"/>
            <w:tcBorders>
              <w:bottom w:val="single" w:sz="6" w:space="4" w:color="D8DCE3"/>
            </w:tcBorders>
          </w:tcPr>
          <w:p>
            <w:pPr>
              <w:spacing w:after="60"/>
            </w:pPr>
            <w:r/>
            <w:r>
              <w:rPr>
                <w:rFonts w:ascii="Georgia" w:hAnsi="Georgia"/>
                <w:sz w:val="18"/>
              </w:rPr>
              <w:t>Follow a reference to the item it names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FR-008</w:t>
            </w:r>
          </w:p>
        </w:tc>
        <w:tc>
          <w:tcPr>
            <w:tcW w:type="dxa" w:w="1217"/>
            <w:tcBorders>
              <w:bottom w:val="single" w:sz="6" w:space="4" w:color="D8DCE3"/>
            </w:tcBorders>
          </w:tcPr>
          <w:p>
            <w:pPr>
              <w:spacing w:after="60"/>
            </w:pPr>
            <w:r/>
            <w:r>
              <w:rPr>
                <w:rFonts w:ascii="Georgia" w:hAnsi="Georgia"/>
                <w:sz w:val="18"/>
              </w:rPr>
              <w:t>PER-002</w:t>
            </w:r>
          </w:p>
        </w:tc>
        <w:tc>
          <w:tcPr>
            <w:tcW w:type="dxa" w:w="3673"/>
            <w:tcBorders>
              <w:bottom w:val="single" w:sz="6" w:space="4" w:color="D8DCE3"/>
            </w:tcBorders>
          </w:tcPr>
          <w:p>
            <w:pPr>
              <w:spacing w:after="60"/>
            </w:pPr>
            <w:r/>
            <w:r>
              <w:rPr>
                <w:rFonts w:ascii="Georgia" w:hAnsi="Georgia"/>
                <w:sz w:val="18"/>
              </w:rPr>
              <w:t>Search by term and category</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FR-009</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changes from the authoring tools without any action</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ST-004</w:t>
            </w:r>
          </w:p>
        </w:tc>
      </w:tr>
      <w:tr>
        <w:tc>
          <w:tcPr>
            <w:tcW w:type="dxa" w:w="1171"/>
            <w:tcBorders>
              <w:bottom w:val="single" w:sz="6" w:space="4" w:color="D8DCE3"/>
            </w:tcBorders>
          </w:tcPr>
          <w:p>
            <w:pPr>
              <w:spacing w:after="60"/>
            </w:pPr>
            <w:r/>
            <w:r>
              <w:rPr>
                <w:rFonts w:ascii="Georgia" w:hAnsi="Georgia"/>
                <w:sz w:val="18"/>
              </w:rPr>
              <w:t>FR-010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Export as a fixed-layout document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Export as an editable document</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FR-012</w:t>
            </w:r>
          </w:p>
        </w:tc>
        <w:tc>
          <w:tcPr>
            <w:tcW w:type="dxa" w:w="1217"/>
            <w:tcBorders>
              <w:bottom w:val="single" w:sz="6" w:space="4" w:color="D8DCE3"/>
            </w:tcBorders>
          </w:tcPr>
          <w:p>
            <w:pPr>
              <w:spacing w:after="60"/>
            </w:pPr>
            <w:r/>
            <w:r>
              <w:rPr>
                <w:rFonts w:ascii="Georgia" w:hAnsi="Georgia"/>
                <w:sz w:val="18"/>
              </w:rPr>
              <w:t>PER-002</w:t>
            </w:r>
          </w:p>
        </w:tc>
        <w:tc>
          <w:tcPr>
            <w:tcW w:type="dxa" w:w="3673"/>
            <w:tcBorders>
              <w:bottom w:val="single" w:sz="6" w:space="4" w:color="D8DCE3"/>
            </w:tcBorders>
          </w:tcPr>
          <w:p>
            <w:pPr>
              <w:spacing w:after="60"/>
            </w:pPr>
            <w:r/>
            <w:r>
              <w:rPr>
                <w:rFonts w:ascii="Georgia" w:hAnsi="Georgia"/>
                <w:sz w:val="18"/>
              </w:rPr>
              <w:t>Export only selected sections</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Print the set or selected sections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FR-014</w:t>
            </w:r>
          </w:p>
        </w:tc>
        <w:tc>
          <w:tcPr>
            <w:tcW w:type="dxa" w:w="1217"/>
            <w:tcBorders>
              <w:bottom w:val="single" w:sz="6" w:space="4" w:color="D8DCE3"/>
            </w:tcBorders>
          </w:tcPr>
          <w:p>
            <w:pPr>
              <w:spacing w:after="60"/>
            </w:pPr>
            <w:r/>
            <w:r>
              <w:rPr>
                <w:rFonts w:ascii="Georgia" w:hAnsi="Georgia"/>
                <w:sz w:val="18"/>
              </w:rPr>
              <w:t>PER-004</w:t>
            </w:r>
          </w:p>
        </w:tc>
        <w:tc>
          <w:tcPr>
            <w:tcW w:type="dxa" w:w="3673"/>
            <w:tcBorders>
              <w:bottom w:val="single" w:sz="6" w:space="4" w:color="D8DCE3"/>
            </w:tcBorders>
          </w:tcPr>
          <w:p>
            <w:pPr>
              <w:spacing w:after="60"/>
            </w:pPr>
            <w:r/>
            <w:r>
              <w:rPr>
                <w:rFonts w:ascii="Georgia" w:hAnsi="Georgia"/>
                <w:sz w:val="18"/>
              </w:rPr>
              <w:t>See the version, and if it is a draft, in an export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Select a built-in export theme</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FR-016</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Make a custom export theme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FR-017</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Change a custom export theme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FR-018</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Delete a custom export theme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FR-019</w:t>
            </w:r>
          </w:p>
        </w:tc>
        <w:tc>
          <w:tcPr>
            <w:tcW w:type="dxa" w:w="1217"/>
            <w:tcBorders>
              <w:bottom w:val="single" w:sz="6" w:space="4" w:color="D8DCE3"/>
            </w:tcBorders>
          </w:tcPr>
          <w:p>
            <w:pPr>
              <w:spacing w:after="60"/>
            </w:pPr>
            <w:r/>
            <w:r>
              <w:rPr>
                <w:rFonts w:ascii="Georgia" w:hAnsi="Georgia"/>
                <w:sz w:val="18"/>
              </w:rPr>
              <w:t>PER-003</w:t>
            </w:r>
          </w:p>
        </w:tc>
        <w:tc>
          <w:tcPr>
            <w:tcW w:type="dxa" w:w="3673"/>
            <w:tcBorders>
              <w:bottom w:val="single" w:sz="6" w:space="4" w:color="D8DCE3"/>
            </w:tcBorders>
          </w:tcPr>
          <w:p>
            <w:pPr>
              <w:spacing w:after="60"/>
            </w:pPr>
            <w:r/>
            <w:r>
              <w:rPr>
                <w:rFonts w:ascii="Georgia" w:hAnsi="Georgia"/>
                <w:sz w:val="18"/>
              </w:rPr>
              <w:t>See the status and score of every section in an export</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FR-020</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Keep custom themes from one session to the next</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ST-005</w:t>
            </w:r>
          </w:p>
        </w:tc>
      </w:tr>
      <w:tr>
        <w:tc>
          <w:tcPr>
            <w:tcW w:type="dxa" w:w="1171"/>
            <w:tcBorders>
              <w:bottom w:val="single" w:sz="6" w:space="4" w:color="D8DCE3"/>
            </w:tcBorders>
          </w:tcPr>
          <w:p>
            <w:pPr>
              <w:spacing w:after="60"/>
            </w:pPr>
            <w:r/>
            <w:r>
              <w:rPr>
                <w:rFonts w:ascii="Georgia" w:hAnsi="Georgia"/>
                <w:sz w:val="18"/>
              </w:rPr>
              <w:t>FR-021</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Start the viewer from a terminal with prdf</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FR-022</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Choose a PRD set from remembered locations</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FR-023</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Select one item of a section and read it</w:t>
            </w:r>
          </w:p>
        </w:tc>
        <w:tc>
          <w:tcPr>
            <w:tcW w:type="dxa" w:w="1264"/>
            <w:tcBorders>
              <w:bottom w:val="single" w:sz="6" w:space="4" w:color="D8DCE3"/>
            </w:tcBorders>
          </w:tcPr>
          <w:p>
            <w:pPr>
              <w:spacing w:after="60"/>
            </w:pPr>
            <w:r/>
            <w:r>
              <w:rPr>
                <w:rFonts w:ascii="Georgia" w:hAnsi="Georgia"/>
                <w:sz w:val="18"/>
              </w:rPr>
              <w:t>must</w:t>
            </w:r>
          </w:p>
        </w:tc>
        <w:tc>
          <w:tcPr>
            <w:tcW w:type="dxa" w:w="1171"/>
            <w:tcBorders>
              <w:bottom w:val="single" w:sz="6" w:space="4" w:color="D8DCE3"/>
            </w:tcBorders>
          </w:tcPr>
          <w:p>
            <w:pPr>
              <w:spacing w:after="60"/>
            </w:pPr>
            <w:r/>
            <w:r>
              <w:rPr>
                <w:rFonts w:ascii="Georgia" w:hAnsi="Georgia"/>
                <w:sz w:val="18"/>
              </w:rPr>
              <w:t>ST-003</w:t>
            </w:r>
          </w:p>
        </w:tc>
      </w:tr>
      <w:tr>
        <w:tc>
          <w:tcPr>
            <w:tcW w:type="dxa" w:w="1171"/>
            <w:tcBorders>
              <w:bottom w:val="single" w:sz="6" w:space="4" w:color="D8DCE3"/>
            </w:tcBorders>
          </w:tcPr>
          <w:p>
            <w:pPr>
              <w:spacing w:after="60"/>
            </w:pPr>
            <w:r/>
            <w:r>
              <w:rPr>
                <w:rFonts w:ascii="Georgia" w:hAnsi="Georgia"/>
                <w:sz w:val="18"/>
              </w:rPr>
              <w:t>FR-024</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Choose one PRD set when docs/prd holds more than one</w:t>
            </w:r>
          </w:p>
        </w:tc>
        <w:tc>
          <w:tcPr>
            <w:tcW w:type="dxa" w:w="1264"/>
            <w:tcBorders>
              <w:bottom w:val="single" w:sz="6" w:space="4" w:color="D8DCE3"/>
            </w:tcBorders>
          </w:tcPr>
          <w:p>
            <w:pPr>
              <w:spacing w:after="60"/>
            </w:pPr>
            <w:r/>
            <w:r>
              <w:rPr>
                <w:rFonts w:ascii="Georgia" w:hAnsi="Georgia"/>
                <w:sz w:val="18"/>
              </w:rPr>
              <w:t>should</w:t>
            </w:r>
          </w:p>
        </w:tc>
        <w:tc>
          <w:tcPr>
            <w:tcW w:type="dxa" w:w="1171"/>
            <w:tcBorders>
              <w:bottom w:val="single" w:sz="6" w:space="4" w:color="D8DCE3"/>
            </w:tcBorders>
          </w:tcPr>
          <w:p>
            <w:pPr>
              <w:spacing w:after="60"/>
            </w:pPr>
            <w:r/>
            <w:r>
              <w:rPr>
                <w:rFonts w:ascii="Georgia" w:hAnsi="Georgia"/>
                <w:sz w:val="18"/>
              </w:rPr>
              <w:t>ST-001</w:t>
            </w:r>
          </w:p>
        </w:tc>
      </w:tr>
      <w:tr>
        <w:tc>
          <w:tcPr>
            <w:tcW w:type="dxa" w:w="1171"/>
            <w:tcBorders>
              <w:bottom w:val="single" w:sz="6" w:space="4" w:color="D8DCE3"/>
            </w:tcBorders>
          </w:tcPr>
          <w:p>
            <w:pPr>
              <w:spacing w:after="60"/>
            </w:pPr>
            <w:r/>
            <w:r>
              <w:rPr>
                <w:rFonts w:ascii="Georgia" w:hAnsi="Georgia"/>
                <w:sz w:val="18"/>
              </w:rPr>
              <w:t>FR-025</w:t>
            </w:r>
          </w:p>
        </w:tc>
        <w:tc>
          <w:tcPr>
            <w:tcW w:type="dxa" w:w="1217"/>
            <w:tcBorders>
              <w:bottom w:val="single" w:sz="6" w:space="4" w:color="D8DCE3"/>
            </w:tcBorders>
          </w:tcPr>
          <w:p>
            <w:pPr>
              <w:spacing w:after="60"/>
            </w:pPr>
            <w:r/>
            <w:r>
              <w:rPr>
                <w:rFonts w:ascii="Georgia" w:hAnsi="Georgia"/>
                <w:sz w:val="18"/>
              </w:rPr>
              <w:t>PER-001</w:t>
            </w:r>
          </w:p>
        </w:tc>
        <w:tc>
          <w:tcPr>
            <w:tcW w:type="dxa" w:w="3673"/>
            <w:tcBorders>
              <w:bottom w:val="single" w:sz="6" w:space="4" w:color="D8DCE3"/>
            </w:tcBorders>
          </w:tcPr>
          <w:p>
            <w:pPr>
              <w:spacing w:after="60"/>
            </w:pPr>
            <w:r/>
            <w:r>
              <w:rPr>
                <w:rFonts w:ascii="Georgia" w:hAnsi="Georgia"/>
                <w:sz w:val="18"/>
              </w:rPr>
              <w:t>See the findings behind the grade of a section, in release 2</w:t>
            </w:r>
          </w:p>
        </w:tc>
        <w:tc>
          <w:tcPr>
            <w:tcW w:type="dxa" w:w="1264"/>
            <w:tcBorders>
              <w:bottom w:val="single" w:sz="6" w:space="4" w:color="D8DCE3"/>
            </w:tcBorders>
          </w:tcPr>
          <w:p>
            <w:pPr>
              <w:spacing w:after="60"/>
            </w:pPr>
            <w:r/>
            <w:r>
              <w:rPr>
                <w:rFonts w:ascii="Georgia" w:hAnsi="Georgia"/>
                <w:sz w:val="18"/>
              </w:rPr>
              <w:t>wont</w:t>
            </w:r>
          </w:p>
        </w:tc>
        <w:tc>
          <w:tcPr>
            <w:tcW w:type="dxa" w:w="1171"/>
            <w:tcBorders>
              <w:bottom w:val="single" w:sz="6" w:space="4" w:color="D8DCE3"/>
            </w:tcBorders>
          </w:tcPr>
          <w:p>
            <w:pPr>
              <w:spacing w:after="60"/>
            </w:pPr>
            <w:r/>
            <w:r>
              <w:rPr>
                <w:rFonts w:ascii="Georgia" w:hAnsi="Georgia"/>
                <w:sz w:val="18"/>
              </w:rPr>
              <w:t>ST-002</w:t>
            </w:r>
          </w:p>
        </w:tc>
      </w:tr>
    </w:tbl>
    <w:p>
      <w:pPr>
        <w:spacing w:after="40"/>
      </w:pPr>
    </w:p>
    <w:p>
      <w:pPr>
        <w:pStyle w:val="Heading3"/>
      </w:pPr>
      <w:r>
        <w:t>FR-001. Open a PRD set and see its contents</w:t>
      </w:r>
    </w:p>
    <w:p>
      <w:r>
        <w:rPr>
          <w:rFonts w:ascii="Georgia" w:hAnsi="Georgia"/>
        </w:rPr>
        <w:t>Given a PRD set with 18 documents, when the author opens it, then the author sees the product name, the version, the executive summary, and all 18 documents in order, each with its status.</w:t>
      </w:r>
    </w:p>
    <w:p>
      <w:pPr>
        <w:pStyle w:val="Heading3"/>
      </w:pPr>
      <w:r>
        <w:t>FR-002. Return to the same PRD set in the next session</w:t>
      </w:r>
    </w:p>
    <w:p>
      <w:r>
        <w:rPr>
          <w:rFonts w:ascii="Georgia" w:hAnsi="Georgia"/>
        </w:rPr>
        <w:t>The same PRD set opens without any selection, and each section shows its current version.</w:t>
      </w:r>
    </w:p>
    <w:p>
      <w:pPr>
        <w:pStyle w:val="Heading3"/>
      </w:pPr>
      <w:r>
        <w:t>FR-003. Open a set with incomplete or unreadable documents</w:t>
      </w:r>
    </w:p>
    <w:p>
      <w:r>
        <w:rPr>
          <w:rFonts w:ascii="Georgia" w:hAnsi="Georgia"/>
        </w:rPr>
        <w:t>All documents are listed. Pending sections show pending. An unreadable section is marked with its file name, and the other documents can be read.</w:t>
      </w:r>
    </w:p>
    <w:p>
      <w:pPr>
        <w:pStyle w:val="Heading3"/>
      </w:pPr>
      <w:r>
        <w:t>FR-004. See the grades of all sections together</w:t>
      </w:r>
    </w:p>
    <w:p>
      <w:r>
        <w:rPr>
          <w:rFonts w:ascii="Georgia" w:hAnsi="Georgia"/>
        </w:rPr>
        <w:t>The author sees status, score, blocking count, and grade date for every section. A section with no grade shows that it is not graded.</w:t>
      </w:r>
    </w:p>
    <w:p>
      <w:pPr>
        <w:pStyle w:val="Heading3"/>
      </w:pPr>
      <w:r>
        <w:t>FR-005. Go directly to any section</w:t>
      </w:r>
    </w:p>
    <w:p>
      <w:r>
        <w:rPr>
          <w:rFonts w:ascii="Georgia" w:hAnsi="Georgia"/>
        </w:rPr>
        <w:t>From any section, the author reaches any other section in one action.</w:t>
      </w:r>
    </w:p>
    <w:p>
      <w:pPr>
        <w:pStyle w:val="Heading3"/>
      </w:pPr>
      <w:r>
        <w:t>FR-006. Move to the previous or next section</w:t>
      </w:r>
    </w:p>
    <w:p>
      <w:r>
        <w:rPr>
          <w:rFonts w:ascii="Georgia" w:hAnsi="Georgia"/>
        </w:rPr>
        <w:t>Dropped on 2026-10-26. FR-005 and FR-023 move the author to any section and item, so the viewer has no previous and next links. The ID stays, and nobody reuses it.</w:t>
      </w:r>
    </w:p>
    <w:p>
      <w:pPr>
        <w:pStyle w:val="Heading3"/>
      </w:pPr>
      <w:r>
        <w:t>FR-007. Follow a reference to the item it names</w:t>
      </w:r>
    </w:p>
    <w:p>
      <w:r>
        <w:rPr>
          <w:rFonts w:ascii="Georgia" w:hAnsi="Georgia"/>
        </w:rPr>
        <w:t>From FR-004, the developer follows the reference to ST-002 in J-001.</w:t>
      </w:r>
    </w:p>
    <w:p>
      <w:pPr>
        <w:pStyle w:val="Heading3"/>
      </w:pPr>
      <w:r>
        <w:t>FR-008. Search by term and category</w:t>
      </w:r>
    </w:p>
    <w:p>
      <w:r>
        <w:rPr>
          <w:rFonts w:ascii="Georgia" w:hAnsi="Georgia"/>
        </w:rPr>
        <w:t>Each result shows its id, title, section, and a relevance score from 0 to 100, highest first. Selecting a result opens the item. A search with no match says so.</w:t>
      </w:r>
    </w:p>
    <w:p>
      <w:pPr>
        <w:pStyle w:val="Heading3"/>
      </w:pPr>
      <w:r>
        <w:t>FR-009. See changes from the authoring tools without any action</w:t>
      </w:r>
    </w:p>
    <w:p>
      <w:r>
        <w:rPr>
          <w:rFonts w:ascii="Georgia" w:hAnsi="Georgia"/>
        </w:rPr>
        <w:t>The author sees a new score and new text without any action, within the time limit in section 8.</w:t>
      </w:r>
    </w:p>
    <w:p>
      <w:pPr>
        <w:pStyle w:val="Heading3"/>
      </w:pPr>
      <w:r>
        <w:t>FR-010. Export as a fixed-layout document</w:t>
      </w:r>
    </w:p>
    <w:p>
      <w:r>
        <w:rPr>
          <w:rFonts w:ascii="Georgia" w:hAnsi="Georgia"/>
        </w:rPr>
        <w:t>One fixed-layout document (C-001) holds every document in order. A reader opens it without the authoring tools.</w:t>
      </w:r>
    </w:p>
    <w:p>
      <w:pPr>
        <w:pStyle w:val="Heading3"/>
      </w:pPr>
      <w:r>
        <w:t>FR-011. Export as an editable document</w:t>
      </w:r>
    </w:p>
    <w:p>
      <w:r>
        <w:rPr>
          <w:rFonts w:ascii="Georgia" w:hAnsi="Georgia"/>
        </w:rPr>
        <w:t>One editable document (C-001) holds every document in order. A reader opens it without the authoring tools.</w:t>
      </w:r>
    </w:p>
    <w:p>
      <w:pPr>
        <w:pStyle w:val="Heading3"/>
      </w:pPr>
      <w:r>
        <w:t>FR-012. Export only selected sections</w:t>
      </w:r>
    </w:p>
    <w:p>
      <w:r>
        <w:rPr>
          <w:rFonts w:ascii="Georgia" w:hAnsi="Georgia"/>
        </w:rPr>
        <w:t>The file contains only the selected sections, in reading order.</w:t>
      </w:r>
    </w:p>
    <w:p>
      <w:pPr>
        <w:pStyle w:val="Heading3"/>
      </w:pPr>
      <w:r>
        <w:t>FR-013. Print the set or selected sections</w:t>
      </w:r>
    </w:p>
    <w:p>
      <w:r>
        <w:rPr>
          <w:rFonts w:ascii="Georgia" w:hAnsi="Georgia"/>
        </w:rPr>
        <w:t>The printed copy matches the fixed-layout export in documents, order, and draft mark.</w:t>
      </w:r>
    </w:p>
    <w:p>
      <w:pPr>
        <w:pStyle w:val="Heading3"/>
      </w:pPr>
      <w:r>
        <w:t>FR-014. See the version, and if it is a draft, in an export</w:t>
      </w:r>
    </w:p>
    <w:p>
      <w:r>
        <w:rPr>
          <w:rFonts w:ascii="Georgia" w:hAnsi="Georgia"/>
        </w:rPr>
        <w:t>The first page shows the version and "Draft".</w:t>
      </w:r>
    </w:p>
    <w:p>
      <w:pPr>
        <w:pStyle w:val="Heading3"/>
      </w:pPr>
      <w:r>
        <w:t>FR-015. Select a built-in export theme</w:t>
      </w:r>
    </w:p>
    <w:p>
      <w:r>
        <w:rPr>
          <w:rFonts w:ascii="Georgia" w:hAnsi="Georgia"/>
        </w:rPr>
        <w:t>The built-in themes are Ice Snowstorm and Clay. The acceptance criteria give the colors and fonts of each.</w:t>
      </w:r>
    </w:p>
    <w:p>
      <w:pPr>
        <w:pStyle w:val="Heading3"/>
      </w:pPr>
      <w:r>
        <w:t>FR-016. Make a custom export theme</w:t>
      </w:r>
    </w:p>
    <w:p>
      <w:r>
        <w:rPr>
          <w:rFonts w:ascii="Georgia" w:hAnsi="Georgia"/>
        </w:rPr>
        <w:t>The author selects a page color, a text color, a heading color, an accent color, and a text font and a heading font from serif, sans-serif, and monospace. Exports carry their fonts, so every reader sees the same fonts.</w:t>
      </w:r>
    </w:p>
    <w:p>
      <w:pPr>
        <w:pStyle w:val="Heading3"/>
      </w:pPr>
      <w:r>
        <w:t>FR-017. Change a custom export theme</w:t>
      </w:r>
    </w:p>
    <w:p>
      <w:r>
        <w:rPr>
          <w:rFonts w:ascii="Georgia" w:hAnsi="Georgia"/>
        </w:rPr>
        <w:t>Later exports use the changed values. Built-in themes cannot change.</w:t>
      </w:r>
    </w:p>
    <w:p>
      <w:pPr>
        <w:pStyle w:val="Heading3"/>
      </w:pPr>
      <w:r>
        <w:t>FR-018. Delete a custom export theme</w:t>
      </w:r>
    </w:p>
    <w:p>
      <w:r>
        <w:rPr>
          <w:rFonts w:ascii="Georgia" w:hAnsi="Georgia"/>
        </w:rPr>
        <w:t>The deleted theme is no longer available. Built-in themes cannot be deleted.</w:t>
      </w:r>
    </w:p>
    <w:p>
      <w:pPr>
        <w:pStyle w:val="Heading3"/>
      </w:pPr>
      <w:r>
        <w:t>FR-019. See the status and score of every section in an export</w:t>
      </w:r>
    </w:p>
    <w:p>
      <w:r>
        <w:rPr>
          <w:rFonts w:ascii="Georgia" w:hAnsi="Georgia"/>
        </w:rPr>
        <w:t>The contents list shows the status and score of every section. Each pending section says that it is not written yet.</w:t>
      </w:r>
    </w:p>
    <w:p>
      <w:pPr>
        <w:pStyle w:val="Heading3"/>
      </w:pPr>
      <w:r>
        <w:t>FR-020. Keep custom themes from one session to the next</w:t>
      </w:r>
    </w:p>
    <w:p>
      <w:r>
        <w:rPr>
          <w:rFonts w:ascii="Georgia" w:hAnsi="Georgia"/>
        </w:rPr>
        <w:t>A custom theme is still available, with the same values, after the viewer restarts.</w:t>
      </w:r>
    </w:p>
    <w:p>
      <w:pPr>
        <w:pStyle w:val="Heading3"/>
      </w:pPr>
      <w:r>
        <w:t>FR-021. Start the viewer from a terminal with prdf</w:t>
      </w:r>
    </w:p>
    <w:p>
      <w:r>
        <w:rPr>
          <w:rFonts w:ascii="Georgia" w:hAnsi="Georgia"/>
        </w:rPr>
        <w:t xml:space="preserve">The command </w:t>
      </w:r>
      <w:r>
        <w:rPr>
          <w:rFonts w:ascii="Consolas" w:hAnsi="Consolas"/>
          <w:sz w:val="19"/>
        </w:rPr>
        <w:t>prdf</w:t>
      </w:r>
      <w:r>
        <w:rPr>
          <w:rFonts w:ascii="Georgia" w:hAnsi="Georgia"/>
        </w:rPr>
        <w:t xml:space="preserve"> opens the viewer on the PRD set in the current directory, or on the path that the author gives.</w:t>
      </w:r>
    </w:p>
    <w:p>
      <w:pPr>
        <w:pStyle w:val="Heading3"/>
      </w:pPr>
      <w:r>
        <w:t>FR-022. Choose a PRD set from remembered locations</w:t>
      </w:r>
    </w:p>
    <w:p>
      <w:r>
        <w:rPr>
          <w:rFonts w:ascii="Georgia" w:hAnsi="Georgia"/>
        </w:rPr>
        <w:t>The viewer remembers every PRD set location that it opened. In a folder with no PRD set, the author picks one from that list.</w:t>
      </w:r>
    </w:p>
    <w:p>
      <w:pPr>
        <w:pStyle w:val="Heading3"/>
      </w:pPr>
      <w:r>
        <w:t>FR-023. Select one item of a section and read it</w:t>
      </w:r>
    </w:p>
    <w:p>
      <w:r>
        <w:rPr>
          <w:rFonts w:ascii="Georgia" w:hAnsi="Georgia"/>
        </w:rPr>
        <w:t>The author asks for the items of a section, sees them by id, and selects one item to read it with the status and grade of its section.</w:t>
      </w:r>
    </w:p>
    <w:p>
      <w:pPr>
        <w:pStyle w:val="Heading3"/>
      </w:pPr>
      <w:r>
        <w:t>FR-024. Choose one of several PRD sets</w:t>
      </w:r>
    </w:p>
    <w:p>
      <w:r>
        <w:rPr>
          <w:rFonts w:ascii="Georgia" w:hAnsi="Georgia"/>
        </w:rPr>
        <w:t>When docs/prd holds more than one PRD set, prdf reopens the set that was open in the last session. If none of them was open before, the viewer shows a list of the sets it found, and the author selects one. The PRD owner decided this on 2026-10-26.</w:t>
      </w:r>
    </w:p>
    <w:p>
      <w:pPr>
        <w:pStyle w:val="Heading3"/>
      </w:pPr>
      <w:r>
        <w:t>FR-025. See the findings behind the grade of a section</w:t>
      </w:r>
    </w:p>
    <w:p>
      <w:r>
        <w:rPr>
          <w:rFonts w:ascii="Georgia" w:hAnsi="Georgia"/>
        </w:rPr>
        <w:t>The author sees the blocking defects and the items to raise the grade of a section. The authoring tools record these findings (D-002). FR-025 is the only requirement of release 2 (REL-002). Its priority is wont, because the priority says what release 1 must handle, and release 1 does not have it.</w:t>
      </w:r>
    </w:p>
    <w:p>
      <w:pPr>
        <w:keepNext/>
        <w:spacing w:before="220" w:after="60"/>
        <w:ind w:left="115"/>
        <w:pBdr>
          <w:left w:val="single" w:sz="18" w:space="0" w:color="1F4E79"/>
        </w:pBdr>
      </w:pPr>
      <w:r>
        <w:rPr>
          <w:rFonts w:ascii="Calibri" w:hAnsi="Calibri"/>
          <w:b/>
          <w:color w:val="1F4E79"/>
          <w:sz w:val="20"/>
        </w:rPr>
        <w:t xml:space="preserve">FR-001  </w:t>
      </w:r>
      <w:r>
        <w:rPr>
          <w:rFonts w:ascii="Calibri" w:hAnsi="Calibri"/>
          <w:b/>
          <w:sz w:val="20"/>
        </w:rPr>
        <w:t>Open a PRD set and see its contents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product name, the version, the executive summary, and every document of the set in order, each with its status.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18 documents, when the author opens it, then the author sees the product name, the version, the executive summary, and all 18 documents in order, each with its status.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FR-002  </w:t>
      </w:r>
      <w:r>
        <w:rPr>
          <w:rFonts w:ascii="Calibri" w:hAnsi="Calibri"/>
          <w:b/>
          <w:sz w:val="20"/>
        </w:rPr>
        <w:t>Return to the same PRD set in the next session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continues with the same PRD set without selecting it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closed the viewer while a PRD set was open, when the author opens the viewer again, then the same PRD set is open without any selection.</w:t>
            </w:r>
          </w:p>
          <w:p>
            <w:pPr>
              <w:spacing w:after="40"/>
              <w:ind w:left="173"/>
            </w:pPr>
            <w:r>
              <w:rPr>
                <w:rFonts w:ascii="Georgia" w:hAnsi="Georgia"/>
                <w:sz w:val="19"/>
              </w:rPr>
              <w:t>• Given a section changed while the viewer was closed, when the author opens the viewer again, then the author sees the current version of that section.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FR-003  </w:t>
      </w:r>
      <w:r>
        <w:rPr>
          <w:rFonts w:ascii="Calibri" w:hAnsi="Calibri"/>
          <w:b/>
          <w:sz w:val="20"/>
        </w:rPr>
        <w:t>Open a PRD set that has incomplete or unreadable documents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every readable document and sees which documents cannot be read.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13 pending sections that have no content, when the author opens it, then all 18 documents are listed and each pending section shows its status as pending.</w:t>
            </w:r>
          </w:p>
          <w:p>
            <w:pPr>
              <w:spacing w:after="40"/>
              <w:ind w:left="173"/>
            </w:pPr>
            <w:r>
              <w:rPr>
                <w:rFonts w:ascii="Georgia" w:hAnsi="Georgia"/>
                <w:sz w:val="19"/>
              </w:rPr>
              <w:t>• Given one section that cannot be read, when the author opens the set, then the author sees that section marked as unreadable with its file name, and can read the other 17 documents.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SC-002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FR-004  </w:t>
      </w:r>
      <w:r>
        <w:rPr>
          <w:rFonts w:ascii="Calibri" w:hAnsi="Calibri"/>
          <w:b/>
          <w:sz w:val="20"/>
        </w:rPr>
        <w:t>See the grades of all sections together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status, score, count of blocking defects, and grade date of every section at the same time.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section 4 has score 61 and 0 blocking defects and section 3 has score 75 and 1 blocking defect, when the author views the grades, then the author sees both sections with those values and their grade dates.</w:t>
            </w:r>
          </w:p>
          <w:p>
            <w:pPr>
              <w:spacing w:after="40"/>
              <w:ind w:left="173"/>
            </w:pPr>
            <w:r>
              <w:rPr>
                <w:rFonts w:ascii="Georgia" w:hAnsi="Georgia"/>
                <w:sz w:val="19"/>
              </w:rPr>
              <w:t>• Given a section that has no grade, when the author views the grades, then that section shows that it is not graded.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P-003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FR-005  </w:t>
      </w:r>
      <w:r>
        <w:rPr>
          <w:rFonts w:ascii="Calibri" w:hAnsi="Calibri"/>
          <w:b/>
          <w:sz w:val="20"/>
        </w:rPr>
        <w:t>Go directly to any 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the selected section without opening other documents first.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is reading the problem and opportunity section, when the author selects the functional requirements section, then the author sees it in one action.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P-001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FR-006  </w:t>
      </w:r>
      <w:r>
        <w:rPr>
          <w:rFonts w:ascii="Calibri" w:hAnsi="Calibri"/>
          <w:b/>
          <w:sz w:val="20"/>
        </w:rPr>
        <w:t>Move to the previous or the next section in 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the PRD set from start to end, one section after the other.</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is reading section 4, when the author moves to the next section, then the author sees section 5, user journeys.</w:t>
            </w:r>
          </w:p>
          <w:p>
            <w:pPr>
              <w:spacing w:after="40"/>
              <w:ind w:left="173"/>
            </w:pPr>
            <w:r>
              <w:rPr>
                <w:rFonts w:ascii="Georgia" w:hAnsi="Georgia"/>
                <w:sz w:val="19"/>
              </w:rPr>
              <w:t>• Given the author is reading section 4, when the author moves to the previous section, then the author sees section 3, objectives and success metrics.</w:t>
            </w:r>
          </w:p>
          <w:p>
            <w:pPr>
              <w:spacing w:after="40"/>
              <w:ind w:left="173"/>
            </w:pPr>
            <w:r>
              <w:rPr>
                <w:rFonts w:ascii="Georgia" w:hAnsi="Georgia"/>
                <w:sz w:val="19"/>
              </w:rPr>
              <w:t>• Given the author is reading the last section, when the author tries to move to the next section, then the author stays on the last section and sees that it is the last one.</w:t>
            </w:r>
          </w:p>
          <w:p>
            <w:pPr>
              <w:spacing w:after="40"/>
              <w:ind w:left="173"/>
            </w:pPr>
            <w:r>
              <w:rPr>
                <w:rFonts w:ascii="Georgia" w:hAnsi="Georgia"/>
                <w:sz w:val="19"/>
              </w:rPr>
              <w:t>• Given the author is reading the root document, when the author tries to move to the previous section, then the author stays on the root document and sees that it is the first one.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wont</w:t>
            </w:r>
          </w:p>
        </w:tc>
      </w:tr>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none</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Dropped on 2026-10-26 by the PRD owner: FR-005 and FR-023 move the author to any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FR-007  </w:t>
      </w:r>
      <w:r>
        <w:rPr>
          <w:rFonts w:ascii="Calibri" w:hAnsi="Calibri"/>
          <w:b/>
          <w:sz w:val="20"/>
        </w:rPr>
        <w:t>Follow a reference from one item to the item it names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developer reads the related item, such as the journey stage that a requirement serves.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requirement FR-004 names stage ST-002, when the developer follows that reference, then the developer sees stage ST-002 in J-001.</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J-002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FR-008  </w:t>
      </w:r>
      <w:r>
        <w:rPr>
          <w:rFonts w:ascii="Calibri" w:hAnsi="Calibri"/>
          <w:b/>
          <w:sz w:val="20"/>
        </w:rPr>
        <w:t>Search the PRD set by term, in one category or in all categories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developer sees the matching items, most relevant first, each with its id and section.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term "export" and the category functional requirements, when the developer searches, then the developer sees only the functional requirements that contain "export", each with its id and section.</w:t>
            </w:r>
          </w:p>
          <w:p>
            <w:pPr>
              <w:spacing w:after="40"/>
              <w:ind w:left="173"/>
            </w:pPr>
            <w:r>
              <w:rPr>
                <w:rFonts w:ascii="Georgia" w:hAnsi="Georgia"/>
                <w:sz w:val="19"/>
              </w:rPr>
              <w:t>• Given the same term and the category "all", when the developer searches, then the developer sees matching items from every section, including scenarios.</w:t>
            </w:r>
          </w:p>
          <w:p>
            <w:pPr>
              <w:spacing w:after="40"/>
              <w:ind w:left="173"/>
            </w:pPr>
            <w:r>
              <w:rPr>
                <w:rFonts w:ascii="Georgia" w:hAnsi="Georgia"/>
                <w:sz w:val="19"/>
              </w:rPr>
              <w:t>• Given item A has "export" in its title and item B has "export" only once in its text, when the developer searches for "export", then item A is above item B.</w:t>
            </w:r>
          </w:p>
          <w:p>
            <w:pPr>
              <w:spacing w:after="40"/>
              <w:ind w:left="173"/>
            </w:pPr>
            <w:r>
              <w:rPr>
                <w:rFonts w:ascii="Georgia" w:hAnsi="Georgia"/>
                <w:sz w:val="19"/>
              </w:rPr>
              <w:t>• Given a search with matches, when the developer views the results, then each result shows its id, its title, its section, and a relevance score from 0 to 100, highest first.</w:t>
            </w:r>
          </w:p>
          <w:p>
            <w:pPr>
              <w:spacing w:after="40"/>
              <w:ind w:left="173"/>
            </w:pPr>
            <w:r>
              <w:rPr>
                <w:rFonts w:ascii="Georgia" w:hAnsi="Georgia"/>
                <w:sz w:val="19"/>
              </w:rPr>
              <w:t>• Given a list of results, when the developer selects one result, then the developer sees that item in its section.</w:t>
            </w:r>
          </w:p>
          <w:p>
            <w:pPr>
              <w:spacing w:after="40"/>
              <w:ind w:left="173"/>
            </w:pPr>
            <w:r>
              <w:rPr>
                <w:rFonts w:ascii="Georgia" w:hAnsi="Georgia"/>
                <w:sz w:val="19"/>
              </w:rPr>
              <w:t>• Given a term that no item contains, when the developer searches, then the developer sees that there are no matches.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SC-005</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FR-009  </w:t>
      </w:r>
      <w:r>
        <w:rPr>
          <w:rFonts w:ascii="Calibri" w:hAnsi="Calibri"/>
          <w:b/>
          <w:sz w:val="20"/>
        </w:rPr>
        <w:t>See changes that the authoring tools make, without any action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current version of each section without any action.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reads section 4 with score 61, when the authoring tools save section 4 with score 75, then the author sees score 75 and the new text without any action, within the time limit in NFR-002.</w:t>
            </w:r>
          </w:p>
          <w:p>
            <w:pPr>
              <w:spacing w:after="40"/>
              <w:ind w:left="173"/>
            </w:pPr>
            <w:r>
              <w:rPr>
                <w:rFonts w:ascii="Georgia" w:hAnsi="Georgia"/>
                <w:sz w:val="19"/>
              </w:rPr>
              <w:t>• Given the author reads section 4 when the authoring tools save it, when the new version shows, then the author sees that section 4 changed.</w:t>
            </w:r>
          </w:p>
          <w:p>
            <w:pPr>
              <w:spacing w:after="40"/>
              <w:ind w:left="173"/>
            </w:pPr>
            <w:r>
              <w:rPr>
                <w:rFonts w:ascii="Georgia" w:hAnsi="Georgia"/>
                <w:sz w:val="19"/>
              </w:rPr>
              <w:t>• Given the authoring tools change a section the author is not reading, when the author views the grades, then that section shows its new status and score.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ST-004</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FR-010  </w:t>
      </w:r>
      <w:r>
        <w:rPr>
          <w:rFonts w:ascii="Calibri" w:hAnsi="Calibri"/>
          <w:b/>
          <w:sz w:val="20"/>
        </w:rPr>
        <w:t>Export the PRD set as a fixed-layout document (C-001)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has one fixed-layout document that a reader opens with software already on the computer, without the authoring tools.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18 documents, when the author exports the whole set as a fixed-layout document, then one file in the format that C-001 names contains every document in order, and the sponsor opens it without the authoring tools.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SC-001</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FR-011  </w:t>
      </w:r>
      <w:r>
        <w:rPr>
          <w:rFonts w:ascii="Calibri" w:hAnsi="Calibri"/>
          <w:b/>
          <w:sz w:val="20"/>
        </w:rPr>
        <w:t>Export the PRD set as an editable document (C-001)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has one editable document that a reader opens with software already on the computer, without the authoring tools.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PRD set with 18 documents, when the author exports the whole set as an editable document, then one file in the format that C-001 names contains every document in order, and the engineering lead opens it in a word processor without the authoring tools.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FR-012  </w:t>
      </w:r>
      <w:r>
        <w:rPr>
          <w:rFonts w:ascii="Calibri" w:hAnsi="Calibri"/>
          <w:b/>
          <w:sz w:val="20"/>
        </w:rPr>
        <w:t>Export only selected sections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developer has one file with only the selected sections.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user journeys section and the functional requirements section are the only sections selected, when the developer exports them, then the file contains only those two sections, in reading order.</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SC-005</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FR-013  </w:t>
      </w:r>
      <w:r>
        <w:rPr>
          <w:rFonts w:ascii="Calibri" w:hAnsi="Calibri"/>
          <w:b/>
          <w:sz w:val="20"/>
        </w:rPr>
        <w:t>Print the PRD set or selected sections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has a printed copy with the same content as the export.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whole PRD set is selected, when the author prints it, then the printed copy has the same documents, order, and draft mark as the fixed-layout export.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FR-014  </w:t>
      </w:r>
      <w:r>
        <w:rPr>
          <w:rFonts w:ascii="Calibri" w:hAnsi="Calibri"/>
          <w:b/>
          <w:sz w:val="20"/>
        </w:rPr>
        <w:t>See the version of the PRD, and if it is a draft, in an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sponsor knows which version is in the file, and if it is a draft.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version 0.1.0 with sections at draft, when the sponsor opens the export, then the first page shows version 0.1.0 and the word "Draft".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SC-001, SC-004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FR-015  </w:t>
      </w:r>
      <w:r>
        <w:rPr>
          <w:rFonts w:ascii="Calibri" w:hAnsi="Calibri"/>
          <w:b/>
          <w:sz w:val="20"/>
        </w:rPr>
        <w:t>Select an export theme from the built-in themes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export has the colors and fonts of the selected theme.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built-in theme Clay, when the author exports with Clay, then the file has page color FAF9F5, text color 3D3D3A, heading color 141413, accent color D97757, a serif font for headings, and a sans-serif font for text.</w:t>
            </w:r>
          </w:p>
          <w:p>
            <w:pPr>
              <w:spacing w:after="40"/>
              <w:ind w:left="173"/>
            </w:pPr>
            <w:r>
              <w:rPr>
                <w:rFonts w:ascii="Georgia" w:hAnsi="Georgia"/>
                <w:sz w:val="19"/>
              </w:rPr>
              <w:t>• Given the built-in theme Ice Snowstorm, when the author exports with it, then the file has page color F3F6FB, text color 111111, heading color 0B1F4B, accent color 1D4E89, and a sans-serif font for headings and text.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FR-016  </w:t>
      </w:r>
      <w:r>
        <w:rPr>
          <w:rFonts w:ascii="Calibri" w:hAnsi="Calibri"/>
          <w:b/>
          <w:sz w:val="20"/>
        </w:rPr>
        <w:t>Make a custom export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exports with colors and fonts that the author selected.</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makes a theme named "Acme" with a page color, a text color, a heading color, an accent color, a text font, and a heading font, each font chosen from serif, sans-serif, and monospace, when the author exports with "Acme", then the file uses those colors and fonts.</w:t>
            </w:r>
          </w:p>
          <w:p>
            <w:pPr>
              <w:spacing w:after="40"/>
              <w:ind w:left="173"/>
            </w:pPr>
            <w:r>
              <w:rPr>
                <w:rFonts w:ascii="Georgia" w:hAnsi="Georgia"/>
                <w:sz w:val="19"/>
              </w:rPr>
              <w:t>• Given an export with the theme "Acme", when a reader opens it on a computer that does not have those fonts installed, then the reader sees the same fonts as the author.</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FR-017  </w:t>
      </w:r>
      <w:r>
        <w:rPr>
          <w:rFonts w:ascii="Calibri" w:hAnsi="Calibri"/>
          <w:b/>
          <w:sz w:val="20"/>
        </w:rPr>
        <w:t>Change a custom export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Later exports use the changed colors and fonts.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custom theme "Acme", when the author changes its accent color and exports, then the file uses the new accent color.</w:t>
            </w:r>
          </w:p>
          <w:p>
            <w:pPr>
              <w:spacing w:after="40"/>
              <w:ind w:left="173"/>
            </w:pPr>
            <w:r>
              <w:rPr>
                <w:rFonts w:ascii="Georgia" w:hAnsi="Georgia"/>
                <w:sz w:val="19"/>
              </w:rPr>
              <w:t>• Given a built-in theme, when the author tries to change it, then the built-in theme stays as it was.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FR-018  </w:t>
      </w:r>
      <w:r>
        <w:rPr>
          <w:rFonts w:ascii="Calibri" w:hAnsi="Calibri"/>
          <w:b/>
          <w:sz w:val="20"/>
        </w:rPr>
        <w:t>Delete a custom export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deleted theme is no longer available for export.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custom theme "Acme", when the author deletes it, then "Acme" is no longer available to select.</w:t>
            </w:r>
          </w:p>
          <w:p>
            <w:pPr>
              <w:spacing w:after="40"/>
              <w:ind w:left="173"/>
            </w:pPr>
            <w:r>
              <w:rPr>
                <w:rFonts w:ascii="Georgia" w:hAnsi="Georgia"/>
                <w:sz w:val="19"/>
              </w:rPr>
              <w:t>• Given a built-in theme, when the author tries to delete it, then the built-in theme is still available.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FR-019  </w:t>
      </w:r>
      <w:r>
        <w:rPr>
          <w:rFonts w:ascii="Calibri" w:hAnsi="Calibri"/>
          <w:b/>
          <w:sz w:val="20"/>
        </w:rPr>
        <w:t>See the status and score of every section in an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engineering lead knows which sections are finished before reading them.</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13 pending sections, when the engineering lead opens the export, then the contents list shows the status and score of every section.</w:t>
            </w:r>
          </w:p>
          <w:p>
            <w:pPr>
              <w:spacing w:after="40"/>
              <w:ind w:left="173"/>
            </w:pPr>
            <w:r>
              <w:rPr>
                <w:rFonts w:ascii="Georgia" w:hAnsi="Georgia"/>
                <w:sz w:val="19"/>
              </w:rPr>
              <w:t>• Given a pending section, when the engineering lead reaches it in the export, then the section says that it is not written yet.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SC-004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FR-020  </w:t>
      </w:r>
      <w:r>
        <w:rPr>
          <w:rFonts w:ascii="Calibri" w:hAnsi="Calibri"/>
          <w:b/>
          <w:sz w:val="20"/>
        </w:rPr>
        <w:t>Keep custom export themes from one session to the next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uses the same custom themes after the viewer restarts.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made the custom theme "Acme", when the author closes and reopens the viewer, then "Acme" is available to select, with the same colors and fonts.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FR-021  </w:t>
      </w:r>
      <w:r>
        <w:rPr>
          <w:rFonts w:ascii="Calibri" w:hAnsi="Calibri"/>
          <w:b/>
          <w:sz w:val="20"/>
        </w:rPr>
        <w:t>Start the viewer from a terminal with the command prdf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the PRD set of the current directory in the viewer, with no other step.</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current directory contains docs/prd with one PRD set, when the author runs prdf, then the viewer opens and shows that PRD set.</w:t>
            </w:r>
          </w:p>
          <w:p>
            <w:pPr>
              <w:spacing w:after="40"/>
              <w:ind w:left="173"/>
            </w:pPr>
            <w:r>
              <w:rPr>
                <w:rFonts w:ascii="Georgia" w:hAnsi="Georgia"/>
                <w:sz w:val="19"/>
              </w:rPr>
              <w:t>• Given the author runs prdf with the path of a PRD set, when the viewer opens, then it shows that PRD set.</w:t>
            </w:r>
          </w:p>
          <w:p>
            <w:pPr>
              <w:spacing w:after="40"/>
              <w:ind w:left="173"/>
            </w:pPr>
            <w:r>
              <w:rPr>
                <w:rFonts w:ascii="Georgia" w:hAnsi="Georgia"/>
                <w:sz w:val="19"/>
              </w:rPr>
              <w:t>• Given the current directory contains no PRD set, when the author runs prdf, then the author sees that no PRD set was found there, and sees the list of known PRD set locations (FR-022).</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 The PRD owner keeps the name docs/prd on 2026-10-27, because it is the folder that the authoring tools use and that the author sees.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FR-022  </w:t>
      </w:r>
      <w:r>
        <w:rPr>
          <w:rFonts w:ascii="Calibri" w:hAnsi="Calibri"/>
          <w:b/>
          <w:sz w:val="20"/>
        </w:rPr>
        <w:t>Choose a PRD set from the locations the viewer remembers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opens any PRD set opened before, without typing or finding its path.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opened PRD sets in two different folders before, when the author opens a folder with no PRD set, then the author sees both locations, each with its product name.</w:t>
            </w:r>
          </w:p>
          <w:p>
            <w:pPr>
              <w:spacing w:after="40"/>
              <w:ind w:left="173"/>
            </w:pPr>
            <w:r>
              <w:rPr>
                <w:rFonts w:ascii="Georgia" w:hAnsi="Georgia"/>
                <w:sz w:val="19"/>
              </w:rPr>
              <w:t>• Given the list of known locations, when the author selects one, then the viewer opens that PRD set.</w:t>
            </w:r>
          </w:p>
          <w:p>
            <w:pPr>
              <w:spacing w:after="40"/>
              <w:ind w:left="173"/>
            </w:pPr>
            <w:r>
              <w:rPr>
                <w:rFonts w:ascii="Georgia" w:hAnsi="Georgia"/>
                <w:sz w:val="19"/>
              </w:rPr>
              <w:t>• Given a known location whose PRD set no longer exists, when the author sees the list, then that location is marked as not found.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FR-023  </w:t>
      </w:r>
      <w:r>
        <w:rPr>
          <w:rFonts w:ascii="Calibri" w:hAnsi="Calibri"/>
          <w:b/>
          <w:sz w:val="20"/>
        </w:rPr>
        <w:t>Select one item of a section and read it without the whole 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reads one item, such as a persona or a requirement, without reading the whole section first.</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users and personas section with PER-001 to PER-005, when the author asks for the items of that section, then the author sees the five persona ids.</w:t>
            </w:r>
          </w:p>
          <w:p>
            <w:pPr>
              <w:spacing w:after="40"/>
              <w:ind w:left="173"/>
            </w:pPr>
            <w:r>
              <w:rPr>
                <w:rFonts w:ascii="Georgia" w:hAnsi="Georgia"/>
                <w:sz w:val="19"/>
              </w:rPr>
              <w:t>• Given the five persona ids of that section are in view, when the author selects PER-001, then the author sees PER-001 with the status and grade of its section.</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Interview, 2026-10-26</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FR-024  </w:t>
      </w:r>
      <w:r>
        <w:rPr>
          <w:rFonts w:ascii="Calibri" w:hAnsi="Calibri"/>
          <w:b/>
          <w:sz w:val="20"/>
        </w:rPr>
        <w:t>Choose one PRD set when the docs/prd folder holds more than one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opens the intended PRD set without typing its path.</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current directory contains docs/prd with two PRD sets, and neither set was open in the last session, when the author runs prdf, then the author sees both sets, each with its product name and folder, and the viewer opens neither set.</w:t>
            </w:r>
          </w:p>
          <w:p>
            <w:pPr>
              <w:spacing w:after="40"/>
              <w:ind w:left="173"/>
            </w:pPr>
            <w:r>
              <w:rPr>
                <w:rFonts w:ascii="Georgia" w:hAnsi="Georgia"/>
                <w:sz w:val="19"/>
              </w:rPr>
              <w:t>• Given the current directory contains docs/prd with two PRD sets, and one of them was open in the last session, when the author runs prdf, then the viewer opens that set.</w:t>
            </w:r>
          </w:p>
          <w:p>
            <w:pPr>
              <w:spacing w:after="40"/>
              <w:ind w:left="173"/>
            </w:pPr>
            <w:r>
              <w:rPr>
                <w:rFonts w:ascii="Georgia" w:hAnsi="Georgia"/>
                <w:sz w:val="19"/>
              </w:rPr>
              <w:t>• Given that list, when the author selects one set, then the viewer opens that PRD set.</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O-001</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2026-10-26 (HLD review ADV-02)</w:t>
            </w:r>
          </w:p>
        </w:tc>
      </w:tr>
    </w:tbl>
    <w:p>
      <w:pPr>
        <w:spacing w:after="40"/>
      </w:pPr>
    </w:p>
    <w:p>
      <w:pPr>
        <w:keepNext/>
        <w:spacing w:before="220" w:after="60"/>
        <w:ind w:left="115"/>
        <w:pBdr>
          <w:left w:val="single" w:sz="18" w:space="0" w:color="1F4E79"/>
        </w:pBdr>
      </w:pPr>
      <w:r>
        <w:rPr>
          <w:rFonts w:ascii="Calibri" w:hAnsi="Calibri"/>
          <w:b/>
          <w:color w:val="1F4E79"/>
          <w:sz w:val="20"/>
        </w:rPr>
        <w:t xml:space="preserve">FR-025  </w:t>
      </w:r>
      <w:r>
        <w:rPr>
          <w:rFonts w:ascii="Calibri" w:hAnsi="Calibri"/>
          <w:b/>
          <w:sz w:val="20"/>
        </w:rPr>
        <w:t>See the findings behind the grade of a 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Shown in</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User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Outcome</w:t>
            </w:r>
          </w:p>
        </w:tc>
        <w:tc>
          <w:tcPr>
            <w:tcW w:type="dxa" w:w="7070"/>
          </w:tcPr>
          <w:p>
            <w:pPr>
              <w:spacing w:after="60"/>
            </w:pPr>
            <w:r/>
            <w:r>
              <w:rPr>
                <w:rFonts w:ascii="Georgia" w:hAnsi="Georgia"/>
                <w:sz w:val="19"/>
              </w:rPr>
              <w:t>The author sees what is missing in a section and what to improve, without the authoring tools.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section 7 has a grade with 1 blocking defect and 2 items to raise the grade, when the author views the findings of section 7, then the author sees the blocking defect and the 2 items.</w:t>
            </w:r>
          </w:p>
          <w:p>
            <w:pPr>
              <w:spacing w:after="40"/>
              <w:ind w:left="173"/>
            </w:pPr>
            <w:r>
              <w:rPr>
                <w:rFonts w:ascii="Georgia" w:hAnsi="Georgia"/>
                <w:sz w:val="19"/>
              </w:rPr>
              <w:t>• Given a section with no recorded findings, when the author views its findings, then the author sees that no findings are recorded.</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wont</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Objective</w:t>
            </w:r>
          </w:p>
        </w:tc>
        <w:tc>
          <w:tcPr>
            <w:tcW w:type="dxa" w:w="7070"/>
          </w:tcPr>
          <w:p>
            <w:pPr>
              <w:spacing w:after="60"/>
            </w:pPr>
            <w:r/>
            <w:r>
              <w:rPr>
                <w:rFonts w:ascii="Georgia" w:hAnsi="Georgia"/>
                <w:sz w:val="19"/>
              </w:rPr>
              <w:t>O-002</w:t>
            </w:r>
          </w:p>
        </w:tc>
      </w:tr>
      <w:tr>
        <w:trPr>
          <w:cantSplit/>
        </w:trPr>
        <w:tc>
          <w:tcPr>
            <w:tcW w:type="dxa" w:w="1944"/>
          </w:tcPr>
          <w:p>
            <w:pPr>
              <w:spacing w:after="60"/>
            </w:pPr>
            <w:r>
              <w:rPr>
                <w:rFonts w:ascii="Calibri" w:hAnsi="Calibri"/>
                <w:b/>
                <w:caps/>
                <w:color w:val="8B93A1"/>
                <w:sz w:val="15"/>
              </w:rPr>
              <w:t>Source</w:t>
            </w:r>
          </w:p>
        </w:tc>
        <w:tc>
          <w:tcPr>
            <w:tcW w:type="dxa" w:w="7070"/>
          </w:tcPr>
          <w:p>
            <w:pPr>
              <w:spacing w:after="60"/>
            </w:pPr>
            <w:r/>
            <w:r>
              <w:rPr>
                <w:rFonts w:ascii="Georgia" w:hAnsi="Georgia"/>
                <w:sz w:val="19"/>
              </w:rPr>
              <w:t>PRD owner decision, 2026-10-27; OUT-002, D-002</w:t>
            </w:r>
          </w:p>
        </w:tc>
      </w:tr>
    </w:tbl>
    <w:p>
      <w:pPr>
        <w:spacing w:after="40"/>
      </w:pPr>
    </w:p>
    <w:p>
      <w:r>
        <w:br w:type="page"/>
      </w:r>
    </w:p>
    <w:p>
      <w:pPr>
        <w:spacing w:after="40"/>
      </w:pPr>
      <w:r>
        <w:rPr>
          <w:rFonts w:ascii="Calibri" w:hAnsi="Calibri"/>
          <w:b/>
          <w:caps/>
          <w:color w:val="8B93A1"/>
          <w:sz w:val="17"/>
        </w:rPr>
        <w:t>Section 7</w:t>
      </w:r>
    </w:p>
    <w:p>
      <w:pPr>
        <w:pStyle w:val="Heading1"/>
        <w:spacing w:before="0"/>
        <w:pBdr>
          <w:bottom w:val="single" w:sz="14" w:space="4" w:color="16181D"/>
        </w:pBdr>
      </w:pPr>
      <w:r>
        <w:t>Wireframes</w:t>
      </w:r>
    </w:p>
    <w:p>
      <w:pPr>
        <w:spacing w:after="240"/>
      </w:pPr>
      <w:r>
        <w:rPr>
          <w:rFonts w:ascii="Calibri" w:hAnsi="Calibri"/>
          <w:b/>
          <w:caps/>
          <w:color w:val="5C6370"/>
          <w:sz w:val="15"/>
        </w:rPr>
        <w:t>final · 97/100 · no blocking defects</w:t>
      </w:r>
    </w:p>
    <w:p>
      <w:r>
        <w:rPr>
          <w:rFonts w:ascii="Georgia" w:hAnsi="Georgia"/>
        </w:rPr>
        <w:t>Each sketch shows what a person sees and what they can do there, with the set's own content. None of them decides how anything looks or how it is built. Every screen has a tree of the PRD set on the left. The person expands the PRD, then a section, then an item.</w:t>
      </w:r>
    </w:p>
    <w:p>
      <w:r>
        <w:rPr>
          <w:rFonts w:ascii="Georgia" w:hAnsi="Georgia"/>
        </w:rPr>
        <w:t>The PRD owner approved WF-001 to WF-009 on 2026-10-26. The sponsor approved the WF-006 change for FR-024 in version 0.3.2. Version 0.3.4 changes the example folder names in WF-006. Version 0.4.0 moves the list of PRD sets in docs/prd from WF-006 to WF-010, a state of WF-006. The sponsor approved both versions on 2026-10-27. Version 0.5.0 adds WF-011 for FR-025 (release 2), and the sketches show version 0.5.0.</w:t>
      </w:r>
    </w:p>
    <w:p>
      <w:r>
        <w:rPr>
          <w:rFonts w:ascii="Georgia" w:hAnsi="Georgia"/>
        </w:rPr>
        <w:t xml:space="preserve">The numbered marks in each sketch are explained, in order, by its </w:t>
      </w:r>
      <w:r>
        <w:rPr>
          <w:rFonts w:ascii="Consolas" w:hAnsi="Consolas"/>
          <w:sz w:val="19"/>
        </w:rPr>
        <w:t>shows</w:t>
      </w:r>
      <w:r>
        <w:rPr>
          <w:rFonts w:ascii="Georgia" w:hAnsi="Georgia"/>
        </w:rPr>
        <w:t xml:space="preserve"> list. Each sketch is also drawn in PlantUML Salt for the printed PRD.</w:t>
      </w:r>
    </w:p>
    <w:p>
      <w:pPr>
        <w:pStyle w:val="Heading3"/>
      </w:pPr>
      <w:r>
        <w:t>WF-001 The PRD set, with the scores</w:t>
      </w:r>
    </w:p>
    <w:p>
      <w:r>
        <w:rPr>
          <w:rFonts w:ascii="Georgia" w:hAnsi="Georgia"/>
        </w:rPr>
        <w:t>Illustration, not a design. Illustrates FR-001, FR-002, FR-003, FR-004, FR-005, and FR-009. PER-001 sees it at ST-001.</w:t>
      </w:r>
    </w:p>
    <w:p>
      <w:r>
        <w:rPr>
          <w:rFonts w:ascii="Georgia" w:hAnsi="Georgia"/>
        </w:rPr>
        <w:t>The author opens the set and sees every section and its grade in one place. Each section in the root page is a link.</w:t>
      </w:r>
    </w:p>
    <w:p>
      <w:pPr>
        <w:jc w:val="center"/>
      </w:pPr>
      <w:r>
        <w:drawing>
          <wp:inline xmlns:a="http://schemas.openxmlformats.org/drawingml/2006/main" xmlns:pic="http://schemas.openxmlformats.org/drawingml/2006/picture">
            <wp:extent cx="4508500" cy="3860800"/>
            <wp:docPr id="19" name="Picture 19"/>
            <wp:cNvGraphicFramePr>
              <a:graphicFrameLocks noChangeAspect="1"/>
            </wp:cNvGraphicFramePr>
            <a:graphic>
              <a:graphicData uri="http://schemas.openxmlformats.org/drawingml/2006/picture">
                <pic:pic>
                  <pic:nvPicPr>
                    <pic:cNvPr id="0" name="WF-001.png"/>
                    <pic:cNvPicPr/>
                  </pic:nvPicPr>
                  <pic:blipFill>
                    <a:blip r:embed="rId27"/>
                    <a:stretch>
                      <a:fillRect/>
                    </a:stretch>
                  </pic:blipFill>
                  <pic:spPr>
                    <a:xfrm>
                      <a:off x="0" y="0"/>
                      <a:ext cx="4508500" cy="3860800"/>
                    </a:xfrm>
                    <a:prstGeom prst="rect"/>
                  </pic:spPr>
                </pic:pic>
              </a:graphicData>
            </a:graphic>
          </wp:inline>
        </w:drawing>
      </w:r>
    </w:p>
    <w:p>
      <w:pPr>
        <w:spacing w:after="200"/>
        <w:jc w:val="center"/>
      </w:pPr>
      <w:r>
        <w:rPr>
          <w:rFonts w:ascii="Georgia" w:hAnsi="Georgia"/>
          <w:color w:val="5C6370"/>
          <w:sz w:val="16"/>
        </w:rPr>
        <w:t>WF-001 drawing</w:t>
      </w:r>
    </w:p>
    <w:p>
      <w:pPr>
        <w:pStyle w:val="Heading3"/>
      </w:pPr>
      <w:r>
        <w:t>WF-002 One item, selected in the tree</w:t>
      </w:r>
    </w:p>
    <w:p>
      <w:r>
        <w:rPr>
          <w:rFonts w:ascii="Georgia" w:hAnsi="Georgia"/>
        </w:rPr>
        <w:t>Illustration, not a design. Illustrates FR-005, FR-007, FR-009, and FR-023. PER-001 sees it at ST-003.</w:t>
      </w:r>
    </w:p>
    <w:p>
      <w:r>
        <w:rPr>
          <w:rFonts w:ascii="Georgia" w:hAnsi="Georgia"/>
        </w:rPr>
        <w:t>The author expands a section and reads one item. The authoring tools changed the section a moment ago.</w:t>
      </w:r>
    </w:p>
    <w:p>
      <w:pPr>
        <w:jc w:val="center"/>
      </w:pPr>
      <w:r>
        <w:drawing>
          <wp:inline xmlns:a="http://schemas.openxmlformats.org/drawingml/2006/main" xmlns:pic="http://schemas.openxmlformats.org/drawingml/2006/picture">
            <wp:extent cx="4457700" cy="2755900"/>
            <wp:docPr id="20" name="Picture 20"/>
            <wp:cNvGraphicFramePr>
              <a:graphicFrameLocks noChangeAspect="1"/>
            </wp:cNvGraphicFramePr>
            <a:graphic>
              <a:graphicData uri="http://schemas.openxmlformats.org/drawingml/2006/picture">
                <pic:pic>
                  <pic:nvPicPr>
                    <pic:cNvPr id="0" name="WF-002.png"/>
                    <pic:cNvPicPr/>
                  </pic:nvPicPr>
                  <pic:blipFill>
                    <a:blip r:embed="rId28"/>
                    <a:stretch>
                      <a:fillRect/>
                    </a:stretch>
                  </pic:blipFill>
                  <pic:spPr>
                    <a:xfrm>
                      <a:off x="0" y="0"/>
                      <a:ext cx="4457700" cy="2755900"/>
                    </a:xfrm>
                    <a:prstGeom prst="rect"/>
                  </pic:spPr>
                </pic:pic>
              </a:graphicData>
            </a:graphic>
          </wp:inline>
        </w:drawing>
      </w:r>
    </w:p>
    <w:p>
      <w:pPr>
        <w:spacing w:after="200"/>
        <w:jc w:val="center"/>
      </w:pPr>
      <w:r>
        <w:rPr>
          <w:rFonts w:ascii="Georgia" w:hAnsi="Georgia"/>
          <w:color w:val="5C6370"/>
          <w:sz w:val="16"/>
        </w:rPr>
        <w:t>WF-002 drawing</w:t>
      </w:r>
    </w:p>
    <w:p>
      <w:pPr>
        <w:pStyle w:val="Heading3"/>
      </w:pPr>
      <w:r>
        <w:t>WF-003 Search results</w:t>
      </w:r>
    </w:p>
    <w:p>
      <w:r>
        <w:rPr>
          <w:rFonts w:ascii="Georgia" w:hAnsi="Georgia"/>
        </w:rPr>
        <w:t>Illustration, not a design. Illustrates FR-008 and FR-023. PER-002 sees it at ST-009.</w:t>
      </w:r>
    </w:p>
    <w:p>
      <w:r>
        <w:rPr>
          <w:rFonts w:ascii="Georgia" w:hAnsi="Georgia"/>
        </w:rPr>
        <w:t>The developer searches the requirements for "export". The search computes the relevance scores, so the numbers here only show the order: highest first.</w:t>
      </w:r>
    </w:p>
    <w:p>
      <w:pPr>
        <w:jc w:val="center"/>
      </w:pPr>
      <w:r>
        <w:drawing>
          <wp:inline xmlns:a="http://schemas.openxmlformats.org/drawingml/2006/main" xmlns:pic="http://schemas.openxmlformats.org/drawingml/2006/picture">
            <wp:extent cx="5308600" cy="2400300"/>
            <wp:docPr id="21" name="Picture 21"/>
            <wp:cNvGraphicFramePr>
              <a:graphicFrameLocks noChangeAspect="1"/>
            </wp:cNvGraphicFramePr>
            <a:graphic>
              <a:graphicData uri="http://schemas.openxmlformats.org/drawingml/2006/picture">
                <pic:pic>
                  <pic:nvPicPr>
                    <pic:cNvPr id="0" name="WF-003.png"/>
                    <pic:cNvPicPr/>
                  </pic:nvPicPr>
                  <pic:blipFill>
                    <a:blip r:embed="rId29"/>
                    <a:stretch>
                      <a:fillRect/>
                    </a:stretch>
                  </pic:blipFill>
                  <pic:spPr>
                    <a:xfrm>
                      <a:off x="0" y="0"/>
                      <a:ext cx="5308600" cy="2400300"/>
                    </a:xfrm>
                    <a:prstGeom prst="rect"/>
                  </pic:spPr>
                </pic:pic>
              </a:graphicData>
            </a:graphic>
          </wp:inline>
        </w:drawing>
      </w:r>
    </w:p>
    <w:p>
      <w:pPr>
        <w:spacing w:after="200"/>
        <w:jc w:val="center"/>
      </w:pPr>
      <w:r>
        <w:rPr>
          <w:rFonts w:ascii="Georgia" w:hAnsi="Georgia"/>
          <w:color w:val="5C6370"/>
          <w:sz w:val="16"/>
        </w:rPr>
        <w:t>WF-003 drawing</w:t>
      </w:r>
    </w:p>
    <w:p>
      <w:pPr>
        <w:pStyle w:val="Heading3"/>
      </w:pPr>
      <w:r>
        <w:t>WF-004 A search with no match</w:t>
      </w:r>
    </w:p>
    <w:p>
      <w:r>
        <w:rPr>
          <w:rFonts w:ascii="Georgia" w:hAnsi="Georgia"/>
        </w:rPr>
        <w:t>Illustration, not a design. Illustrates FR-008. PER-002 sees it at ST-009.</w:t>
      </w:r>
    </w:p>
    <w:p>
      <w:r>
        <w:rPr>
          <w:rFonts w:ascii="Georgia" w:hAnsi="Georgia"/>
        </w:rPr>
        <w:t>SC-007 names this state.</w:t>
      </w:r>
    </w:p>
    <w:p>
      <w:pPr>
        <w:jc w:val="center"/>
      </w:pPr>
      <w:r>
        <w:drawing>
          <wp:inline xmlns:a="http://schemas.openxmlformats.org/drawingml/2006/main" xmlns:pic="http://schemas.openxmlformats.org/drawingml/2006/picture">
            <wp:extent cx="3924300" cy="1549400"/>
            <wp:docPr id="22" name="Picture 22"/>
            <wp:cNvGraphicFramePr>
              <a:graphicFrameLocks noChangeAspect="1"/>
            </wp:cNvGraphicFramePr>
            <a:graphic>
              <a:graphicData uri="http://schemas.openxmlformats.org/drawingml/2006/picture">
                <pic:pic>
                  <pic:nvPicPr>
                    <pic:cNvPr id="0" name="WF-004.png"/>
                    <pic:cNvPicPr/>
                  </pic:nvPicPr>
                  <pic:blipFill>
                    <a:blip r:embed="rId30"/>
                    <a:stretch>
                      <a:fillRect/>
                    </a:stretch>
                  </pic:blipFill>
                  <pic:spPr>
                    <a:xfrm>
                      <a:off x="0" y="0"/>
                      <a:ext cx="3924300" cy="1549400"/>
                    </a:xfrm>
                    <a:prstGeom prst="rect"/>
                  </pic:spPr>
                </pic:pic>
              </a:graphicData>
            </a:graphic>
          </wp:inline>
        </w:drawing>
      </w:r>
    </w:p>
    <w:p>
      <w:pPr>
        <w:spacing w:after="200"/>
        <w:jc w:val="center"/>
      </w:pPr>
      <w:r>
        <w:rPr>
          <w:rFonts w:ascii="Georgia" w:hAnsi="Georgia"/>
          <w:color w:val="5C6370"/>
          <w:sz w:val="16"/>
        </w:rPr>
        <w:t>WF-004 drawing</w:t>
      </w:r>
    </w:p>
    <w:p>
      <w:pPr>
        <w:pStyle w:val="Heading3"/>
      </w:pPr>
      <w:r>
        <w:t>WF-005 A document that cannot be read</w:t>
      </w:r>
    </w:p>
    <w:p>
      <w:r>
        <w:rPr>
          <w:rFonts w:ascii="Georgia" w:hAnsi="Georgia"/>
        </w:rPr>
        <w:t>Illustration, not a design. Illustrates FR-003. PER-001 sees it at ST-001.</w:t>
      </w:r>
    </w:p>
    <w:p>
      <w:r>
        <w:rPr>
          <w:rFonts w:ascii="Georgia" w:hAnsi="Georgia"/>
        </w:rPr>
        <w:t>SC-002 names this state.</w:t>
      </w:r>
    </w:p>
    <w:p>
      <w:pPr>
        <w:jc w:val="center"/>
      </w:pPr>
      <w:r>
        <w:drawing>
          <wp:inline xmlns:a="http://schemas.openxmlformats.org/drawingml/2006/main" xmlns:pic="http://schemas.openxmlformats.org/drawingml/2006/picture">
            <wp:extent cx="4368800" cy="2044700"/>
            <wp:docPr id="23" name="Picture 23"/>
            <wp:cNvGraphicFramePr>
              <a:graphicFrameLocks noChangeAspect="1"/>
            </wp:cNvGraphicFramePr>
            <a:graphic>
              <a:graphicData uri="http://schemas.openxmlformats.org/drawingml/2006/picture">
                <pic:pic>
                  <pic:nvPicPr>
                    <pic:cNvPr id="0" name="WF-005.png"/>
                    <pic:cNvPicPr/>
                  </pic:nvPicPr>
                  <pic:blipFill>
                    <a:blip r:embed="rId31"/>
                    <a:stretch>
                      <a:fillRect/>
                    </a:stretch>
                  </pic:blipFill>
                  <pic:spPr>
                    <a:xfrm>
                      <a:off x="0" y="0"/>
                      <a:ext cx="4368800" cy="2044700"/>
                    </a:xfrm>
                    <a:prstGeom prst="rect"/>
                  </pic:spPr>
                </pic:pic>
              </a:graphicData>
            </a:graphic>
          </wp:inline>
        </w:drawing>
      </w:r>
    </w:p>
    <w:p>
      <w:pPr>
        <w:spacing w:after="200"/>
        <w:jc w:val="center"/>
      </w:pPr>
      <w:r>
        <w:rPr>
          <w:rFonts w:ascii="Georgia" w:hAnsi="Georgia"/>
          <w:color w:val="5C6370"/>
          <w:sz w:val="16"/>
        </w:rPr>
        <w:t>WF-005 drawing</w:t>
      </w:r>
    </w:p>
    <w:p>
      <w:pPr>
        <w:pStyle w:val="Heading3"/>
      </w:pPr>
      <w:r>
        <w:t>WF-006 No PRD set in this folder</w:t>
      </w:r>
    </w:p>
    <w:p>
      <w:r>
        <w:rPr>
          <w:rFonts w:ascii="Georgia" w:hAnsi="Georgia"/>
        </w:rPr>
        <w:t>Illustration, not a design. Illustrates FR-021 and FR-022. PER-001 sees it at ST-001.</w:t>
      </w:r>
    </w:p>
    <w:p>
      <w:r>
        <w:rPr>
          <w:rFonts w:ascii="Georgia" w:hAnsi="Georgia"/>
        </w:rPr>
        <w:t>The author runs prdf in a folder with no PRD set. The first three locations are real PRD sets on the owner's computer. The fourth shows a location that no longer exists. When docs/prd holds more than one PRD set, the screen changes to WF-010.</w:t>
      </w:r>
    </w:p>
    <w:p>
      <w:pPr>
        <w:jc w:val="center"/>
      </w:pPr>
      <w:r>
        <w:drawing>
          <wp:inline xmlns:a="http://schemas.openxmlformats.org/drawingml/2006/main" xmlns:pic="http://schemas.openxmlformats.org/drawingml/2006/picture">
            <wp:extent cx="4483100" cy="2374900"/>
            <wp:docPr id="24" name="Picture 24"/>
            <wp:cNvGraphicFramePr>
              <a:graphicFrameLocks noChangeAspect="1"/>
            </wp:cNvGraphicFramePr>
            <a:graphic>
              <a:graphicData uri="http://schemas.openxmlformats.org/drawingml/2006/picture">
                <pic:pic>
                  <pic:nvPicPr>
                    <pic:cNvPr id="0" name="WF-006.png"/>
                    <pic:cNvPicPr/>
                  </pic:nvPicPr>
                  <pic:blipFill>
                    <a:blip r:embed="rId32"/>
                    <a:stretch>
                      <a:fillRect/>
                    </a:stretch>
                  </pic:blipFill>
                  <pic:spPr>
                    <a:xfrm>
                      <a:off x="0" y="0"/>
                      <a:ext cx="4483100" cy="2374900"/>
                    </a:xfrm>
                    <a:prstGeom prst="rect"/>
                  </pic:spPr>
                </pic:pic>
              </a:graphicData>
            </a:graphic>
          </wp:inline>
        </w:drawing>
      </w:r>
    </w:p>
    <w:p>
      <w:pPr>
        <w:spacing w:after="200"/>
        <w:jc w:val="center"/>
      </w:pPr>
      <w:r>
        <w:rPr>
          <w:rFonts w:ascii="Georgia" w:hAnsi="Georgia"/>
          <w:color w:val="5C6370"/>
          <w:sz w:val="16"/>
        </w:rPr>
        <w:t>WF-006 drawing</w:t>
      </w:r>
    </w:p>
    <w:p>
      <w:pPr>
        <w:pStyle w:val="Heading3"/>
      </w:pPr>
      <w:r>
        <w:t>WF-007 Export</w:t>
      </w:r>
    </w:p>
    <w:p>
      <w:r>
        <w:rPr>
          <w:rFonts w:ascii="Georgia" w:hAnsi="Georgia"/>
        </w:rPr>
        <w:t>Illustration, not a design. Illustrates FR-010, FR-011, FR-012, FR-013, and FR-015. PER-001 sees it at ST-005.</w:t>
      </w:r>
    </w:p>
    <w:p>
      <w:r>
        <w:rPr>
          <w:rFonts w:ascii="Georgia" w:hAnsi="Georgia"/>
        </w:rPr>
        <w:t>The author exports the whole set, or some sections, in a theme.</w:t>
      </w:r>
    </w:p>
    <w:p>
      <w:pPr>
        <w:jc w:val="center"/>
      </w:pPr>
      <w:r>
        <w:drawing>
          <wp:inline xmlns:a="http://schemas.openxmlformats.org/drawingml/2006/main" xmlns:pic="http://schemas.openxmlformats.org/drawingml/2006/picture">
            <wp:extent cx="4508500" cy="3454400"/>
            <wp:docPr id="25" name="Picture 25"/>
            <wp:cNvGraphicFramePr>
              <a:graphicFrameLocks noChangeAspect="1"/>
            </wp:cNvGraphicFramePr>
            <a:graphic>
              <a:graphicData uri="http://schemas.openxmlformats.org/drawingml/2006/picture">
                <pic:pic>
                  <pic:nvPicPr>
                    <pic:cNvPr id="0" name="WF-007.png"/>
                    <pic:cNvPicPr/>
                  </pic:nvPicPr>
                  <pic:blipFill>
                    <a:blip r:embed="rId33"/>
                    <a:stretch>
                      <a:fillRect/>
                    </a:stretch>
                  </pic:blipFill>
                  <pic:spPr>
                    <a:xfrm>
                      <a:off x="0" y="0"/>
                      <a:ext cx="4508500" cy="3454400"/>
                    </a:xfrm>
                    <a:prstGeom prst="rect"/>
                  </pic:spPr>
                </pic:pic>
              </a:graphicData>
            </a:graphic>
          </wp:inline>
        </w:drawing>
      </w:r>
    </w:p>
    <w:p>
      <w:pPr>
        <w:spacing w:after="200"/>
        <w:jc w:val="center"/>
      </w:pPr>
      <w:r>
        <w:rPr>
          <w:rFonts w:ascii="Georgia" w:hAnsi="Georgia"/>
          <w:color w:val="5C6370"/>
          <w:sz w:val="16"/>
        </w:rPr>
        <w:t>WF-007 drawing</w:t>
      </w:r>
    </w:p>
    <w:p>
      <w:pPr>
        <w:pStyle w:val="Heading3"/>
      </w:pPr>
      <w:r>
        <w:t>WF-008 Themes</w:t>
      </w:r>
    </w:p>
    <w:p>
      <w:r>
        <w:rPr>
          <w:rFonts w:ascii="Georgia" w:hAnsi="Georgia"/>
        </w:rPr>
        <w:t>Illustration, not a design. Illustrates FR-015, FR-016, FR-017, FR-018, and FR-020. PER-001 sees it at ST-005.</w:t>
      </w:r>
    </w:p>
    <w:p>
      <w:r>
        <w:rPr>
          <w:rFonts w:ascii="Georgia" w:hAnsi="Georgia"/>
        </w:rPr>
        <w:t>The author makes and changes the custom theme "Acme", the same theme that the acceptance criteria of FR-016 to FR-018 use. Its colors are the values the author types.</w:t>
      </w:r>
    </w:p>
    <w:p>
      <w:pPr>
        <w:jc w:val="center"/>
      </w:pPr>
      <w:r>
        <w:drawing>
          <wp:inline xmlns:a="http://schemas.openxmlformats.org/drawingml/2006/main" xmlns:pic="http://schemas.openxmlformats.org/drawingml/2006/picture">
            <wp:extent cx="3632200" cy="3644900"/>
            <wp:docPr id="26" name="Picture 26"/>
            <wp:cNvGraphicFramePr>
              <a:graphicFrameLocks noChangeAspect="1"/>
            </wp:cNvGraphicFramePr>
            <a:graphic>
              <a:graphicData uri="http://schemas.openxmlformats.org/drawingml/2006/picture">
                <pic:pic>
                  <pic:nvPicPr>
                    <pic:cNvPr id="0" name="WF-008.png"/>
                    <pic:cNvPicPr/>
                  </pic:nvPicPr>
                  <pic:blipFill>
                    <a:blip r:embed="rId34"/>
                    <a:stretch>
                      <a:fillRect/>
                    </a:stretch>
                  </pic:blipFill>
                  <pic:spPr>
                    <a:xfrm>
                      <a:off x="0" y="0"/>
                      <a:ext cx="3632200" cy="3644900"/>
                    </a:xfrm>
                    <a:prstGeom prst="rect"/>
                  </pic:spPr>
                </pic:pic>
              </a:graphicData>
            </a:graphic>
          </wp:inline>
        </w:drawing>
      </w:r>
    </w:p>
    <w:p>
      <w:pPr>
        <w:spacing w:after="200"/>
        <w:jc w:val="center"/>
      </w:pPr>
      <w:r>
        <w:rPr>
          <w:rFonts w:ascii="Georgia" w:hAnsi="Georgia"/>
          <w:color w:val="5C6370"/>
          <w:sz w:val="16"/>
        </w:rPr>
        <w:t>WF-008 drawing</w:t>
      </w:r>
    </w:p>
    <w:p>
      <w:pPr>
        <w:pStyle w:val="Heading3"/>
      </w:pPr>
      <w:r>
        <w:t>WF-009 First page of an export</w:t>
      </w:r>
    </w:p>
    <w:p>
      <w:r>
        <w:rPr>
          <w:rFonts w:ascii="Georgia" w:hAnsi="Georgia"/>
        </w:rPr>
        <w:t>Illustration, not a design. Illustrates FR-014, FR-019, and FR-010. PER-004 sees it at ST-011.</w:t>
      </w:r>
    </w:p>
    <w:p>
      <w:r>
        <w:rPr>
          <w:rFonts w:ascii="Georgia" w:hAnsi="Georgia"/>
        </w:rPr>
        <w:t>The sponsor opens the file without the authoring tools and reads the first page. The contents rows are example values. No section of this set is pending today. The Change log row shows how a pending section looks (SC-004, FR-019).</w:t>
      </w:r>
    </w:p>
    <w:p>
      <w:pPr>
        <w:jc w:val="center"/>
      </w:pPr>
      <w:r>
        <w:drawing>
          <wp:inline xmlns:a="http://schemas.openxmlformats.org/drawingml/2006/main" xmlns:pic="http://schemas.openxmlformats.org/drawingml/2006/picture">
            <wp:extent cx="3860800" cy="3327400"/>
            <wp:docPr id="27" name="Picture 27"/>
            <wp:cNvGraphicFramePr>
              <a:graphicFrameLocks noChangeAspect="1"/>
            </wp:cNvGraphicFramePr>
            <a:graphic>
              <a:graphicData uri="http://schemas.openxmlformats.org/drawingml/2006/picture">
                <pic:pic>
                  <pic:nvPicPr>
                    <pic:cNvPr id="0" name="WF-009.png"/>
                    <pic:cNvPicPr/>
                  </pic:nvPicPr>
                  <pic:blipFill>
                    <a:blip r:embed="rId24"/>
                    <a:stretch>
                      <a:fillRect/>
                    </a:stretch>
                  </pic:blipFill>
                  <pic:spPr>
                    <a:xfrm>
                      <a:off x="0" y="0"/>
                      <a:ext cx="3860800" cy="3327400"/>
                    </a:xfrm>
                    <a:prstGeom prst="rect"/>
                  </pic:spPr>
                </pic:pic>
              </a:graphicData>
            </a:graphic>
          </wp:inline>
        </w:drawing>
      </w:r>
    </w:p>
    <w:p>
      <w:pPr>
        <w:spacing w:after="200"/>
        <w:jc w:val="center"/>
      </w:pPr>
      <w:r>
        <w:rPr>
          <w:rFonts w:ascii="Georgia" w:hAnsi="Georgia"/>
          <w:color w:val="5C6370"/>
          <w:sz w:val="16"/>
        </w:rPr>
        <w:t>WF-009 drawing</w:t>
      </w:r>
    </w:p>
    <w:p>
      <w:pPr>
        <w:pStyle w:val="Heading3"/>
      </w:pPr>
      <w:r>
        <w:t>WF-010 More than one PRD set in docs/prd</w:t>
      </w:r>
    </w:p>
    <w:p>
      <w:r>
        <w:rPr>
          <w:rFonts w:ascii="Georgia" w:hAnsi="Georgia"/>
        </w:rPr>
        <w:t>Illustration, not a design. Illustrates FR-024 and FR-022. PER-001 sees it at ST-001. It is a state of WF-006.</w:t>
      </w:r>
    </w:p>
    <w:p>
      <w:r>
        <w:rPr>
          <w:rFonts w:ascii="Georgia" w:hAnsi="Georgia"/>
        </w:rPr>
        <w:t>The author runs prdf in a folder whose docs/prd holds two PRD sets, and neither set was open in the last session. The viewer lists the two sets above the known locations and opens neither until the author selects one. The product names and folders are examples.</w:t>
      </w:r>
    </w:p>
    <w:p>
      <w:pPr>
        <w:jc w:val="center"/>
      </w:pPr>
      <w:r>
        <w:drawing>
          <wp:inline xmlns:a="http://schemas.openxmlformats.org/drawingml/2006/main" xmlns:pic="http://schemas.openxmlformats.org/drawingml/2006/picture">
            <wp:extent cx="4406900" cy="2908300"/>
            <wp:docPr id="28" name="Picture 28"/>
            <wp:cNvGraphicFramePr>
              <a:graphicFrameLocks noChangeAspect="1"/>
            </wp:cNvGraphicFramePr>
            <a:graphic>
              <a:graphicData uri="http://schemas.openxmlformats.org/drawingml/2006/picture">
                <pic:pic>
                  <pic:nvPicPr>
                    <pic:cNvPr id="0" name="WF-010.png"/>
                    <pic:cNvPicPr/>
                  </pic:nvPicPr>
                  <pic:blipFill>
                    <a:blip r:embed="rId22"/>
                    <a:stretch>
                      <a:fillRect/>
                    </a:stretch>
                  </pic:blipFill>
                  <pic:spPr>
                    <a:xfrm>
                      <a:off x="0" y="0"/>
                      <a:ext cx="4406900" cy="2908300"/>
                    </a:xfrm>
                    <a:prstGeom prst="rect"/>
                  </pic:spPr>
                </pic:pic>
              </a:graphicData>
            </a:graphic>
          </wp:inline>
        </w:drawing>
      </w:r>
    </w:p>
    <w:p>
      <w:pPr>
        <w:spacing w:after="200"/>
        <w:jc w:val="center"/>
      </w:pPr>
      <w:r>
        <w:rPr>
          <w:rFonts w:ascii="Georgia" w:hAnsi="Georgia"/>
          <w:color w:val="5C6370"/>
          <w:sz w:val="16"/>
        </w:rPr>
        <w:t>WF-010 drawing</w:t>
      </w:r>
    </w:p>
    <w:p>
      <w:pPr>
        <w:pStyle w:val="Heading3"/>
      </w:pPr>
      <w:r>
        <w:t>WF-011 The findings behind a grade</w:t>
      </w:r>
    </w:p>
    <w:p>
      <w:r>
        <w:rPr>
          <w:rFonts w:ascii="Georgia" w:hAnsi="Georgia"/>
        </w:rPr>
        <w:t>Illustration, not a design. Illustrates FR-025. PER-001 sees it at ST-002. FR-025 is in release 2.</w:t>
      </w:r>
    </w:p>
    <w:p>
      <w:r>
        <w:rPr>
          <w:rFonts w:ascii="Georgia" w:hAnsi="Georgia"/>
        </w:rPr>
        <w:t>The author reads the findings of section 5. The values come from the grade of section 5 on 2026-10-27.</w:t>
      </w:r>
    </w:p>
    <w:p>
      <w:pPr>
        <w:jc w:val="center"/>
      </w:pPr>
      <w:r>
        <w:drawing>
          <wp:inline xmlns:a="http://schemas.openxmlformats.org/drawingml/2006/main" xmlns:pic="http://schemas.openxmlformats.org/drawingml/2006/picture">
            <wp:extent cx="5486400" cy="2071523"/>
            <wp:docPr id="29" name="Picture 29"/>
            <wp:cNvGraphicFramePr>
              <a:graphicFrameLocks noChangeAspect="1"/>
            </wp:cNvGraphicFramePr>
            <a:graphic>
              <a:graphicData uri="http://schemas.openxmlformats.org/drawingml/2006/picture">
                <pic:pic>
                  <pic:nvPicPr>
                    <pic:cNvPr id="0" name="WF-011.png"/>
                    <pic:cNvPicPr/>
                  </pic:nvPicPr>
                  <pic:blipFill>
                    <a:blip r:embed="rId35"/>
                    <a:stretch>
                      <a:fillRect/>
                    </a:stretch>
                  </pic:blipFill>
                  <pic:spPr>
                    <a:xfrm>
                      <a:off x="0" y="0"/>
                      <a:ext cx="5486400" cy="2071523"/>
                    </a:xfrm>
                    <a:prstGeom prst="rect"/>
                  </pic:spPr>
                </pic:pic>
              </a:graphicData>
            </a:graphic>
          </wp:inline>
        </w:drawing>
      </w:r>
    </w:p>
    <w:p>
      <w:pPr>
        <w:spacing w:after="200"/>
        <w:jc w:val="center"/>
      </w:pPr>
      <w:r>
        <w:rPr>
          <w:rFonts w:ascii="Georgia" w:hAnsi="Georgia"/>
          <w:color w:val="5C6370"/>
          <w:sz w:val="16"/>
        </w:rPr>
        <w:t>WF-011 drawing</w:t>
      </w:r>
    </w:p>
    <w:p>
      <w:pPr>
        <w:keepNext/>
        <w:spacing w:before="220" w:after="60"/>
        <w:ind w:left="115"/>
        <w:pBdr>
          <w:left w:val="single" w:sz="18" w:space="0" w:color="1F4E79"/>
        </w:pBdr>
      </w:pPr>
      <w:r>
        <w:rPr>
          <w:rFonts w:ascii="Calibri" w:hAnsi="Calibri"/>
          <w:b/>
          <w:color w:val="1F4E79"/>
          <w:sz w:val="20"/>
        </w:rPr>
        <w:t xml:space="preserve">WF-001  </w:t>
      </w:r>
      <w:r>
        <w:rPr>
          <w:rFonts w:ascii="Calibri" w:hAnsi="Calibri"/>
          <w:b/>
          <w:sz w:val="20"/>
        </w:rPr>
        <w:t>The PRD set, with the scores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FR-009</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tree: the PRD, and below it every section with its score</w:t>
            </w:r>
          </w:p>
          <w:p>
            <w:pPr>
              <w:spacing w:after="40"/>
              <w:ind w:left="173"/>
            </w:pPr>
            <w:r>
              <w:rPr>
                <w:rFonts w:ascii="Georgia" w:hAnsi="Georgia"/>
                <w:sz w:val="19"/>
              </w:rPr>
              <w:t>• The root page: the product name, the version, the draft mark, and the totals</w:t>
            </w:r>
          </w:p>
          <w:p>
            <w:pPr>
              <w:spacing w:after="40"/>
              <w:ind w:left="173"/>
            </w:pPr>
            <w:r>
              <w:rPr>
                <w:rFonts w:ascii="Georgia" w:hAnsi="Georgia"/>
                <w:sz w:val="19"/>
              </w:rPr>
              <w:t>• The grades: each section is a link, with its score and blocking defects</w:t>
            </w:r>
          </w:p>
          <w:p>
            <w:pPr>
              <w:spacing w:after="40"/>
              <w:ind w:left="173"/>
            </w:pPr>
            <w:r>
              <w:rPr>
                <w:rFonts w:ascii="Georgia" w:hAnsi="Georgia"/>
                <w:sz w:val="19"/>
              </w:rPr>
              <w:t>• The change mark on a section that changed</w:t>
            </w:r>
          </w:p>
          <w:p>
            <w:pPr>
              <w:spacing w:after="40"/>
              <w:ind w:left="173"/>
            </w:pPr>
            <w:r>
              <w:rPr>
                <w:rFonts w:ascii="Georgia" w:hAnsi="Georgia"/>
                <w:sz w:val="19"/>
              </w:rPr>
              <w:t>• The executive summary</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WF-002  </w:t>
      </w:r>
      <w:r>
        <w:rPr>
          <w:rFonts w:ascii="Calibri" w:hAnsi="Calibri"/>
          <w:b/>
          <w:sz w:val="20"/>
        </w:rPr>
        <w:t>One item, selected in the tree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ST-003</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FR-005</w:t>
            </w:r>
          </w:p>
          <w:p>
            <w:pPr>
              <w:spacing w:after="40"/>
              <w:ind w:left="173"/>
            </w:pPr>
            <w:r>
              <w:rPr>
                <w:rFonts w:ascii="Georgia" w:hAnsi="Georgia"/>
                <w:sz w:val="19"/>
              </w:rPr>
              <w:t>• FR-007</w:t>
            </w:r>
          </w:p>
          <w:p>
            <w:pPr>
              <w:spacing w:after="40"/>
              <w:ind w:left="173"/>
            </w:pPr>
            <w:r>
              <w:rPr>
                <w:rFonts w:ascii="Georgia" w:hAnsi="Georgia"/>
                <w:sz w:val="19"/>
              </w:rPr>
              <w:t>• FR-009</w:t>
            </w:r>
          </w:p>
          <w:p>
            <w:pPr>
              <w:spacing w:after="40"/>
              <w:ind w:left="173"/>
            </w:pPr>
            <w:r>
              <w:rPr>
                <w:rFonts w:ascii="Georgia" w:hAnsi="Georgia"/>
                <w:sz w:val="19"/>
              </w:rPr>
              <w:t>• FR-023</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selected item, with the status and grade of its section</w:t>
            </w:r>
          </w:p>
          <w:p>
            <w:pPr>
              <w:spacing w:after="40"/>
              <w:ind w:left="173"/>
            </w:pPr>
            <w:r>
              <w:rPr>
                <w:rFonts w:ascii="Georgia" w:hAnsi="Georgia"/>
                <w:sz w:val="19"/>
              </w:rPr>
              <w:t>• The selected item in the expanded section</w:t>
            </w:r>
          </w:p>
          <w:p>
            <w:pPr>
              <w:spacing w:after="40"/>
              <w:ind w:left="173"/>
            </w:pPr>
            <w:r>
              <w:rPr>
                <w:rFonts w:ascii="Georgia" w:hAnsi="Georgia"/>
                <w:sz w:val="19"/>
              </w:rPr>
              <w:t>• The change notice</w:t>
            </w:r>
          </w:p>
          <w:p>
            <w:pPr>
              <w:spacing w:after="40"/>
              <w:ind w:left="173"/>
            </w:pPr>
            <w:r>
              <w:rPr>
                <w:rFonts w:ascii="Georgia" w:hAnsi="Georgia"/>
                <w:sz w:val="19"/>
              </w:rPr>
              <w:t>• A reference that opens the item it names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WF-003  </w:t>
      </w:r>
      <w:r>
        <w:rPr>
          <w:rFonts w:ascii="Calibri" w:hAnsi="Calibri"/>
          <w:b/>
          <w:sz w:val="20"/>
        </w:rPr>
        <w:t>Search results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FR-008</w:t>
            </w:r>
          </w:p>
          <w:p>
            <w:pPr>
              <w:spacing w:after="40"/>
              <w:ind w:left="173"/>
            </w:pPr>
            <w:r>
              <w:rPr>
                <w:rFonts w:ascii="Georgia" w:hAnsi="Georgia"/>
                <w:sz w:val="19"/>
              </w:rPr>
              <w:t>• FR-023</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search term and the category</w:t>
            </w:r>
          </w:p>
          <w:p>
            <w:pPr>
              <w:spacing w:after="40"/>
              <w:ind w:left="173"/>
            </w:pPr>
            <w:r>
              <w:rPr>
                <w:rFonts w:ascii="Georgia" w:hAnsi="Georgia"/>
                <w:sz w:val="19"/>
              </w:rPr>
              <w:t>• The number of matches</w:t>
            </w:r>
          </w:p>
          <w:p>
            <w:pPr>
              <w:spacing w:after="40"/>
              <w:ind w:left="173"/>
            </w:pPr>
            <w:r>
              <w:rPr>
                <w:rFonts w:ascii="Georgia" w:hAnsi="Georgia"/>
                <w:sz w:val="19"/>
              </w:rPr>
              <w:t>• The tree opens the section of the selected result</w:t>
            </w:r>
          </w:p>
          <w:p>
            <w:pPr>
              <w:spacing w:after="40"/>
              <w:ind w:left="173"/>
            </w:pPr>
            <w:r>
              <w:rPr>
                <w:rFonts w:ascii="Georgia" w:hAnsi="Georgia"/>
                <w:sz w:val="19"/>
              </w:rPr>
              <w:t>• Each result: relevance score, ID, title, and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WF-004  </w:t>
      </w:r>
      <w:r>
        <w:rPr>
          <w:rFonts w:ascii="Calibri" w:hAnsi="Calibri"/>
          <w:b/>
          <w:sz w:val="20"/>
        </w:rPr>
        <w:t>A search with no match</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ST-009</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FR-008</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no-match message</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WF-005  </w:t>
      </w:r>
      <w:r>
        <w:rPr>
          <w:rFonts w:ascii="Calibri" w:hAnsi="Calibri"/>
          <w:b/>
          <w:sz w:val="20"/>
        </w:rPr>
        <w:t>A document that cannot be 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FR-003</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tree and the page both mark the document that cannot be read</w:t>
            </w:r>
          </w:p>
          <w:p>
            <w:pPr>
              <w:spacing w:after="40"/>
              <w:ind w:left="173"/>
            </w:pPr>
            <w:r>
              <w:rPr>
                <w:rFonts w:ascii="Georgia" w:hAnsi="Georgia"/>
                <w:sz w:val="19"/>
              </w:rPr>
              <w:t>• The file name of that document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WF-006  </w:t>
      </w:r>
      <w:r>
        <w:rPr>
          <w:rFonts w:ascii="Calibri" w:hAnsi="Calibri"/>
          <w:b/>
          <w:sz w:val="20"/>
        </w:rPr>
        <w:t>No PRD set in this folder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FR-021</w:t>
            </w:r>
          </w:p>
          <w:p>
            <w:pPr>
              <w:spacing w:after="40"/>
              <w:ind w:left="173"/>
            </w:pPr>
            <w:r>
              <w:rPr>
                <w:rFonts w:ascii="Georgia" w:hAnsi="Georgia"/>
                <w:sz w:val="19"/>
              </w:rPr>
              <w:t>• FR-022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folder where prdf ran</w:t>
            </w:r>
          </w:p>
          <w:p>
            <w:pPr>
              <w:spacing w:after="40"/>
              <w:ind w:left="173"/>
            </w:pPr>
            <w:r>
              <w:rPr>
                <w:rFonts w:ascii="Georgia" w:hAnsi="Georgia"/>
                <w:sz w:val="19"/>
              </w:rPr>
              <w:t>• The known locations, each with its product name</w:t>
            </w:r>
          </w:p>
          <w:p>
            <w:pPr>
              <w:spacing w:after="40"/>
              <w:ind w:left="173"/>
            </w:pPr>
            <w:r>
              <w:rPr>
                <w:rFonts w:ascii="Georgia" w:hAnsi="Georgia"/>
                <w:sz w:val="19"/>
              </w:rPr>
              <w:t>• A location whose PRD set no longer exists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WF-007  </w:t>
      </w:r>
      <w:r>
        <w:rPr>
          <w:rFonts w:ascii="Calibri" w:hAnsi="Calibri"/>
          <w:b/>
          <w:sz w:val="20"/>
        </w:rPr>
        <w:t>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FR-015</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format, from C-001</w:t>
            </w:r>
          </w:p>
          <w:p>
            <w:pPr>
              <w:spacing w:after="40"/>
              <w:ind w:left="173"/>
            </w:pPr>
            <w:r>
              <w:rPr>
                <w:rFonts w:ascii="Georgia" w:hAnsi="Georgia"/>
                <w:sz w:val="19"/>
              </w:rPr>
              <w:t>• The theme; Edit themes opens WF-008</w:t>
            </w:r>
          </w:p>
          <w:p>
            <w:pPr>
              <w:spacing w:after="40"/>
              <w:ind w:left="173"/>
            </w:pPr>
            <w:r>
              <w:rPr>
                <w:rFonts w:ascii="Georgia" w:hAnsi="Georgia"/>
                <w:sz w:val="19"/>
              </w:rPr>
              <w:t>• The sections to export, in reading order</w:t>
            </w:r>
          </w:p>
          <w:p>
            <w:pPr>
              <w:spacing w:after="40"/>
              <w:ind w:left="173"/>
            </w:pPr>
            <w:r>
              <w:rPr>
                <w:rFonts w:ascii="Georgia" w:hAnsi="Georgia"/>
                <w:sz w:val="19"/>
              </w:rPr>
              <w:t>• The reason that the export shows Draft (TR-005)</w:t>
            </w:r>
          </w:p>
          <w:p>
            <w:pPr>
              <w:spacing w:after="40"/>
              <w:ind w:left="173"/>
            </w:pPr>
            <w:r>
              <w:rPr>
                <w:rFonts w:ascii="Georgia" w:hAnsi="Georgia"/>
                <w:sz w:val="19"/>
              </w:rPr>
              <w:t>• The print and export buttons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WF-008  </w:t>
      </w:r>
      <w:r>
        <w:rPr>
          <w:rFonts w:ascii="Calibri" w:hAnsi="Calibri"/>
          <w:b/>
          <w:sz w:val="20"/>
        </w:rPr>
        <w:t>Themes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ST-005</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FR-020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themes; the two built-in themes cannot change</w:t>
            </w:r>
          </w:p>
          <w:p>
            <w:pPr>
              <w:spacing w:after="40"/>
              <w:ind w:left="173"/>
            </w:pPr>
            <w:r>
              <w:rPr>
                <w:rFonts w:ascii="Georgia" w:hAnsi="Georgia"/>
                <w:sz w:val="19"/>
              </w:rPr>
              <w:t>• The name of the custom theme</w:t>
            </w:r>
          </w:p>
          <w:p>
            <w:pPr>
              <w:spacing w:after="40"/>
              <w:ind w:left="173"/>
            </w:pPr>
            <w:r>
              <w:rPr>
                <w:rFonts w:ascii="Georgia" w:hAnsi="Georgia"/>
                <w:sz w:val="19"/>
              </w:rPr>
              <w:t>• The four colors</w:t>
            </w:r>
          </w:p>
          <w:p>
            <w:pPr>
              <w:spacing w:after="40"/>
              <w:ind w:left="173"/>
            </w:pPr>
            <w:r>
              <w:rPr>
                <w:rFonts w:ascii="Georgia" w:hAnsi="Georgia"/>
                <w:sz w:val="19"/>
              </w:rPr>
              <w:t>• The text font and the heading font</w:t>
            </w:r>
          </w:p>
          <w:p>
            <w:pPr>
              <w:spacing w:after="40"/>
              <w:ind w:left="173"/>
            </w:pPr>
            <w:r>
              <w:rPr>
                <w:rFonts w:ascii="Georgia" w:hAnsi="Georgia"/>
                <w:sz w:val="19"/>
              </w:rPr>
              <w:t>• The delete button, for a custom theme only</w:t>
            </w:r>
          </w:p>
          <w:p>
            <w:pPr>
              <w:spacing w:after="40"/>
              <w:ind w:left="173"/>
            </w:pPr>
            <w:r>
              <w:rPr>
                <w:rFonts w:ascii="Georgia" w:hAnsi="Georgia"/>
                <w:sz w:val="19"/>
              </w:rPr>
              <w:t>• The save button; a saved theme is still there after a restart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WF-009  </w:t>
      </w:r>
      <w:r>
        <w:rPr>
          <w:rFonts w:ascii="Calibri" w:hAnsi="Calibri"/>
          <w:b/>
          <w:sz w:val="20"/>
        </w:rPr>
        <w:t>First page of an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report</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ST-011</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FR-014</w:t>
            </w:r>
          </w:p>
          <w:p>
            <w:pPr>
              <w:spacing w:after="40"/>
              <w:ind w:left="173"/>
            </w:pPr>
            <w:r>
              <w:rPr>
                <w:rFonts w:ascii="Georgia" w:hAnsi="Georgia"/>
                <w:sz w:val="19"/>
              </w:rPr>
              <w:t>• FR-019</w:t>
            </w:r>
          </w:p>
          <w:p>
            <w:pPr>
              <w:spacing w:after="40"/>
              <w:ind w:left="173"/>
            </w:pPr>
            <w:r>
              <w:rPr>
                <w:rFonts w:ascii="Georgia" w:hAnsi="Georgia"/>
                <w:sz w:val="19"/>
              </w:rPr>
              <w:t>• FR-010</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draft mark</w:t>
            </w:r>
          </w:p>
          <w:p>
            <w:pPr>
              <w:spacing w:after="40"/>
              <w:ind w:left="173"/>
            </w:pPr>
            <w:r>
              <w:rPr>
                <w:rFonts w:ascii="Georgia" w:hAnsi="Georgia"/>
                <w:sz w:val="19"/>
              </w:rPr>
              <w:t>• The version</w:t>
            </w:r>
          </w:p>
          <w:p>
            <w:pPr>
              <w:spacing w:after="40"/>
              <w:ind w:left="173"/>
            </w:pPr>
            <w:r>
              <w:rPr>
                <w:rFonts w:ascii="Georgia" w:hAnsi="Georgia"/>
                <w:sz w:val="19"/>
              </w:rPr>
              <w:t>• The executive summary</w:t>
            </w:r>
          </w:p>
          <w:p>
            <w:pPr>
              <w:spacing w:after="40"/>
              <w:ind w:left="173"/>
            </w:pPr>
            <w:r>
              <w:rPr>
                <w:rFonts w:ascii="Georgia" w:hAnsi="Georgia"/>
                <w:sz w:val="19"/>
              </w:rPr>
              <w:t>• The contents, with the status, score, and blocking defects of each section</w:t>
            </w:r>
          </w:p>
          <w:p>
            <w:pPr>
              <w:spacing w:after="40"/>
              <w:ind w:left="173"/>
            </w:pPr>
            <w:r>
              <w:rPr>
                <w:rFonts w:ascii="Georgia" w:hAnsi="Georgia"/>
                <w:sz w:val="19"/>
              </w:rPr>
              <w:t>• A section that is not written yet, marked pending</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WF-010  </w:t>
      </w:r>
      <w:r>
        <w:rPr>
          <w:rFonts w:ascii="Calibri" w:hAnsi="Calibri"/>
          <w:b/>
          <w:sz w:val="20"/>
        </w:rPr>
        <w:t>More than one PRD set in docs/prd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ST-001</w:t>
            </w:r>
          </w:p>
        </w:tc>
      </w:tr>
      <w:tr>
        <w:trPr>
          <w:cantSplit/>
        </w:trPr>
        <w:tc>
          <w:tcPr>
            <w:tcW w:type="dxa" w:w="1944"/>
          </w:tcPr>
          <w:p>
            <w:pPr>
              <w:spacing w:after="60"/>
            </w:pPr>
            <w:r>
              <w:rPr>
                <w:rFonts w:ascii="Calibri" w:hAnsi="Calibri"/>
                <w:b/>
                <w:caps/>
                <w:color w:val="8B93A1"/>
                <w:sz w:val="15"/>
              </w:rPr>
              <w:t>State of</w:t>
            </w:r>
          </w:p>
        </w:tc>
        <w:tc>
          <w:tcPr>
            <w:tcW w:type="dxa" w:w="7070"/>
          </w:tcPr>
          <w:p>
            <w:pPr>
              <w:spacing w:after="60"/>
            </w:pPr>
            <w:r/>
            <w:r>
              <w:rPr>
                <w:rFonts w:ascii="Georgia" w:hAnsi="Georgia"/>
                <w:sz w:val="19"/>
              </w:rPr>
              <w:t>WF-006</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FR-024</w:t>
            </w:r>
          </w:p>
          <w:p>
            <w:pPr>
              <w:spacing w:after="40"/>
              <w:ind w:left="173"/>
            </w:pPr>
            <w:r>
              <w:rPr>
                <w:rFonts w:ascii="Georgia" w:hAnsi="Georgia"/>
                <w:sz w:val="19"/>
              </w:rPr>
              <w:t>• FR-022</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folder where prdf ran, and that the viewer opens no set until the author selects one</w:t>
            </w:r>
          </w:p>
          <w:p>
            <w:pPr>
              <w:spacing w:after="40"/>
              <w:ind w:left="173"/>
            </w:pPr>
            <w:r>
              <w:rPr>
                <w:rFonts w:ascii="Georgia" w:hAnsi="Georgia"/>
                <w:sz w:val="19"/>
              </w:rPr>
              <w:t>• The PRD sets found in docs/prd, each with its product name and folder, above the known locations</w:t>
            </w:r>
          </w:p>
        </w:tc>
      </w:tr>
    </w:tbl>
    <w:p>
      <w:pPr>
        <w:spacing w:after="40"/>
      </w:pPr>
    </w:p>
    <w:p>
      <w:pPr>
        <w:keepNext/>
        <w:spacing w:before="220" w:after="60"/>
        <w:ind w:left="115"/>
        <w:pBdr>
          <w:left w:val="single" w:sz="18" w:space="0" w:color="1F4E79"/>
        </w:pBdr>
      </w:pPr>
      <w:r>
        <w:rPr>
          <w:rFonts w:ascii="Calibri" w:hAnsi="Calibri"/>
          <w:b/>
          <w:color w:val="1F4E79"/>
          <w:sz w:val="20"/>
        </w:rPr>
        <w:t xml:space="preserve">WF-011  </w:t>
      </w:r>
      <w:r>
        <w:rPr>
          <w:rFonts w:ascii="Calibri" w:hAnsi="Calibri"/>
          <w:b/>
          <w:sz w:val="20"/>
        </w:rPr>
        <w:t>The findings behind a 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Type</w:t>
            </w:r>
          </w:p>
        </w:tc>
        <w:tc>
          <w:tcPr>
            <w:tcW w:type="dxa" w:w="7070"/>
          </w:tcPr>
          <w:p>
            <w:pPr>
              <w:spacing w:after="60"/>
            </w:pPr>
            <w:r/>
            <w:r>
              <w:rPr>
                <w:rFonts w:ascii="Georgia" w:hAnsi="Georgia"/>
                <w:sz w:val="19"/>
              </w:rPr>
              <w:t>screen</w:t>
            </w:r>
          </w:p>
        </w:tc>
      </w:tr>
      <w:tr>
        <w:trPr>
          <w:cantSplit/>
        </w:trPr>
        <w:tc>
          <w:tcPr>
            <w:tcW w:type="dxa" w:w="1944"/>
          </w:tcPr>
          <w:p>
            <w:pPr>
              <w:spacing w:after="60"/>
            </w:pPr>
            <w:r>
              <w:rPr>
                <w:rFonts w:ascii="Calibri" w:hAnsi="Calibri"/>
                <w:b/>
                <w:caps/>
                <w:color w:val="8B93A1"/>
                <w:sz w:val="15"/>
              </w:rPr>
              <w:t>Persona</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Journey stage</w:t>
            </w:r>
          </w:p>
        </w:tc>
        <w:tc>
          <w:tcPr>
            <w:tcW w:type="dxa" w:w="7070"/>
          </w:tcPr>
          <w:p>
            <w:pPr>
              <w:spacing w:after="60"/>
            </w:pPr>
            <w:r/>
            <w:r>
              <w:rPr>
                <w:rFonts w:ascii="Georgia" w:hAnsi="Georgia"/>
                <w:sz w:val="19"/>
              </w:rPr>
              <w:t>ST-002</w:t>
            </w:r>
          </w:p>
        </w:tc>
      </w:tr>
      <w:tr>
        <w:trPr>
          <w:cantSplit/>
        </w:trPr>
        <w:tc>
          <w:tcPr>
            <w:tcW w:type="dxa" w:w="1944"/>
          </w:tcPr>
          <w:p>
            <w:pPr>
              <w:spacing w:after="60"/>
            </w:pPr>
            <w:r>
              <w:rPr>
                <w:rFonts w:ascii="Calibri" w:hAnsi="Calibri"/>
                <w:b/>
                <w:caps/>
                <w:color w:val="8B93A1"/>
                <w:sz w:val="15"/>
              </w:rPr>
              <w:t>Illustrates</w:t>
            </w:r>
          </w:p>
        </w:tc>
        <w:tc>
          <w:tcPr>
            <w:tcW w:type="dxa" w:w="7070"/>
          </w:tcPr>
          <w:p>
            <w:pPr>
              <w:spacing w:after="40"/>
              <w:ind w:left="173"/>
            </w:pPr>
            <w:r/>
            <w:r>
              <w:rPr>
                <w:rFonts w:ascii="Georgia" w:hAnsi="Georgia"/>
                <w:sz w:val="19"/>
              </w:rPr>
              <w:t>• FR-025</w:t>
            </w:r>
          </w:p>
        </w:tc>
      </w:tr>
      <w:tr>
        <w:trPr>
          <w:cantSplit/>
        </w:trPr>
        <w:tc>
          <w:tcPr>
            <w:tcW w:type="dxa" w:w="1944"/>
          </w:tcPr>
          <w:p>
            <w:pPr>
              <w:spacing w:after="60"/>
            </w:pPr>
            <w:r>
              <w:rPr>
                <w:rFonts w:ascii="Calibri" w:hAnsi="Calibri"/>
                <w:b/>
                <w:caps/>
                <w:color w:val="8B93A1"/>
                <w:sz w:val="15"/>
              </w:rPr>
              <w:t>Shows</w:t>
            </w:r>
          </w:p>
        </w:tc>
        <w:tc>
          <w:tcPr>
            <w:tcW w:type="dxa" w:w="7070"/>
          </w:tcPr>
          <w:p>
            <w:pPr>
              <w:spacing w:after="40"/>
              <w:ind w:left="173"/>
            </w:pPr>
            <w:r/>
            <w:r>
              <w:rPr>
                <w:rFonts w:ascii="Georgia" w:hAnsi="Georgia"/>
                <w:sz w:val="19"/>
              </w:rPr>
              <w:t>• The blocking defects of the section, or that it has none</w:t>
            </w:r>
          </w:p>
          <w:p>
            <w:pPr>
              <w:spacing w:after="40"/>
              <w:ind w:left="173"/>
            </w:pPr>
            <w:r>
              <w:rPr>
                <w:rFonts w:ascii="Georgia" w:hAnsi="Georgia"/>
                <w:sz w:val="19"/>
              </w:rPr>
              <w:t>• The items to raise the grade, each with its dimension</w:t>
            </w:r>
          </w:p>
        </w:tc>
      </w:tr>
    </w:tbl>
    <w:p>
      <w:pPr>
        <w:spacing w:after="40"/>
      </w:pPr>
    </w:p>
    <w:p>
      <w:r>
        <w:br w:type="page"/>
      </w:r>
    </w:p>
    <w:p>
      <w:pPr>
        <w:spacing w:after="40"/>
      </w:pPr>
      <w:r>
        <w:rPr>
          <w:rFonts w:ascii="Calibri" w:hAnsi="Calibri"/>
          <w:b/>
          <w:caps/>
          <w:color w:val="8B93A1"/>
          <w:sz w:val="17"/>
        </w:rPr>
        <w:t>Section 8</w:t>
      </w:r>
    </w:p>
    <w:p>
      <w:pPr>
        <w:pStyle w:val="Heading1"/>
        <w:spacing w:before="0"/>
        <w:pBdr>
          <w:bottom w:val="single" w:sz="14" w:space="4" w:color="16181D"/>
        </w:pBdr>
      </w:pPr>
      <w:r>
        <w:t>Non-functional requirements</w:t>
      </w:r>
    </w:p>
    <w:p>
      <w:pPr>
        <w:spacing w:after="240"/>
      </w:pPr>
      <w:r>
        <w:rPr>
          <w:rFonts w:ascii="Calibri" w:hAnsi="Calibri"/>
          <w:b/>
          <w:caps/>
          <w:color w:val="5C6370"/>
          <w:sz w:val="15"/>
        </w:rPr>
        <w:t>final · 79/100 · no blocking defects</w:t>
      </w:r>
    </w:p>
    <w:p>
      <w:r>
        <w:rPr>
          <w:rFonts w:ascii="Georgia" w:hAnsi="Georgia"/>
        </w:rPr>
        <w:t>The PRD owner accepted these targets on 2026-10-26. The test computer is the one in C-004. The author opens the viewer several times a day while writing a PRD (Q-003), so the open and update targets are 2 seconds.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92"/>
        <w:gridCol w:w="1449"/>
        <w:gridCol w:w="3463"/>
        <w:gridCol w:w="2563"/>
      </w:tblGrid>
      <w:tr>
        <w:tc>
          <w:tcPr>
            <w:tcW w:type="dxa" w:w="1193"/>
            <w:tcBorders>
              <w:bottom w:val="single" w:sz="12" w:space="4" w:color="16181D"/>
            </w:tcBorders>
          </w:tcPr>
          <w:p>
            <w:pPr>
              <w:spacing w:after="60"/>
            </w:pPr>
            <w:r/>
            <w:r>
              <w:rPr>
                <w:rFonts w:ascii="Calibri" w:hAnsi="Calibri"/>
                <w:b/>
                <w:caps/>
                <w:color w:val="5C6370"/>
                <w:sz w:val="15"/>
              </w:rPr>
              <w:t>ID</w:t>
            </w:r>
          </w:p>
        </w:tc>
        <w:tc>
          <w:tcPr>
            <w:tcW w:type="dxa" w:w="1450"/>
            <w:tcBorders>
              <w:bottom w:val="single" w:sz="12" w:space="4" w:color="16181D"/>
            </w:tcBorders>
          </w:tcPr>
          <w:p>
            <w:pPr>
              <w:spacing w:after="60"/>
            </w:pPr>
            <w:r/>
            <w:r>
              <w:rPr>
                <w:rFonts w:ascii="Calibri" w:hAnsi="Calibri"/>
                <w:b/>
                <w:caps/>
                <w:color w:val="5C6370"/>
                <w:sz w:val="15"/>
              </w:rPr>
              <w:t>Category</w:t>
            </w:r>
          </w:p>
        </w:tc>
        <w:tc>
          <w:tcPr>
            <w:tcW w:type="dxa" w:w="3463"/>
            <w:tcBorders>
              <w:bottom w:val="single" w:sz="12" w:space="4" w:color="16181D"/>
            </w:tcBorders>
          </w:tcPr>
          <w:p>
            <w:pPr>
              <w:spacing w:after="60"/>
            </w:pPr>
            <w:r/>
            <w:r>
              <w:rPr>
                <w:rFonts w:ascii="Calibri" w:hAnsi="Calibri"/>
                <w:b/>
                <w:caps/>
                <w:color w:val="5C6370"/>
                <w:sz w:val="15"/>
              </w:rPr>
              <w:t>Requirement</w:t>
            </w:r>
          </w:p>
        </w:tc>
        <w:tc>
          <w:tcPr>
            <w:tcW w:type="dxa" w:w="2563"/>
            <w:tcBorders>
              <w:bottom w:val="single" w:sz="12" w:space="4" w:color="16181D"/>
            </w:tcBorders>
          </w:tcPr>
          <w:p>
            <w:pPr>
              <w:spacing w:after="60"/>
            </w:pPr>
            <w:r/>
            <w:r>
              <w:rPr>
                <w:rFonts w:ascii="Calibri" w:hAnsi="Calibri"/>
                <w:b/>
                <w:caps/>
                <w:color w:val="5C6370"/>
                <w:sz w:val="15"/>
              </w:rPr>
              <w:t>Target</w:t>
            </w:r>
          </w:p>
        </w:tc>
      </w:tr>
      <w:tr>
        <w:tc>
          <w:tcPr>
            <w:tcW w:type="dxa" w:w="1193"/>
            <w:tcBorders>
              <w:bottom w:val="single" w:sz="6" w:space="4" w:color="D8DCE3"/>
            </w:tcBorders>
          </w:tcPr>
          <w:p>
            <w:pPr>
              <w:spacing w:after="60"/>
            </w:pPr>
            <w:r/>
            <w:r>
              <w:rPr>
                <w:rFonts w:ascii="Georgia" w:hAnsi="Georgia"/>
                <w:sz w:val="18"/>
              </w:rPr>
              <w:t>NFR-001</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Open a PRD set</w:t>
            </w:r>
          </w:p>
        </w:tc>
        <w:tc>
          <w:tcPr>
            <w:tcW w:type="dxa" w:w="2563"/>
            <w:tcBorders>
              <w:bottom w:val="single" w:sz="6" w:space="4" w:color="D8DCE3"/>
            </w:tcBorders>
          </w:tcPr>
          <w:p>
            <w:pPr>
              <w:spacing w:after="60"/>
            </w:pPr>
            <w:r/>
            <w:r>
              <w:rPr>
                <w:rFonts w:ascii="Georgia" w:hAnsi="Georgia"/>
                <w:sz w:val="18"/>
              </w:rPr>
              <w:t>p95 at most 2 s</w:t>
            </w:r>
          </w:p>
        </w:tc>
      </w:tr>
      <w:tr>
        <w:tc>
          <w:tcPr>
            <w:tcW w:type="dxa" w:w="1193"/>
            <w:tcBorders>
              <w:bottom w:val="single" w:sz="6" w:space="4" w:color="D8DCE3"/>
            </w:tcBorders>
          </w:tcPr>
          <w:p>
            <w:pPr>
              <w:spacing w:after="60"/>
            </w:pPr>
            <w:r/>
            <w:r>
              <w:rPr>
                <w:rFonts w:ascii="Georgia" w:hAnsi="Georgia"/>
                <w:sz w:val="18"/>
              </w:rPr>
              <w:t>NFR-002</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Show a change from the authoring tools</w:t>
            </w:r>
          </w:p>
        </w:tc>
        <w:tc>
          <w:tcPr>
            <w:tcW w:type="dxa" w:w="2563"/>
            <w:tcBorders>
              <w:bottom w:val="single" w:sz="6" w:space="4" w:color="D8DCE3"/>
            </w:tcBorders>
          </w:tcPr>
          <w:p>
            <w:pPr>
              <w:spacing w:after="60"/>
            </w:pPr>
            <w:r/>
            <w:r>
              <w:rPr>
                <w:rFonts w:ascii="Georgia" w:hAnsi="Georgia"/>
                <w:sz w:val="18"/>
              </w:rPr>
              <w:t>p95 at most 2 s</w:t>
            </w:r>
          </w:p>
        </w:tc>
      </w:tr>
      <w:tr>
        <w:tc>
          <w:tcPr>
            <w:tcW w:type="dxa" w:w="1193"/>
            <w:tcBorders>
              <w:bottom w:val="single" w:sz="6" w:space="4" w:color="D8DCE3"/>
            </w:tcBorders>
          </w:tcPr>
          <w:p>
            <w:pPr>
              <w:spacing w:after="60"/>
            </w:pPr>
            <w:r/>
            <w:r>
              <w:rPr>
                <w:rFonts w:ascii="Georgia" w:hAnsi="Georgia"/>
                <w:sz w:val="18"/>
              </w:rPr>
              <w:t>NFR-003</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Show search results</w:t>
            </w:r>
          </w:p>
        </w:tc>
        <w:tc>
          <w:tcPr>
            <w:tcW w:type="dxa" w:w="2563"/>
            <w:tcBorders>
              <w:bottom w:val="single" w:sz="6" w:space="4" w:color="D8DCE3"/>
            </w:tcBorders>
          </w:tcPr>
          <w:p>
            <w:pPr>
              <w:spacing w:after="60"/>
            </w:pPr>
            <w:r/>
            <w:r>
              <w:rPr>
                <w:rFonts w:ascii="Georgia" w:hAnsi="Georgia"/>
                <w:sz w:val="18"/>
              </w:rPr>
              <w:t>p95 at most 0.5 s</w:t>
            </w:r>
          </w:p>
        </w:tc>
      </w:tr>
      <w:tr>
        <w:tc>
          <w:tcPr>
            <w:tcW w:type="dxa" w:w="1193"/>
            <w:tcBorders>
              <w:bottom w:val="single" w:sz="6" w:space="4" w:color="D8DCE3"/>
            </w:tcBorders>
          </w:tcPr>
          <w:p>
            <w:pPr>
              <w:spacing w:after="60"/>
            </w:pPr>
            <w:r/>
            <w:r>
              <w:rPr>
                <w:rFonts w:ascii="Georgia" w:hAnsi="Georgia"/>
                <w:sz w:val="18"/>
              </w:rPr>
              <w:t>NFR-004</w:t>
            </w:r>
          </w:p>
        </w:tc>
        <w:tc>
          <w:tcPr>
            <w:tcW w:type="dxa" w:w="1450"/>
            <w:tcBorders>
              <w:bottom w:val="single" w:sz="6" w:space="4" w:color="D8DCE3"/>
            </w:tcBorders>
          </w:tcPr>
          <w:p>
            <w:pPr>
              <w:spacing w:after="60"/>
            </w:pPr>
            <w:r/>
            <w:r>
              <w:rPr>
                <w:rFonts w:ascii="Georgia" w:hAnsi="Georgia"/>
                <w:sz w:val="18"/>
              </w:rPr>
              <w:t>performance</w:t>
            </w:r>
          </w:p>
        </w:tc>
        <w:tc>
          <w:tcPr>
            <w:tcW w:type="dxa" w:w="3463"/>
            <w:tcBorders>
              <w:bottom w:val="single" w:sz="6" w:space="4" w:color="D8DCE3"/>
            </w:tcBorders>
          </w:tcPr>
          <w:p>
            <w:pPr>
              <w:spacing w:after="60"/>
            </w:pPr>
            <w:r/>
            <w:r>
              <w:rPr>
                <w:rFonts w:ascii="Georgia" w:hAnsi="Georgia"/>
                <w:sz w:val="18"/>
              </w:rPr>
              <w:t>Make an export of the whole set</w:t>
            </w:r>
          </w:p>
        </w:tc>
        <w:tc>
          <w:tcPr>
            <w:tcW w:type="dxa" w:w="2563"/>
            <w:tcBorders>
              <w:bottom w:val="single" w:sz="6" w:space="4" w:color="D8DCE3"/>
            </w:tcBorders>
          </w:tcPr>
          <w:p>
            <w:pPr>
              <w:spacing w:after="60"/>
            </w:pPr>
            <w:r/>
            <w:r>
              <w:rPr>
                <w:rFonts w:ascii="Georgia" w:hAnsi="Georgia"/>
                <w:sz w:val="18"/>
              </w:rPr>
              <w:t>p95 at most 10 s</w:t>
            </w:r>
          </w:p>
        </w:tc>
      </w:tr>
      <w:tr>
        <w:tc>
          <w:tcPr>
            <w:tcW w:type="dxa" w:w="1193"/>
            <w:tcBorders>
              <w:bottom w:val="single" w:sz="6" w:space="4" w:color="D8DCE3"/>
            </w:tcBorders>
          </w:tcPr>
          <w:p>
            <w:pPr>
              <w:spacing w:after="60"/>
            </w:pPr>
            <w:r/>
            <w:r>
              <w:rPr>
                <w:rFonts w:ascii="Georgia" w:hAnsi="Georgia"/>
                <w:sz w:val="18"/>
              </w:rPr>
              <w:t>NFR-005</w:t>
            </w:r>
          </w:p>
        </w:tc>
        <w:tc>
          <w:tcPr>
            <w:tcW w:type="dxa" w:w="1450"/>
            <w:tcBorders>
              <w:bottom w:val="single" w:sz="6" w:space="4" w:color="D8DCE3"/>
            </w:tcBorders>
          </w:tcPr>
          <w:p>
            <w:pPr>
              <w:spacing w:after="60"/>
            </w:pPr>
            <w:r/>
            <w:r>
              <w:rPr>
                <w:rFonts w:ascii="Georgia" w:hAnsi="Georgia"/>
                <w:sz w:val="18"/>
              </w:rPr>
              <w:t>privacy</w:t>
            </w:r>
          </w:p>
        </w:tc>
        <w:tc>
          <w:tcPr>
            <w:tcW w:type="dxa" w:w="3463"/>
            <w:tcBorders>
              <w:bottom w:val="single" w:sz="6" w:space="4" w:color="D8DCE3"/>
            </w:tcBorders>
          </w:tcPr>
          <w:p>
            <w:pPr>
              <w:spacing w:after="60"/>
            </w:pPr>
            <w:r/>
            <w:r>
              <w:rPr>
                <w:rFonts w:ascii="Georgia" w:hAnsi="Georgia"/>
                <w:sz w:val="18"/>
              </w:rPr>
              <w:t>No PRD content leaves the computer</w:t>
            </w:r>
          </w:p>
        </w:tc>
        <w:tc>
          <w:tcPr>
            <w:tcW w:type="dxa" w:w="2563"/>
            <w:tcBorders>
              <w:bottom w:val="single" w:sz="6" w:space="4" w:color="D8DCE3"/>
            </w:tcBorders>
          </w:tcPr>
          <w:p>
            <w:pPr>
              <w:spacing w:after="60"/>
            </w:pPr>
            <w:r/>
            <w:r>
              <w:rPr>
                <w:rFonts w:ascii="Georgia" w:hAnsi="Georgia"/>
                <w:sz w:val="18"/>
              </w:rPr>
              <w:t>zero transfers</w:t>
            </w:r>
          </w:p>
        </w:tc>
      </w:tr>
      <w:tr>
        <w:tc>
          <w:tcPr>
            <w:tcW w:type="dxa" w:w="1193"/>
            <w:tcBorders>
              <w:bottom w:val="single" w:sz="6" w:space="4" w:color="D8DCE3"/>
            </w:tcBorders>
          </w:tcPr>
          <w:p>
            <w:pPr>
              <w:spacing w:after="60"/>
            </w:pPr>
            <w:r/>
            <w:r>
              <w:rPr>
                <w:rFonts w:ascii="Georgia" w:hAnsi="Georgia"/>
                <w:sz w:val="18"/>
              </w:rPr>
              <w:t>NFR-006</w:t>
            </w:r>
          </w:p>
        </w:tc>
        <w:tc>
          <w:tcPr>
            <w:tcW w:type="dxa" w:w="1450"/>
            <w:tcBorders>
              <w:bottom w:val="single" w:sz="6" w:space="4" w:color="D8DCE3"/>
            </w:tcBorders>
          </w:tcPr>
          <w:p>
            <w:pPr>
              <w:spacing w:after="60"/>
            </w:pPr>
            <w:r/>
            <w:r>
              <w:rPr>
                <w:rFonts w:ascii="Georgia" w:hAnsi="Georgia"/>
                <w:sz w:val="18"/>
              </w:rPr>
              <w:t>availability</w:t>
            </w:r>
          </w:p>
        </w:tc>
        <w:tc>
          <w:tcPr>
            <w:tcW w:type="dxa" w:w="3463"/>
            <w:tcBorders>
              <w:bottom w:val="single" w:sz="6" w:space="4" w:color="D8DCE3"/>
            </w:tcBorders>
          </w:tcPr>
          <w:p>
            <w:pPr>
              <w:spacing w:after="60"/>
            </w:pPr>
            <w:r/>
            <w:r>
              <w:rPr>
                <w:rFonts w:ascii="Georgia" w:hAnsi="Georgia"/>
                <w:sz w:val="18"/>
              </w:rPr>
              <w:t>Every feature works offline</w:t>
            </w:r>
          </w:p>
        </w:tc>
        <w:tc>
          <w:tcPr>
            <w:tcW w:type="dxa" w:w="2563"/>
            <w:tcBorders>
              <w:bottom w:val="single" w:sz="6" w:space="4" w:color="D8DCE3"/>
            </w:tcBorders>
          </w:tcPr>
          <w:p>
            <w:pPr>
              <w:spacing w:after="60"/>
            </w:pPr>
            <w:r/>
            <w:r>
              <w:rPr>
                <w:rFonts w:ascii="Georgia" w:hAnsi="Georgia"/>
                <w:sz w:val="18"/>
              </w:rPr>
              <w:t>100% of FR-001 to FR-024, except FR-006</w:t>
            </w:r>
          </w:p>
        </w:tc>
      </w:tr>
      <w:tr>
        <w:tc>
          <w:tcPr>
            <w:tcW w:type="dxa" w:w="1193"/>
            <w:tcBorders>
              <w:bottom w:val="single" w:sz="6" w:space="4" w:color="D8DCE3"/>
            </w:tcBorders>
          </w:tcPr>
          <w:p>
            <w:pPr>
              <w:spacing w:after="60"/>
            </w:pPr>
            <w:r/>
            <w:r>
              <w:rPr>
                <w:rFonts w:ascii="Georgia" w:hAnsi="Georgia"/>
                <w:sz w:val="18"/>
              </w:rPr>
              <w:t>NFR-007</w:t>
            </w:r>
          </w:p>
        </w:tc>
        <w:tc>
          <w:tcPr>
            <w:tcW w:type="dxa" w:w="1450"/>
            <w:tcBorders>
              <w:bottom w:val="single" w:sz="6" w:space="4" w:color="D8DCE3"/>
            </w:tcBorders>
          </w:tcPr>
          <w:p>
            <w:pPr>
              <w:spacing w:after="60"/>
            </w:pPr>
            <w:r/>
            <w:r>
              <w:rPr>
                <w:rFonts w:ascii="Georgia" w:hAnsi="Georgia"/>
                <w:sz w:val="18"/>
              </w:rPr>
              <w:t>accessibility</w:t>
            </w:r>
          </w:p>
        </w:tc>
        <w:tc>
          <w:tcPr>
            <w:tcW w:type="dxa" w:w="3463"/>
            <w:tcBorders>
              <w:bottom w:val="single" w:sz="6" w:space="4" w:color="D8DCE3"/>
            </w:tcBorders>
          </w:tcPr>
          <w:p>
            <w:pPr>
              <w:spacing w:after="60"/>
            </w:pPr>
            <w:r/>
            <w:r>
              <w:rPr>
                <w:rFonts w:ascii="Georgia" w:hAnsi="Georgia"/>
                <w:sz w:val="18"/>
              </w:rPr>
              <w:t>Keyboard-only use, WCAG 2.2 AA</w:t>
            </w:r>
          </w:p>
        </w:tc>
        <w:tc>
          <w:tcPr>
            <w:tcW w:type="dxa" w:w="2563"/>
            <w:tcBorders>
              <w:bottom w:val="single" w:sz="6" w:space="4" w:color="D8DCE3"/>
            </w:tcBorders>
          </w:tcPr>
          <w:p>
            <w:pPr>
              <w:spacing w:after="60"/>
            </w:pPr>
            <w:r/>
            <w:r>
              <w:rPr>
                <w:rFonts w:ascii="Georgia" w:hAnsi="Georgia"/>
                <w:sz w:val="18"/>
              </w:rPr>
              <w:t>100%, zero failures</w:t>
            </w:r>
          </w:p>
        </w:tc>
      </w:tr>
      <w:tr>
        <w:tc>
          <w:tcPr>
            <w:tcW w:type="dxa" w:w="1193"/>
            <w:tcBorders>
              <w:bottom w:val="single" w:sz="6" w:space="4" w:color="D8DCE3"/>
            </w:tcBorders>
          </w:tcPr>
          <w:p>
            <w:pPr>
              <w:spacing w:after="60"/>
            </w:pPr>
            <w:r/>
            <w:r>
              <w:rPr>
                <w:rFonts w:ascii="Georgia" w:hAnsi="Georgia"/>
                <w:sz w:val="18"/>
              </w:rPr>
              <w:t>NFR-008</w:t>
            </w:r>
          </w:p>
        </w:tc>
        <w:tc>
          <w:tcPr>
            <w:tcW w:type="dxa" w:w="1450"/>
            <w:tcBorders>
              <w:bottom w:val="single" w:sz="6" w:space="4" w:color="D8DCE3"/>
            </w:tcBorders>
          </w:tcPr>
          <w:p>
            <w:pPr>
              <w:spacing w:after="60"/>
            </w:pPr>
            <w:r/>
            <w:r>
              <w:rPr>
                <w:rFonts w:ascii="Georgia" w:hAnsi="Georgia"/>
                <w:sz w:val="18"/>
              </w:rPr>
              <w:t>durability</w:t>
            </w:r>
          </w:p>
        </w:tc>
        <w:tc>
          <w:tcPr>
            <w:tcW w:type="dxa" w:w="3463"/>
            <w:tcBorders>
              <w:bottom w:val="single" w:sz="6" w:space="4" w:color="D8DCE3"/>
            </w:tcBorders>
          </w:tcPr>
          <w:p>
            <w:pPr>
              <w:spacing w:after="60"/>
            </w:pPr>
            <w:r/>
            <w:r>
              <w:rPr>
                <w:rFonts w:ascii="Georgia" w:hAnsi="Georgia"/>
                <w:sz w:val="18"/>
              </w:rPr>
              <w:t>Custom themes survive a restart</w:t>
            </w:r>
          </w:p>
        </w:tc>
        <w:tc>
          <w:tcPr>
            <w:tcW w:type="dxa" w:w="2563"/>
            <w:tcBorders>
              <w:bottom w:val="single" w:sz="6" w:space="4" w:color="D8DCE3"/>
            </w:tcBorders>
          </w:tcPr>
          <w:p>
            <w:pPr>
              <w:spacing w:after="60"/>
            </w:pPr>
            <w:r/>
            <w:r>
              <w:rPr>
                <w:rFonts w:ascii="Georgia" w:hAnsi="Georgia"/>
                <w:sz w:val="18"/>
              </w:rPr>
              <w:t>zero lost</w:t>
            </w:r>
          </w:p>
        </w:tc>
      </w:tr>
      <w:tr>
        <w:tc>
          <w:tcPr>
            <w:tcW w:type="dxa" w:w="1193"/>
            <w:tcBorders>
              <w:bottom w:val="single" w:sz="6" w:space="4" w:color="D8DCE3"/>
            </w:tcBorders>
          </w:tcPr>
          <w:p>
            <w:pPr>
              <w:spacing w:after="60"/>
            </w:pPr>
            <w:r/>
            <w:r>
              <w:rPr>
                <w:rFonts w:ascii="Georgia" w:hAnsi="Georgia"/>
                <w:sz w:val="18"/>
              </w:rPr>
              <w:t>NFR-009</w:t>
            </w:r>
          </w:p>
        </w:tc>
        <w:tc>
          <w:tcPr>
            <w:tcW w:type="dxa" w:w="1450"/>
            <w:tcBorders>
              <w:bottom w:val="single" w:sz="6" w:space="4" w:color="D8DCE3"/>
            </w:tcBorders>
          </w:tcPr>
          <w:p>
            <w:pPr>
              <w:spacing w:after="60"/>
            </w:pPr>
            <w:r/>
            <w:r>
              <w:rPr>
                <w:rFonts w:ascii="Georgia" w:hAnsi="Georgia"/>
                <w:sz w:val="18"/>
              </w:rPr>
              <w:t>accessibility</w:t>
            </w:r>
          </w:p>
        </w:tc>
        <w:tc>
          <w:tcPr>
            <w:tcW w:type="dxa" w:w="3463"/>
            <w:tcBorders>
              <w:bottom w:val="single" w:sz="6" w:space="4" w:color="D8DCE3"/>
            </w:tcBorders>
          </w:tcPr>
          <w:p>
            <w:pPr>
              <w:spacing w:after="60"/>
            </w:pPr>
            <w:r/>
            <w:r>
              <w:rPr>
                <w:rFonts w:ascii="Georgia" w:hAnsi="Georgia"/>
                <w:sz w:val="18"/>
              </w:rPr>
              <w:t>Exports work with a screen reader</w:t>
            </w:r>
          </w:p>
        </w:tc>
        <w:tc>
          <w:tcPr>
            <w:tcW w:type="dxa" w:w="2563"/>
            <w:tcBorders>
              <w:bottom w:val="single" w:sz="6" w:space="4" w:color="D8DCE3"/>
            </w:tcBorders>
          </w:tcPr>
          <w:p>
            <w:pPr>
              <w:spacing w:after="60"/>
            </w:pPr>
            <w:r/>
            <w:r>
              <w:rPr>
                <w:rFonts w:ascii="Georgia" w:hAnsi="Georgia"/>
                <w:sz w:val="18"/>
              </w:rPr>
              <w:t>zero checker errors</w:t>
            </w:r>
          </w:p>
        </w:tc>
      </w:tr>
      <w:tr>
        <w:tc>
          <w:tcPr>
            <w:tcW w:type="dxa" w:w="1193"/>
            <w:tcBorders>
              <w:bottom w:val="single" w:sz="6" w:space="4" w:color="D8DCE3"/>
            </w:tcBorders>
          </w:tcPr>
          <w:p>
            <w:pPr>
              <w:spacing w:after="60"/>
            </w:pPr>
            <w:r/>
            <w:r>
              <w:rPr>
                <w:rFonts w:ascii="Georgia" w:hAnsi="Georgia"/>
                <w:sz w:val="18"/>
              </w:rPr>
              <w:t>NFR-010</w:t>
            </w:r>
          </w:p>
        </w:tc>
        <w:tc>
          <w:tcPr>
            <w:tcW w:type="dxa" w:w="1450"/>
            <w:tcBorders>
              <w:bottom w:val="single" w:sz="6" w:space="4" w:color="D8DCE3"/>
            </w:tcBorders>
          </w:tcPr>
          <w:p>
            <w:pPr>
              <w:spacing w:after="60"/>
            </w:pPr>
            <w:r/>
            <w:r>
              <w:rPr>
                <w:rFonts w:ascii="Georgia" w:hAnsi="Georgia"/>
                <w:sz w:val="18"/>
              </w:rPr>
              <w:t>security</w:t>
            </w:r>
          </w:p>
        </w:tc>
        <w:tc>
          <w:tcPr>
            <w:tcW w:type="dxa" w:w="3463"/>
            <w:tcBorders>
              <w:bottom w:val="single" w:sz="6" w:space="4" w:color="D8DCE3"/>
            </w:tcBorders>
          </w:tcPr>
          <w:p>
            <w:pPr>
              <w:spacing w:after="60"/>
            </w:pPr>
            <w:r/>
            <w:r>
              <w:rPr>
                <w:rFonts w:ascii="Georgia" w:hAnsi="Georgia"/>
                <w:sz w:val="18"/>
              </w:rPr>
              <w:t>Only local content shows. No script runs, nothing remote loads</w:t>
            </w:r>
          </w:p>
        </w:tc>
        <w:tc>
          <w:tcPr>
            <w:tcW w:type="dxa" w:w="2563"/>
            <w:tcBorders>
              <w:bottom w:val="single" w:sz="6" w:space="4" w:color="D8DCE3"/>
            </w:tcBorders>
          </w:tcPr>
          <w:p>
            <w:pPr>
              <w:spacing w:after="60"/>
            </w:pPr>
            <w:r/>
            <w:r>
              <w:rPr>
                <w:rFonts w:ascii="Georgia" w:hAnsi="Georgia"/>
                <w:sz w:val="18"/>
              </w:rPr>
              <w:t>zero scripts, zero requests</w:t>
            </w:r>
          </w:p>
        </w:tc>
      </w:tr>
    </w:tbl>
    <w:p>
      <w:pPr>
        <w:spacing w:after="40"/>
      </w:pPr>
    </w:p>
    <w:p>
      <w:pPr>
        <w:pStyle w:val="Heading3"/>
      </w:pPr>
      <w:r>
        <w:t>NFR-002. Show a change from the authoring tools</w:t>
      </w:r>
    </w:p>
    <w:p>
      <w:r>
        <w:rPr>
          <w:rFonts w:ascii="Georgia" w:hAnsi="Georgia"/>
        </w:rPr>
        <w:t>This sets the time limit that FR-009 and SC-003 refer to.</w:t>
      </w:r>
    </w:p>
    <w:p>
      <w:pPr>
        <w:pStyle w:val="Heading3"/>
      </w:pPr>
      <w:r>
        <w:t>NFR-005. No PRD content leaves the computer</w:t>
      </w:r>
    </w:p>
    <w:p>
      <w:r>
        <w:rPr>
          <w:rFonts w:ascii="Georgia" w:hAnsi="Georgia"/>
        </w:rPr>
        <w:t>The viewer never sends PRD content over a network. The PRD owner accepted this target on 2026-10-26.</w:t>
      </w:r>
    </w:p>
    <w:p>
      <w:pPr>
        <w:pStyle w:val="Heading3"/>
      </w:pPr>
      <w:r>
        <w:t>NFR-010. Only local content shows</w:t>
      </w:r>
    </w:p>
    <w:p>
      <w:r>
        <w:rPr>
          <w:rFonts w:ascii="Georgia" w:hAnsi="Georgia"/>
        </w:rPr>
        <w:t>A PRD set can hold a script or a link to a remote image. The viewer shows the text and the local files only. The viewer has no accounts and no shared data. The PRD owner accepted this target on 2026-10-26.</w:t>
      </w:r>
    </w:p>
    <w:p>
      <w:pPr>
        <w:pStyle w:val="Heading3"/>
      </w:pPr>
      <w:r>
        <w:t>Categories that do not apply</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2180"/>
        <w:gridCol w:w="6834"/>
      </w:tblGrid>
      <w:tr>
        <w:tc>
          <w:tcPr>
            <w:tcW w:type="dxa" w:w="2180"/>
            <w:tcBorders>
              <w:bottom w:val="single" w:sz="12" w:space="4" w:color="16181D"/>
            </w:tcBorders>
          </w:tcPr>
          <w:p>
            <w:pPr>
              <w:spacing w:after="60"/>
            </w:pPr>
            <w:r/>
            <w:r>
              <w:rPr>
                <w:rFonts w:ascii="Calibri" w:hAnsi="Calibri"/>
                <w:b/>
                <w:caps/>
                <w:color w:val="5C6370"/>
                <w:sz w:val="15"/>
              </w:rPr>
              <w:t>Category</w:t>
            </w:r>
          </w:p>
        </w:tc>
        <w:tc>
          <w:tcPr>
            <w:tcW w:type="dxa" w:w="6834"/>
            <w:tcBorders>
              <w:bottom w:val="single" w:sz="12" w:space="4" w:color="16181D"/>
            </w:tcBorders>
          </w:tcPr>
          <w:p>
            <w:pPr>
              <w:spacing w:after="60"/>
            </w:pPr>
            <w:r/>
            <w:r>
              <w:rPr>
                <w:rFonts w:ascii="Calibri" w:hAnsi="Calibri"/>
                <w:b/>
                <w:caps/>
                <w:color w:val="5C6370"/>
                <w:sz w:val="15"/>
              </w:rPr>
              <w:t>Reason</w:t>
            </w:r>
          </w:p>
        </w:tc>
      </w:tr>
      <w:tr>
        <w:tc>
          <w:tcPr>
            <w:tcW w:type="dxa" w:w="2180"/>
            <w:tcBorders>
              <w:bottom w:val="single" w:sz="6" w:space="4" w:color="D8DCE3"/>
            </w:tcBorders>
          </w:tcPr>
          <w:p>
            <w:pPr>
              <w:spacing w:after="60"/>
            </w:pPr>
            <w:r/>
            <w:r>
              <w:rPr>
                <w:rFonts w:ascii="Georgia" w:hAnsi="Georgia"/>
                <w:sz w:val="18"/>
              </w:rPr>
              <w:t>Scale</w:t>
            </w:r>
          </w:p>
        </w:tc>
        <w:tc>
          <w:tcPr>
            <w:tcW w:type="dxa" w:w="6834"/>
            <w:tcBorders>
              <w:bottom w:val="single" w:sz="6" w:space="4" w:color="D8DCE3"/>
            </w:tcBorders>
          </w:tcPr>
          <w:p>
            <w:pPr>
              <w:spacing w:after="60"/>
            </w:pPr>
            <w:r/>
            <w:r>
              <w:rPr>
                <w:rFonts w:ascii="Georgia" w:hAnsi="Georgia"/>
                <w:sz w:val="18"/>
              </w:rPr>
              <w:t>One person opens one local PRD set of 18 documents at a time.</w:t>
            </w:r>
          </w:p>
        </w:tc>
      </w:tr>
      <w:tr>
        <w:tc>
          <w:tcPr>
            <w:tcW w:type="dxa" w:w="2180"/>
            <w:tcBorders>
              <w:bottom w:val="single" w:sz="6" w:space="4" w:color="D8DCE3"/>
            </w:tcBorders>
          </w:tcPr>
          <w:p>
            <w:pPr>
              <w:spacing w:after="60"/>
            </w:pPr>
            <w:r/>
            <w:r>
              <w:rPr>
                <w:rFonts w:ascii="Georgia" w:hAnsi="Georgia"/>
                <w:sz w:val="18"/>
              </w:rPr>
              <w:t>Retention</w:t>
            </w:r>
          </w:p>
        </w:tc>
        <w:tc>
          <w:tcPr>
            <w:tcW w:type="dxa" w:w="6834"/>
            <w:tcBorders>
              <w:bottom w:val="single" w:sz="6" w:space="4" w:color="D8DCE3"/>
            </w:tcBorders>
          </w:tcPr>
          <w:p>
            <w:pPr>
              <w:spacing w:after="60"/>
            </w:pPr>
            <w:r/>
            <w:r>
              <w:rPr>
                <w:rFonts w:ascii="Georgia" w:hAnsi="Georgia"/>
                <w:sz w:val="18"/>
              </w:rPr>
              <w:t>The viewer is read-only (C-002). The PRD set stays where the authoring tools keep it. The viewer keeps only a derived cache and its settings.</w:t>
            </w:r>
          </w:p>
        </w:tc>
      </w:tr>
      <w:tr>
        <w:tc>
          <w:tcPr>
            <w:tcW w:type="dxa" w:w="2180"/>
            <w:tcBorders>
              <w:bottom w:val="single" w:sz="6" w:space="4" w:color="D8DCE3"/>
            </w:tcBorders>
          </w:tcPr>
          <w:p>
            <w:pPr>
              <w:spacing w:after="60"/>
            </w:pPr>
            <w:r/>
            <w:r>
              <w:rPr>
                <w:rFonts w:ascii="Georgia" w:hAnsi="Georgia"/>
                <w:sz w:val="18"/>
              </w:rPr>
              <w:t>Observability</w:t>
            </w:r>
          </w:p>
        </w:tc>
        <w:tc>
          <w:tcPr>
            <w:tcW w:type="dxa" w:w="6834"/>
            <w:tcBorders>
              <w:bottom w:val="single" w:sz="6" w:space="4" w:color="D8DCE3"/>
            </w:tcBorders>
          </w:tcPr>
          <w:p>
            <w:pPr>
              <w:spacing w:after="60"/>
            </w:pPr>
            <w:r/>
            <w:r>
              <w:rPr>
                <w:rFonts w:ascii="Georgia" w:hAnsi="Georgia"/>
                <w:sz w:val="18"/>
              </w:rPr>
              <w:t>The viewer runs on the person's own computer and loads nothing remote (NFR-010). Failures show to that person, as in FR-003.</w:t>
            </w:r>
          </w:p>
        </w:tc>
      </w:tr>
    </w:tbl>
    <w:p>
      <w:pPr>
        <w:spacing w:after="40"/>
      </w:pPr>
    </w:p>
    <w:p>
      <w:pPr>
        <w:pStyle w:val="Heading3"/>
      </w:pPr>
      <w:r>
        <w:t>Requirements</w:t>
      </w:r>
    </w:p>
    <w:p>
      <w:pPr>
        <w:keepNext/>
        <w:spacing w:before="220" w:after="60"/>
        <w:ind w:left="115"/>
        <w:pBdr>
          <w:left w:val="single" w:sz="18" w:space="0" w:color="1F4E79"/>
        </w:pBdr>
      </w:pPr>
      <w:r>
        <w:rPr>
          <w:rFonts w:ascii="Calibri" w:hAnsi="Calibri"/>
          <w:b/>
          <w:color w:val="1F4E79"/>
          <w:sz w:val="20"/>
        </w:rPr>
        <w:t xml:space="preserve">NFR-001  </w:t>
      </w:r>
      <w:r>
        <w:rPr>
          <w:rFonts w:ascii="Calibri" w:hAnsi="Calibri"/>
          <w:b/>
          <w:sz w:val="20"/>
        </w:rPr>
        <w:t>The author sees a PRD set within 2 seconds of opening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open action to the moment the author sees the product name, the version, and the status of every document.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2 seconds, for a PRD set of 18 documents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Open this PRD set 20 times on the test computer (C-004), time each open from a screen recording,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NFR-002  </w:t>
      </w:r>
      <w:r>
        <w:rPr>
          <w:rFonts w:ascii="Calibri" w:hAnsi="Calibri"/>
          <w:b/>
          <w:sz w:val="20"/>
        </w:rPr>
        <w:t>The author sees a change from the authoring tools within 2 seconds of the save.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moment the authoring tools save a section to the moment the author sees the new text and score in the viewer.</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2 seconds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Change and save one section 20 times while the viewer shows it, on the test computer, time each update from a screen recording,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FR-009</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NFR-003  </w:t>
      </w:r>
      <w:r>
        <w:rPr>
          <w:rFonts w:ascii="Calibri" w:hAnsi="Calibri"/>
          <w:b/>
          <w:sz w:val="20"/>
        </w:rPr>
        <w:t>The developer sees search results within 0.5 seconds of searching.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search action to the moment the developer sees the results.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0.5 seconds, for a PRD set of 18 documents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Run 20 searches with different terms and categories on this PRD set, on the test computer, time each from a screen recording,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FR-008</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NFR-004  </w:t>
      </w:r>
      <w:r>
        <w:rPr>
          <w:rFonts w:ascii="Calibri" w:hAnsi="Calibri"/>
          <w:b/>
          <w:sz w:val="20"/>
        </w:rPr>
        <w:t>The author has the export file within 10 seconds of starting the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performance</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Time from the export action to the moment the file is ready to open.</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p95 at most 10 seconds, for the whole PRD set of 18 documents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Export this PRD set 20 times, 10 times in each format of C-001, on the test computer, time each export, and take the 19th fastest time.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NFR-005  </w:t>
      </w:r>
      <w:r>
        <w:rPr>
          <w:rFonts w:ascii="Calibri" w:hAnsi="Calibri"/>
          <w:b/>
          <w:sz w:val="20"/>
        </w:rPr>
        <w:t>No content of a PRD set leaves the author's computer.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privacy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network transfers that contain any content of a PRD set.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Record all network traffic from the test computer during a session that opens, searches, and exports this PRD set. Search the record for text from the PRD set. The count of matches is zero.</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NFR-006  </w:t>
      </w:r>
      <w:r>
        <w:rPr>
          <w:rFonts w:ascii="Calibri" w:hAnsi="Calibri"/>
          <w:b/>
          <w:sz w:val="20"/>
        </w:rPr>
        <w:t>Every release 1 feature works without a network connection.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availability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the release 1 functional requirements that pass with the network off.</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of the 23 functional requirements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Turn off all network connections on the test computer and run the acceptance criteria of FR-001 to FR-024, except FR-006.</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NFR-007  </w:t>
      </w:r>
      <w:r>
        <w:rPr>
          <w:rFonts w:ascii="Calibri" w:hAnsi="Calibri"/>
          <w:b/>
          <w:sz w:val="20"/>
        </w:rPr>
        <w:t>A person who uses only a keyboard can do every task in the 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Share of the release 1 acceptance criteria that a tester completes with a keyboard only, and the count of WCAG 2.2 level AA failures.</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100% of the acceptance criteria, and zero WCAG 2.2 AA failures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A tester runs the acceptance criteria of FR-001 to FR-024, except FR-006, with a keyboard only, then checks the viewer against the WCAG 2.2 level AA success criteria.</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NFR-008  </w:t>
      </w:r>
      <w:r>
        <w:rPr>
          <w:rFonts w:ascii="Calibri" w:hAnsi="Calibri"/>
          <w:b/>
          <w:sz w:val="20"/>
        </w:rPr>
        <w:t>Custom export themes are not lost when the viewer restarts.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durability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custom themes, or theme values, lost after a restart.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Make 5 custom themes, close the viewer, restart the computer, open the viewer, and compare every value of every theme.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FR-016</w:t>
            </w:r>
          </w:p>
          <w:p>
            <w:pPr>
              <w:spacing w:after="40"/>
              <w:ind w:left="173"/>
            </w:pPr>
            <w:r>
              <w:rPr>
                <w:rFonts w:ascii="Georgia" w:hAnsi="Georgia"/>
                <w:sz w:val="19"/>
              </w:rPr>
              <w:t>• FR-020</w:t>
            </w:r>
          </w:p>
        </w:tc>
      </w:tr>
    </w:tbl>
    <w:p>
      <w:pPr>
        <w:spacing w:after="40"/>
      </w:pPr>
    </w:p>
    <w:p>
      <w:pPr>
        <w:keepNext/>
        <w:spacing w:before="220" w:after="60"/>
        <w:ind w:left="115"/>
        <w:pBdr>
          <w:left w:val="single" w:sz="18" w:space="0" w:color="1F4E79"/>
        </w:pBdr>
      </w:pPr>
      <w:r>
        <w:rPr>
          <w:rFonts w:ascii="Calibri" w:hAnsi="Calibri"/>
          <w:b/>
          <w:color w:val="1F4E79"/>
          <w:sz w:val="20"/>
        </w:rPr>
        <w:t xml:space="preserve">NFR-009  </w:t>
      </w:r>
      <w:r>
        <w:rPr>
          <w:rFonts w:ascii="Calibri" w:hAnsi="Calibri"/>
          <w:b/>
          <w:sz w:val="20"/>
        </w:rPr>
        <w:t>A reader who uses a screen reader can read every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accessibility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errors that the built-in accessibility checker of the reader's software reports on an export.</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errors, for each format in C-001</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Export this PRD set in each format of C-001 and run the accessibility checker of a standard PDF reader and of a word processor on each file.</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should</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tc>
      </w:tr>
    </w:tbl>
    <w:p>
      <w:pPr>
        <w:spacing w:after="40"/>
      </w:pPr>
    </w:p>
    <w:p>
      <w:pPr>
        <w:keepNext/>
        <w:spacing w:before="220" w:after="60"/>
        <w:ind w:left="115"/>
        <w:pBdr>
          <w:left w:val="single" w:sz="18" w:space="0" w:color="1F4E79"/>
        </w:pBdr>
      </w:pPr>
      <w:r>
        <w:rPr>
          <w:rFonts w:ascii="Calibri" w:hAnsi="Calibri"/>
          <w:b/>
          <w:color w:val="1F4E79"/>
          <w:sz w:val="20"/>
        </w:rPr>
        <w:t>NFR-010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viewer shows content only from files on the computer. No script in a PRD set runs, and no remote image or link loads.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security</w:t>
            </w:r>
          </w:p>
        </w:tc>
      </w:tr>
      <w:tr>
        <w:trPr>
          <w:cantSplit/>
        </w:trPr>
        <w:tc>
          <w:tcPr>
            <w:tcW w:type="dxa" w:w="1944"/>
          </w:tcPr>
          <w:p>
            <w:pPr>
              <w:spacing w:after="60"/>
            </w:pPr>
            <w:r>
              <w:rPr>
                <w:rFonts w:ascii="Calibri" w:hAnsi="Calibri"/>
                <w:b/>
                <w:caps/>
                <w:color w:val="8B93A1"/>
                <w:sz w:val="15"/>
              </w:rPr>
              <w:t>Metric</w:t>
            </w:r>
          </w:p>
        </w:tc>
        <w:tc>
          <w:tcPr>
            <w:tcW w:type="dxa" w:w="7070"/>
          </w:tcPr>
          <w:p>
            <w:pPr>
              <w:spacing w:after="60"/>
            </w:pPr>
            <w:r/>
            <w:r>
              <w:rPr>
                <w:rFonts w:ascii="Georgia" w:hAnsi="Georgia"/>
                <w:sz w:val="19"/>
              </w:rPr>
              <w:t>Number of scripts that run, and number of network requests that the viewer makes, while it shows a test PRD set that holds a script in a section, a script in a diagram, a remote image, and a remote link.</w:t>
            </w:r>
          </w:p>
        </w:tc>
      </w:tr>
      <w:tr>
        <w:trPr>
          <w:cantSplit/>
        </w:trPr>
        <w:tc>
          <w:tcPr>
            <w:tcW w:type="dxa" w:w="1944"/>
          </w:tcPr>
          <w:p>
            <w:pPr>
              <w:spacing w:after="60"/>
            </w:pPr>
            <w:r>
              <w:rPr>
                <w:rFonts w:ascii="Calibri" w:hAnsi="Calibri"/>
                <w:b/>
                <w:caps/>
                <w:color w:val="8B93A1"/>
                <w:sz w:val="15"/>
              </w:rPr>
              <w:t>Target</w:t>
            </w:r>
          </w:p>
        </w:tc>
        <w:tc>
          <w:tcPr>
            <w:tcW w:type="dxa" w:w="7070"/>
          </w:tcPr>
          <w:p>
            <w:pPr>
              <w:spacing w:after="60"/>
            </w:pPr>
            <w:r/>
            <w:r>
              <w:rPr>
                <w:rFonts w:ascii="Georgia" w:hAnsi="Georgia"/>
                <w:sz w:val="19"/>
              </w:rPr>
              <w:t>Zero scripts run and zero network requests</w:t>
            </w:r>
          </w:p>
        </w:tc>
      </w:tr>
      <w:tr>
        <w:trPr>
          <w:cantSplit/>
        </w:trPr>
        <w:tc>
          <w:tcPr>
            <w:tcW w:type="dxa" w:w="1944"/>
          </w:tcPr>
          <w:p>
            <w:pPr>
              <w:spacing w:after="60"/>
            </w:pPr>
            <w:r>
              <w:rPr>
                <w:rFonts w:ascii="Calibri" w:hAnsi="Calibri"/>
                <w:b/>
                <w:caps/>
                <w:color w:val="8B93A1"/>
                <w:sz w:val="15"/>
              </w:rPr>
              <w:t>Measurement</w:t>
            </w:r>
          </w:p>
        </w:tc>
        <w:tc>
          <w:tcPr>
            <w:tcW w:type="dxa" w:w="7070"/>
          </w:tcPr>
          <w:p>
            <w:pPr>
              <w:spacing w:after="60"/>
            </w:pPr>
            <w:r/>
            <w:r>
              <w:rPr>
                <w:rFonts w:ascii="Georgia" w:hAnsi="Georgia"/>
                <w:sz w:val="19"/>
              </w:rPr>
              <w:t>On the test computer, start a network monitor, open the test PRD set, read every section, select the remote link, and count the scripts that run and the network requests.</w:t>
            </w:r>
          </w:p>
        </w:tc>
      </w:tr>
      <w:tr>
        <w:trPr>
          <w:cantSplit/>
        </w:trPr>
        <w:tc>
          <w:tcPr>
            <w:tcW w:type="dxa" w:w="1944"/>
          </w:tcPr>
          <w:p>
            <w:pPr>
              <w:spacing w:after="60"/>
            </w:pPr>
            <w:r>
              <w:rPr>
                <w:rFonts w:ascii="Calibri" w:hAnsi="Calibri"/>
                <w:b/>
                <w:caps/>
                <w:color w:val="8B93A1"/>
                <w:sz w:val="15"/>
              </w:rPr>
              <w:t>Priority</w:t>
            </w:r>
          </w:p>
        </w:tc>
        <w:tc>
          <w:tcPr>
            <w:tcW w:type="dxa" w:w="7070"/>
          </w:tcPr>
          <w:p>
            <w:pPr>
              <w:spacing w:after="60"/>
            </w:pPr>
            <w:r/>
            <w:r>
              <w:rPr>
                <w:rFonts w:ascii="Georgia" w:hAnsi="Georgia"/>
                <w:sz w:val="19"/>
              </w:rPr>
              <w:t>must</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FR-005</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FR-023</w:t>
            </w:r>
          </w:p>
        </w:tc>
      </w:tr>
    </w:tbl>
    <w:p>
      <w:pPr>
        <w:spacing w:after="40"/>
      </w:pPr>
    </w:p>
    <w:p>
      <w:pPr>
        <w:pStyle w:val="Heading3"/>
      </w:pPr>
      <w:r>
        <w:t>Not applicable</w:t>
      </w:r>
    </w:p>
    <w:p>
      <w:pPr>
        <w:keepNext/>
        <w:spacing w:before="220" w:after="60"/>
        <w:ind w:left="115"/>
        <w:pBdr>
          <w:left w:val="single" w:sz="18" w:space="0" w:color="1F4E79"/>
        </w:pBdr>
      </w:pPr>
      <w:r>
        <w:rPr>
          <w:rFonts w:ascii="Calibri" w:hAnsi="Calibri"/>
          <w:b/>
          <w:sz w:val="20"/>
        </w:rPr>
        <w:t>scale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Reason</w:t>
            </w:r>
          </w:p>
        </w:tc>
        <w:tc>
          <w:tcPr>
            <w:tcW w:type="dxa" w:w="7070"/>
          </w:tcPr>
          <w:p>
            <w:pPr>
              <w:spacing w:after="60"/>
            </w:pPr>
            <w:r/>
            <w:r>
              <w:rPr>
                <w:rFonts w:ascii="Georgia" w:hAnsi="Georgia"/>
                <w:sz w:val="19"/>
              </w:rPr>
              <w:t>One person opens one local PRD set at a time, and a set has 18 documents. The viewer has no shared data and no other users.</w:t>
            </w:r>
          </w:p>
        </w:tc>
      </w:tr>
    </w:tbl>
    <w:p>
      <w:pPr>
        <w:spacing w:after="40"/>
      </w:pPr>
    </w:p>
    <w:p>
      <w:pPr>
        <w:keepNext/>
        <w:spacing w:before="220" w:after="60"/>
        <w:ind w:left="115"/>
        <w:pBdr>
          <w:left w:val="single" w:sz="18" w:space="0" w:color="1F4E79"/>
        </w:pBdr>
      </w:pPr>
      <w:r>
        <w:rPr>
          <w:rFonts w:ascii="Calibri" w:hAnsi="Calibri"/>
          <w:b/>
          <w:sz w:val="20"/>
        </w:rPr>
        <w:t>retention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Reason</w:t>
            </w:r>
          </w:p>
        </w:tc>
        <w:tc>
          <w:tcPr>
            <w:tcW w:type="dxa" w:w="7070"/>
          </w:tcPr>
          <w:p>
            <w:pPr>
              <w:spacing w:after="60"/>
            </w:pPr>
            <w:r/>
            <w:r>
              <w:rPr>
                <w:rFonts w:ascii="Georgia" w:hAnsi="Georgia"/>
                <w:sz w:val="19"/>
              </w:rPr>
              <w:t>The viewer is read-only (C-002). The PRD set stays where the authoring tools keep it. The viewer keeps only a derived cache and its settings.</w:t>
            </w:r>
          </w:p>
        </w:tc>
      </w:tr>
    </w:tbl>
    <w:p>
      <w:pPr>
        <w:spacing w:after="40"/>
      </w:pPr>
    </w:p>
    <w:p>
      <w:pPr>
        <w:keepNext/>
        <w:spacing w:before="220" w:after="60"/>
        <w:ind w:left="115"/>
        <w:pBdr>
          <w:left w:val="single" w:sz="18" w:space="0" w:color="1F4E79"/>
        </w:pBdr>
      </w:pPr>
      <w:r>
        <w:rPr>
          <w:rFonts w:ascii="Calibri" w:hAnsi="Calibri"/>
          <w:b/>
          <w:sz w:val="20"/>
        </w:rPr>
        <w:t>observability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Reason</w:t>
            </w:r>
          </w:p>
        </w:tc>
        <w:tc>
          <w:tcPr>
            <w:tcW w:type="dxa" w:w="7070"/>
          </w:tcPr>
          <w:p>
            <w:pPr>
              <w:spacing w:after="60"/>
            </w:pPr>
            <w:r/>
            <w:r>
              <w:rPr>
                <w:rFonts w:ascii="Georgia" w:hAnsi="Georgia"/>
                <w:sz w:val="19"/>
              </w:rPr>
              <w:t>The viewer runs on the person's own computer and loads nothing remote (NFR-010). Failures show to that person, as in FR-003. No service exists to monitor.</w:t>
            </w:r>
          </w:p>
        </w:tc>
      </w:tr>
    </w:tbl>
    <w:p>
      <w:pPr>
        <w:spacing w:after="40"/>
      </w:pPr>
    </w:p>
    <w:p>
      <w:r>
        <w:br w:type="page"/>
      </w:r>
    </w:p>
    <w:p>
      <w:pPr>
        <w:spacing w:after="40"/>
      </w:pPr>
      <w:r>
        <w:rPr>
          <w:rFonts w:ascii="Calibri" w:hAnsi="Calibri"/>
          <w:b/>
          <w:caps/>
          <w:color w:val="8B93A1"/>
          <w:sz w:val="17"/>
        </w:rPr>
        <w:t>Section 9</w:t>
      </w:r>
    </w:p>
    <w:p>
      <w:pPr>
        <w:pStyle w:val="Heading1"/>
        <w:spacing w:before="0"/>
        <w:pBdr>
          <w:bottom w:val="single" w:sz="14" w:space="4" w:color="16181D"/>
        </w:pBdr>
      </w:pPr>
      <w:r>
        <w:t>Constraints</w:t>
      </w:r>
    </w:p>
    <w:p>
      <w:pPr>
        <w:spacing w:after="240"/>
      </w:pPr>
      <w:r>
        <w:rPr>
          <w:rFonts w:ascii="Calibri" w:hAnsi="Calibri"/>
          <w:b/>
          <w:caps/>
          <w:color w:val="5C6370"/>
          <w:sz w:val="15"/>
        </w:rPr>
        <w:t>final · 75/100 · no blocking defects</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66"/>
        <w:gridCol w:w="1331"/>
        <w:gridCol w:w="4017"/>
        <w:gridCol w:w="2153"/>
      </w:tblGrid>
      <w:tr>
        <w:tc>
          <w:tcPr>
            <w:tcW w:type="dxa" w:w="1167"/>
            <w:tcBorders>
              <w:bottom w:val="single" w:sz="12" w:space="4" w:color="16181D"/>
            </w:tcBorders>
          </w:tcPr>
          <w:p>
            <w:pPr>
              <w:spacing w:after="60"/>
            </w:pPr>
            <w:r/>
            <w:r>
              <w:rPr>
                <w:rFonts w:ascii="Calibri" w:hAnsi="Calibri"/>
                <w:b/>
                <w:caps/>
                <w:color w:val="5C6370"/>
                <w:sz w:val="15"/>
              </w:rPr>
              <w:t>ID</w:t>
            </w:r>
          </w:p>
        </w:tc>
        <w:tc>
          <w:tcPr>
            <w:tcW w:type="dxa" w:w="1331"/>
            <w:tcBorders>
              <w:bottom w:val="single" w:sz="12" w:space="4" w:color="16181D"/>
            </w:tcBorders>
          </w:tcPr>
          <w:p>
            <w:pPr>
              <w:spacing w:after="60"/>
            </w:pPr>
            <w:r/>
            <w:r>
              <w:rPr>
                <w:rFonts w:ascii="Calibri" w:hAnsi="Calibri"/>
                <w:b/>
                <w:caps/>
                <w:color w:val="5C6370"/>
                <w:sz w:val="15"/>
              </w:rPr>
              <w:t>Category</w:t>
            </w:r>
          </w:p>
        </w:tc>
        <w:tc>
          <w:tcPr>
            <w:tcW w:type="dxa" w:w="4017"/>
            <w:tcBorders>
              <w:bottom w:val="single" w:sz="12" w:space="4" w:color="16181D"/>
            </w:tcBorders>
          </w:tcPr>
          <w:p>
            <w:pPr>
              <w:spacing w:after="60"/>
            </w:pPr>
            <w:r/>
            <w:r>
              <w:rPr>
                <w:rFonts w:ascii="Calibri" w:hAnsi="Calibri"/>
                <w:b/>
                <w:caps/>
                <w:color w:val="5C6370"/>
                <w:sz w:val="15"/>
              </w:rPr>
              <w:t>Rule</w:t>
            </w:r>
          </w:p>
        </w:tc>
        <w:tc>
          <w:tcPr>
            <w:tcW w:type="dxa" w:w="2153"/>
            <w:tcBorders>
              <w:bottom w:val="single" w:sz="12" w:space="4" w:color="16181D"/>
            </w:tcBorders>
          </w:tcPr>
          <w:p>
            <w:pPr>
              <w:spacing w:after="60"/>
            </w:pPr>
            <w:r/>
            <w:r>
              <w:rPr>
                <w:rFonts w:ascii="Calibri" w:hAnsi="Calibri"/>
                <w:b/>
                <w:caps/>
                <w:color w:val="5C6370"/>
                <w:sz w:val="15"/>
              </w:rPr>
              <w:t>Authority</w:t>
            </w:r>
          </w:p>
        </w:tc>
      </w:tr>
      <w:tr>
        <w:tc>
          <w:tcPr>
            <w:tcW w:type="dxa" w:w="1167"/>
            <w:tcBorders>
              <w:bottom w:val="single" w:sz="6" w:space="4" w:color="D8DCE3"/>
            </w:tcBorders>
          </w:tcPr>
          <w:p>
            <w:pPr>
              <w:spacing w:after="60"/>
            </w:pPr>
            <w:r/>
            <w:r>
              <w:rPr>
                <w:rFonts w:ascii="Georgia" w:hAnsi="Georgia"/>
                <w:sz w:val="18"/>
              </w:rPr>
              <w:t>C-001</w:t>
            </w:r>
          </w:p>
        </w:tc>
        <w:tc>
          <w:tcPr>
            <w:tcW w:type="dxa" w:w="1331"/>
            <w:tcBorders>
              <w:bottom w:val="single" w:sz="6" w:space="4" w:color="D8DCE3"/>
            </w:tcBorders>
          </w:tcPr>
          <w:p>
            <w:pPr>
              <w:spacing w:after="60"/>
            </w:pPr>
            <w:r/>
            <w:r>
              <w:rPr>
                <w:rFonts w:ascii="Georgia" w:hAnsi="Georgia"/>
                <w:sz w:val="18"/>
              </w:rPr>
              <w:t>policy</w:t>
            </w:r>
          </w:p>
        </w:tc>
        <w:tc>
          <w:tcPr>
            <w:tcW w:type="dxa" w:w="4017"/>
            <w:tcBorders>
              <w:bottom w:val="single" w:sz="6" w:space="4" w:color="D8DCE3"/>
            </w:tcBorders>
          </w:tcPr>
          <w:p>
            <w:pPr>
              <w:spacing w:after="60"/>
            </w:pPr>
            <w:r/>
            <w:r>
              <w:rPr>
                <w:rFonts w:ascii="Georgia" w:hAnsi="Georgia"/>
                <w:sz w:val="18"/>
              </w:rPr>
              <w:t>Exports are PDF (fixed-layout) and Word .docx (editable)</w:t>
            </w:r>
          </w:p>
        </w:tc>
        <w:tc>
          <w:tcPr>
            <w:tcW w:type="dxa" w:w="2153"/>
            <w:tcBorders>
              <w:bottom w:val="single" w:sz="6" w:space="4" w:color="D8DCE3"/>
            </w:tcBorders>
          </w:tcPr>
          <w:p>
            <w:pPr>
              <w:spacing w:after="60"/>
            </w:pPr>
            <w:r/>
            <w:r>
              <w:rPr>
                <w:rFonts w:ascii="Georgia" w:hAnsi="Georgia"/>
                <w:sz w:val="18"/>
              </w:rPr>
              <w:t>PRD owner, 2026-10-26</w:t>
            </w:r>
          </w:p>
        </w:tc>
      </w:tr>
      <w:tr>
        <w:tc>
          <w:tcPr>
            <w:tcW w:type="dxa" w:w="1167"/>
            <w:tcBorders>
              <w:bottom w:val="single" w:sz="6" w:space="4" w:color="D8DCE3"/>
            </w:tcBorders>
          </w:tcPr>
          <w:p>
            <w:pPr>
              <w:spacing w:after="60"/>
            </w:pPr>
            <w:r/>
            <w:r>
              <w:rPr>
                <w:rFonts w:ascii="Georgia" w:hAnsi="Georgia"/>
                <w:sz w:val="18"/>
              </w:rPr>
              <w:t>C-002</w:t>
            </w:r>
          </w:p>
        </w:tc>
        <w:tc>
          <w:tcPr>
            <w:tcW w:type="dxa" w:w="1331"/>
            <w:tcBorders>
              <w:bottom w:val="single" w:sz="6" w:space="4" w:color="D8DCE3"/>
            </w:tcBorders>
          </w:tcPr>
          <w:p>
            <w:pPr>
              <w:spacing w:after="60"/>
            </w:pPr>
            <w:r/>
            <w:r>
              <w:rPr>
                <w:rFonts w:ascii="Georgia" w:hAnsi="Georgia"/>
                <w:sz w:val="18"/>
              </w:rPr>
              <w:t>firm</w:t>
            </w:r>
          </w:p>
        </w:tc>
        <w:tc>
          <w:tcPr>
            <w:tcW w:type="dxa" w:w="4017"/>
            <w:tcBorders>
              <w:bottom w:val="single" w:sz="6" w:space="4" w:color="D8DCE3"/>
            </w:tcBorders>
          </w:tcPr>
          <w:p>
            <w:pPr>
              <w:spacing w:after="60"/>
            </w:pPr>
            <w:r/>
            <w:r>
              <w:rPr>
                <w:rFonts w:ascii="Georgia" w:hAnsi="Georgia"/>
                <w:sz w:val="18"/>
              </w:rPr>
              <w:t>The viewer never changes a document of a PRD set</w:t>
            </w:r>
          </w:p>
        </w:tc>
        <w:tc>
          <w:tcPr>
            <w:tcW w:type="dxa" w:w="2153"/>
            <w:tcBorders>
              <w:bottom w:val="single" w:sz="6" w:space="4" w:color="D8DCE3"/>
            </w:tcBorders>
          </w:tcPr>
          <w:p>
            <w:pPr>
              <w:spacing w:after="60"/>
            </w:pPr>
            <w:r/>
            <w:r>
              <w:rPr>
                <w:rFonts w:ascii="Georgia" w:hAnsi="Georgia"/>
                <w:sz w:val="18"/>
              </w:rPr>
              <w:t>PRD owner, 2026-10-26</w:t>
            </w:r>
          </w:p>
        </w:tc>
      </w:tr>
      <w:tr>
        <w:tc>
          <w:tcPr>
            <w:tcW w:type="dxa" w:w="1167"/>
            <w:tcBorders>
              <w:bottom w:val="single" w:sz="6" w:space="4" w:color="D8DCE3"/>
            </w:tcBorders>
          </w:tcPr>
          <w:p>
            <w:pPr>
              <w:spacing w:after="60"/>
            </w:pPr>
            <w:r/>
            <w:r>
              <w:rPr>
                <w:rFonts w:ascii="Georgia" w:hAnsi="Georgia"/>
                <w:sz w:val="18"/>
              </w:rPr>
              <w:t>C-003</w:t>
            </w:r>
          </w:p>
        </w:tc>
        <w:tc>
          <w:tcPr>
            <w:tcW w:type="dxa" w:w="1331"/>
            <w:tcBorders>
              <w:bottom w:val="single" w:sz="6" w:space="4" w:color="D8DCE3"/>
            </w:tcBorders>
          </w:tcPr>
          <w:p>
            <w:pPr>
              <w:spacing w:after="60"/>
            </w:pPr>
            <w:r/>
            <w:r>
              <w:rPr>
                <w:rFonts w:ascii="Georgia" w:hAnsi="Georgia"/>
                <w:sz w:val="18"/>
              </w:rPr>
              <w:t>standard</w:t>
            </w:r>
          </w:p>
        </w:tc>
        <w:tc>
          <w:tcPr>
            <w:tcW w:type="dxa" w:w="4017"/>
            <w:tcBorders>
              <w:bottom w:val="single" w:sz="6" w:space="4" w:color="D8DCE3"/>
            </w:tcBorders>
          </w:tcPr>
          <w:p>
            <w:pPr>
              <w:spacing w:after="60"/>
            </w:pPr>
            <w:r/>
            <w:r>
              <w:rPr>
                <w:rFonts w:ascii="Georgia" w:hAnsi="Georgia"/>
                <w:sz w:val="18"/>
              </w:rPr>
              <w:t>The viewer reads the PRD Forge document format, version 1</w:t>
            </w:r>
          </w:p>
        </w:tc>
        <w:tc>
          <w:tcPr>
            <w:tcW w:type="dxa" w:w="2153"/>
            <w:tcBorders>
              <w:bottom w:val="single" w:sz="6" w:space="4" w:color="D8DCE3"/>
            </w:tcBorders>
          </w:tcPr>
          <w:p>
            <w:pPr>
              <w:spacing w:after="60"/>
            </w:pPr>
            <w:r/>
            <w:r>
              <w:rPr>
                <w:rFonts w:ascii="Georgia" w:hAnsi="Georgia"/>
                <w:sz w:val="18"/>
              </w:rPr>
              <w:t>PRD Forge 0.1.0 schemas</w:t>
            </w:r>
          </w:p>
        </w:tc>
      </w:tr>
      <w:tr>
        <w:tc>
          <w:tcPr>
            <w:tcW w:type="dxa" w:w="1167"/>
            <w:tcBorders>
              <w:bottom w:val="single" w:sz="6" w:space="4" w:color="D8DCE3"/>
            </w:tcBorders>
          </w:tcPr>
          <w:p>
            <w:pPr>
              <w:spacing w:after="60"/>
            </w:pPr>
            <w:r/>
            <w:r>
              <w:rPr>
                <w:rFonts w:ascii="Georgia" w:hAnsi="Georgia"/>
                <w:sz w:val="18"/>
              </w:rPr>
              <w:t>C-004</w:t>
            </w:r>
          </w:p>
        </w:tc>
        <w:tc>
          <w:tcPr>
            <w:tcW w:type="dxa" w:w="1331"/>
            <w:tcBorders>
              <w:bottom w:val="single" w:sz="6" w:space="4" w:color="D8DCE3"/>
            </w:tcBorders>
          </w:tcPr>
          <w:p>
            <w:pPr>
              <w:spacing w:after="60"/>
            </w:pPr>
            <w:r/>
            <w:r>
              <w:rPr>
                <w:rFonts w:ascii="Georgia" w:hAnsi="Georgia"/>
                <w:sz w:val="18"/>
              </w:rPr>
              <w:t>policy</w:t>
            </w:r>
          </w:p>
        </w:tc>
        <w:tc>
          <w:tcPr>
            <w:tcW w:type="dxa" w:w="4017"/>
            <w:tcBorders>
              <w:bottom w:val="single" w:sz="6" w:space="4" w:color="D8DCE3"/>
            </w:tcBorders>
          </w:tcPr>
          <w:p>
            <w:pPr>
              <w:spacing w:after="60"/>
            </w:pPr>
            <w:r/>
            <w:r>
              <w:rPr>
                <w:rFonts w:ascii="Georgia" w:hAnsi="Georgia"/>
                <w:sz w:val="18"/>
              </w:rPr>
              <w:t>Release 1 runs on macOS only</w:t>
            </w:r>
          </w:p>
        </w:tc>
        <w:tc>
          <w:tcPr>
            <w:tcW w:type="dxa" w:w="2153"/>
            <w:tcBorders>
              <w:bottom w:val="single" w:sz="6" w:space="4" w:color="D8DCE3"/>
            </w:tcBorders>
          </w:tcPr>
          <w:p>
            <w:pPr>
              <w:spacing w:after="60"/>
            </w:pPr>
            <w:r/>
            <w:r>
              <w:rPr>
                <w:rFonts w:ascii="Georgia" w:hAnsi="Georgia"/>
                <w:sz w:val="18"/>
              </w:rPr>
              <w:t>PRD owner, 2026-10-26</w:t>
            </w:r>
          </w:p>
        </w:tc>
      </w:tr>
    </w:tbl>
    <w:p>
      <w:pPr>
        <w:spacing w:after="40"/>
      </w:pPr>
    </w:p>
    <w:p>
      <w:pPr>
        <w:pStyle w:val="Heading3"/>
      </w:pPr>
      <w:r>
        <w:t>C-001. Export formats</w:t>
      </w:r>
    </w:p>
    <w:p>
      <w:r>
        <w:rPr>
          <w:rFonts w:ascii="Georgia" w:hAnsi="Georgia"/>
        </w:rPr>
        <w:t>The stakeholders read PDF and Word files. The requirements say "fixed-layout document" and "editable document"; this constraint names the formats.</w:t>
      </w:r>
    </w:p>
    <w:p>
      <w:pPr>
        <w:pStyle w:val="Heading3"/>
      </w:pPr>
      <w:r>
        <w:t>C-002. The viewer is read-only</w:t>
      </w:r>
    </w:p>
    <w:p>
      <w:r>
        <w:rPr>
          <w:rFonts w:ascii="Georgia" w:hAnsi="Georgia"/>
        </w:rPr>
        <w:t>The author changes sections only in the authoring tools, so that every change is graded.</w:t>
      </w:r>
    </w:p>
    <w:p>
      <w:pPr>
        <w:pStyle w:val="Heading3"/>
      </w:pPr>
      <w:r>
        <w:t>C-003. The PRD Forge document format</w:t>
      </w:r>
    </w:p>
    <w:p>
      <w:r>
        <w:rPr>
          <w:rFonts w:ascii="Georgia" w:hAnsi="Georgia"/>
        </w:rPr>
        <w:t>The viewer reads PRD sets that follow the PRD Forge version 1 layout and headers.</w:t>
      </w:r>
    </w:p>
    <w:p>
      <w:pPr>
        <w:pStyle w:val="Heading3"/>
      </w:pPr>
      <w:r>
        <w:t>C-004. Release 1 platform</w:t>
      </w:r>
    </w:p>
    <w:p>
      <w:r>
        <w:rPr>
          <w:rFonts w:ascii="Georgia" w:hAnsi="Georgia"/>
        </w:rPr>
        <w:t>Release 1 runs on macOS, the operating system of the only test computer. Other operating systems wait for a later release.</w:t>
      </w:r>
    </w:p>
    <w:p>
      <w:pPr>
        <w:keepNext/>
        <w:spacing w:before="220" w:after="60"/>
        <w:ind w:left="115"/>
        <w:pBdr>
          <w:left w:val="single" w:sz="18" w:space="0" w:color="1F4E79"/>
        </w:pBdr>
      </w:pPr>
      <w:r>
        <w:rPr>
          <w:rFonts w:ascii="Calibri" w:hAnsi="Calibri"/>
          <w:b/>
          <w:color w:val="1F4E79"/>
          <w:sz w:val="20"/>
        </w:rPr>
        <w:t>C-001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Exports use the formats that the stakeholders already read. The fixed-layout document is PDF. The editable document is a Microsoft Word document (.docx).</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policy</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PRD owner decision, Richard Hightower, 2026-10-26. The engineering lead, the sponsor, and the developers without the authoring tools read PDF and Word files.</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Open each export in a standard PDF reader and in a word processor that reads .docx files, on a computer without the authoring tools.</w:t>
            </w:r>
          </w:p>
        </w:tc>
      </w:tr>
    </w:tbl>
    <w:p>
      <w:pPr>
        <w:spacing w:after="40"/>
      </w:pPr>
    </w:p>
    <w:p>
      <w:pPr>
        <w:keepNext/>
        <w:spacing w:before="220" w:after="60"/>
        <w:ind w:left="115"/>
        <w:pBdr>
          <w:left w:val="single" w:sz="18" w:space="0" w:color="1F4E79"/>
        </w:pBdr>
      </w:pPr>
      <w:r>
        <w:rPr>
          <w:rFonts w:ascii="Calibri" w:hAnsi="Calibri"/>
          <w:b/>
          <w:color w:val="1F4E79"/>
          <w:sz w:val="20"/>
        </w:rPr>
        <w:t>C-002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viewer does not change any document of a PRD set. The author changes documents only in the authoring tools.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firm</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PRD owner decision, Richard Hightower, 2026-10-26 (Q-005). Edits go through the authoring tools so that they are graded.</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Compare every document of a PRD set before and after a session in which the author opens, searches, and exports it. No document has changed.</w:t>
            </w:r>
          </w:p>
        </w:tc>
      </w:tr>
    </w:tbl>
    <w:p>
      <w:pPr>
        <w:spacing w:after="40"/>
      </w:pPr>
    </w:p>
    <w:p>
      <w:pPr>
        <w:keepNext/>
        <w:spacing w:before="220" w:after="60"/>
        <w:ind w:left="115"/>
        <w:pBdr>
          <w:left w:val="single" w:sz="18" w:space="0" w:color="1F4E79"/>
        </w:pBdr>
      </w:pPr>
      <w:r>
        <w:rPr>
          <w:rFonts w:ascii="Calibri" w:hAnsi="Calibri"/>
          <w:b/>
          <w:color w:val="1F4E79"/>
          <w:sz w:val="20"/>
        </w:rPr>
        <w:t>C-003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The viewer reads PRD sets in the document layout of the authoring tools, version 1: one root document and 17 section documents with the headers and links that the authoring tools define.</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standard</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The PRD Forge document format, version 1 (the prd-forge/*@1 schemas), published with PRD Forge 0.1.0.</w:t>
            </w:r>
          </w:p>
        </w:tc>
      </w:tr>
      <w:tr>
        <w:trPr>
          <w:cantSplit/>
        </w:trPr>
        <w:tc>
          <w:tcPr>
            <w:tcW w:type="dxa" w:w="1944"/>
          </w:tcPr>
          <w:p>
            <w:pPr>
              <w:spacing w:after="60"/>
            </w:pPr>
            <w:r>
              <w:rPr>
                <w:rFonts w:ascii="Calibri" w:hAnsi="Calibri"/>
                <w:b/>
                <w:caps/>
                <w:color w:val="8B93A1"/>
                <w:sz w:val="15"/>
              </w:rPr>
              <w:t>Applies to</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FR-003</w:t>
            </w:r>
          </w:p>
          <w:p>
            <w:pPr>
              <w:spacing w:after="40"/>
              <w:ind w:left="173"/>
            </w:pPr>
            <w:r>
              <w:rPr>
                <w:rFonts w:ascii="Georgia" w:hAnsi="Georgia"/>
                <w:sz w:val="19"/>
              </w:rPr>
              <w:t>• FR-004</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Open a PRD set that passes the PRD Forge validator. Every document and every grade shows in the viewer.</w:t>
            </w:r>
          </w:p>
        </w:tc>
      </w:tr>
    </w:tbl>
    <w:p>
      <w:pPr>
        <w:spacing w:after="40"/>
      </w:pPr>
    </w:p>
    <w:p>
      <w:pPr>
        <w:keepNext/>
        <w:spacing w:before="220" w:after="60"/>
        <w:ind w:left="115"/>
        <w:pBdr>
          <w:left w:val="single" w:sz="18" w:space="0" w:color="1F4E79"/>
        </w:pBdr>
      </w:pPr>
      <w:r>
        <w:rPr>
          <w:rFonts w:ascii="Calibri" w:hAnsi="Calibri"/>
          <w:b/>
          <w:color w:val="1F4E79"/>
          <w:sz w:val="20"/>
        </w:rPr>
        <w:t>C-004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Statement</w:t>
            </w:r>
          </w:p>
        </w:tc>
        <w:tc>
          <w:tcPr>
            <w:tcW w:type="dxa" w:w="7070"/>
          </w:tcPr>
          <w:p>
            <w:pPr>
              <w:spacing w:after="60"/>
            </w:pPr>
            <w:r/>
            <w:r>
              <w:rPr>
                <w:rFonts w:ascii="Georgia" w:hAnsi="Georgia"/>
                <w:sz w:val="19"/>
              </w:rPr>
              <w:t>Release 1 runs on macOS only. Other operating systems come in a later release, after the PRD owner decides.</w:t>
            </w:r>
          </w:p>
        </w:tc>
      </w:tr>
      <w:tr>
        <w:trPr>
          <w:cantSplit/>
        </w:trPr>
        <w:tc>
          <w:tcPr>
            <w:tcW w:type="dxa" w:w="1944"/>
          </w:tcPr>
          <w:p>
            <w:pPr>
              <w:spacing w:after="60"/>
            </w:pPr>
            <w:r>
              <w:rPr>
                <w:rFonts w:ascii="Calibri" w:hAnsi="Calibri"/>
                <w:b/>
                <w:caps/>
                <w:color w:val="8B93A1"/>
                <w:sz w:val="15"/>
              </w:rPr>
              <w:t>Category</w:t>
            </w:r>
          </w:p>
        </w:tc>
        <w:tc>
          <w:tcPr>
            <w:tcW w:type="dxa" w:w="7070"/>
          </w:tcPr>
          <w:p>
            <w:pPr>
              <w:spacing w:after="60"/>
            </w:pPr>
            <w:r/>
            <w:r>
              <w:rPr>
                <w:rFonts w:ascii="Georgia" w:hAnsi="Georgia"/>
                <w:sz w:val="19"/>
              </w:rPr>
              <w:t>policy</w:t>
            </w:r>
          </w:p>
        </w:tc>
      </w:tr>
      <w:tr>
        <w:trPr>
          <w:cantSplit/>
        </w:trPr>
        <w:tc>
          <w:tcPr>
            <w:tcW w:type="dxa" w:w="1944"/>
          </w:tcPr>
          <w:p>
            <w:pPr>
              <w:spacing w:after="60"/>
            </w:pPr>
            <w:r>
              <w:rPr>
                <w:rFonts w:ascii="Calibri" w:hAnsi="Calibri"/>
                <w:b/>
                <w:caps/>
                <w:color w:val="8B93A1"/>
                <w:sz w:val="15"/>
              </w:rPr>
              <w:t>Authority</w:t>
            </w:r>
          </w:p>
        </w:tc>
        <w:tc>
          <w:tcPr>
            <w:tcW w:type="dxa" w:w="7070"/>
          </w:tcPr>
          <w:p>
            <w:pPr>
              <w:spacing w:after="60"/>
            </w:pPr>
            <w:r/>
            <w:r>
              <w:rPr>
                <w:rFonts w:ascii="Georgia" w:hAnsi="Georgia"/>
                <w:sz w:val="19"/>
              </w:rPr>
              <w:t>PRD owner decision, Richard Hightower, 2026-10-26. The only test computer is an Apple silicon Mac with 16 GB of memory.</w:t>
            </w:r>
          </w:p>
        </w:tc>
      </w:tr>
      <w:tr>
        <w:trPr>
          <w:cantSplit/>
        </w:trPr>
        <w:tc>
          <w:tcPr>
            <w:tcW w:type="dxa" w:w="1944"/>
          </w:tcPr>
          <w:p>
            <w:pPr>
              <w:spacing w:after="60"/>
            </w:pPr>
            <w:r>
              <w:rPr>
                <w:rFonts w:ascii="Calibri" w:hAnsi="Calibri"/>
                <w:b/>
                <w:caps/>
                <w:color w:val="8B93A1"/>
                <w:sz w:val="15"/>
              </w:rPr>
              <w:t>Verification</w:t>
            </w:r>
          </w:p>
        </w:tc>
        <w:tc>
          <w:tcPr>
            <w:tcW w:type="dxa" w:w="7070"/>
          </w:tcPr>
          <w:p>
            <w:pPr>
              <w:spacing w:after="60"/>
            </w:pPr>
            <w:r/>
            <w:r>
              <w:rPr>
                <w:rFonts w:ascii="Georgia" w:hAnsi="Georgia"/>
                <w:sz w:val="19"/>
              </w:rPr>
              <w:t>Install release 1 on the test computer and run the acceptance criteria of FR-001 to FR-024, except FR-006.</w:t>
            </w:r>
          </w:p>
        </w:tc>
      </w:tr>
    </w:tbl>
    <w:p>
      <w:pPr>
        <w:spacing w:after="40"/>
      </w:pPr>
    </w:p>
    <w:p>
      <w:r>
        <w:br w:type="page"/>
      </w:r>
    </w:p>
    <w:p>
      <w:pPr>
        <w:spacing w:after="40"/>
      </w:pPr>
      <w:r>
        <w:rPr>
          <w:rFonts w:ascii="Calibri" w:hAnsi="Calibri"/>
          <w:b/>
          <w:caps/>
          <w:color w:val="8B93A1"/>
          <w:sz w:val="17"/>
        </w:rPr>
        <w:t>Section 10</w:t>
      </w:r>
    </w:p>
    <w:p>
      <w:pPr>
        <w:pStyle w:val="Heading1"/>
        <w:spacing w:before="0"/>
        <w:pBdr>
          <w:bottom w:val="single" w:sz="14" w:space="4" w:color="16181D"/>
        </w:pBdr>
      </w:pPr>
      <w:r>
        <w:t>Decision rights</w:t>
      </w:r>
    </w:p>
    <w:p>
      <w:pPr>
        <w:spacing w:after="240"/>
      </w:pPr>
      <w:r>
        <w:rPr>
          <w:rFonts w:ascii="Calibri" w:hAnsi="Calibri"/>
          <w:b/>
          <w:caps/>
          <w:color w:val="5C6370"/>
          <w:sz w:val="15"/>
        </w:rPr>
        <w:t>final · 88/100 · no blocking defects</w:t>
      </w:r>
    </w:p>
    <w:p>
      <w:pPr>
        <w:jc w:val="center"/>
      </w:pPr>
      <w:r>
        <w:drawing>
          <wp:inline xmlns:a="http://schemas.openxmlformats.org/drawingml/2006/main" xmlns:pic="http://schemas.openxmlformats.org/drawingml/2006/picture">
            <wp:extent cx="4280170" cy="7315200"/>
            <wp:docPr id="30" name="Picture 30"/>
            <wp:cNvGraphicFramePr>
              <a:graphicFrameLocks noChangeAspect="1"/>
            </wp:cNvGraphicFramePr>
            <a:graphic>
              <a:graphicData uri="http://schemas.openxmlformats.org/drawingml/2006/picture">
                <pic:pic>
                  <pic:nvPicPr>
                    <pic:cNvPr id="0" name="decision-rights.png"/>
                    <pic:cNvPicPr/>
                  </pic:nvPicPr>
                  <pic:blipFill>
                    <a:blip r:embed="rId36"/>
                    <a:stretch>
                      <a:fillRect/>
                    </a:stretch>
                  </pic:blipFill>
                  <pic:spPr>
                    <a:xfrm>
                      <a:off x="0" y="0"/>
                      <a:ext cx="4280170" cy="7315200"/>
                    </a:xfrm>
                    <a:prstGeom prst="rect"/>
                  </pic:spPr>
                </pic:pic>
              </a:graphicData>
            </a:graphic>
          </wp:inline>
        </w:drawing>
      </w:r>
    </w:p>
    <w:p>
      <w:pPr>
        <w:spacing w:after="200"/>
        <w:jc w:val="center"/>
      </w:pPr>
      <w:r>
        <w:rPr>
          <w:rFonts w:ascii="Georgia" w:hAnsi="Georgia"/>
          <w:color w:val="5C6370"/>
          <w:sz w:val="16"/>
        </w:rPr>
        <w:t>Who decides what</w:t>
      </w:r>
    </w:p>
    <w:p>
      <w:r>
        <w:rPr>
          <w:rFonts w:ascii="Georgia" w:hAnsi="Georgia"/>
        </w:rPr>
        <w:t>A person makes every decision in the journeys, with two exceptions. The viewer proposes the PRD set from the last session (TR-001, TR-012), and the viewer decides if an export shows "Draft" by a fixed rule (TR-005).</w:t>
      </w:r>
    </w:p>
    <w:p>
      <w:r>
        <w:rPr>
          <w:rFonts w:ascii="Georgia" w:hAnsi="Georgia"/>
        </w:rPr>
        <w:t>"Software may decide: No" and "Always a person: No" together mean that a person decides, but the viewer can offer a default, such as the last theme used.</w:t>
      </w:r>
    </w:p>
    <w:p>
      <w:pPr>
        <w:pStyle w:val="ListBullet"/>
        <w:spacing w:after="60"/>
      </w:pPr>
      <w:r>
        <w:t>PER-004 approves a version. PER-001, PER-002, PER-003, and PER-005 may not.</w:t>
      </w:r>
    </w:p>
    <w:p>
      <w:pPr>
        <w:pStyle w:val="ListBullet"/>
        <w:spacing w:after="60"/>
      </w:pPr>
      <w:r>
        <w:t>PER-001 decides what goes to whom. The viewer may not send anything.</w:t>
      </w:r>
    </w:p>
    <w:p>
      <w:pPr>
        <w:pStyle w:val="ListBullet"/>
        <w:spacing w:after="60"/>
      </w:pPr>
      <w:r>
        <w:t>No person may remove the "Draft" mark in the viewer.</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70"/>
        <w:gridCol w:w="2523"/>
        <w:gridCol w:w="1811"/>
        <w:gridCol w:w="1752"/>
        <w:gridCol w:w="1337"/>
      </w:tblGrid>
      <w:tr>
        <w:tc>
          <w:tcPr>
            <w:tcW w:type="dxa" w:w="1071"/>
            <w:tcBorders>
              <w:bottom w:val="single" w:sz="12" w:space="4" w:color="16181D"/>
            </w:tcBorders>
          </w:tcPr>
          <w:p>
            <w:pPr>
              <w:spacing w:after="60"/>
            </w:pPr>
            <w:r/>
            <w:r>
              <w:rPr>
                <w:rFonts w:ascii="Calibri" w:hAnsi="Calibri"/>
                <w:b/>
                <w:caps/>
                <w:color w:val="5C6370"/>
                <w:sz w:val="15"/>
              </w:rPr>
              <w:t>ID</w:t>
            </w:r>
          </w:p>
        </w:tc>
        <w:tc>
          <w:tcPr>
            <w:tcW w:type="dxa" w:w="2523"/>
            <w:tcBorders>
              <w:bottom w:val="single" w:sz="12" w:space="4" w:color="16181D"/>
            </w:tcBorders>
          </w:tcPr>
          <w:p>
            <w:pPr>
              <w:spacing w:after="60"/>
            </w:pPr>
            <w:r/>
            <w:r>
              <w:rPr>
                <w:rFonts w:ascii="Calibri" w:hAnsi="Calibri"/>
                <w:b/>
                <w:caps/>
                <w:color w:val="5C6370"/>
                <w:sz w:val="15"/>
              </w:rPr>
              <w:t>Decision</w:t>
            </w:r>
          </w:p>
        </w:tc>
        <w:tc>
          <w:tcPr>
            <w:tcW w:type="dxa" w:w="1812"/>
            <w:tcBorders>
              <w:bottom w:val="single" w:sz="12" w:space="4" w:color="16181D"/>
            </w:tcBorders>
          </w:tcPr>
          <w:p>
            <w:pPr>
              <w:spacing w:after="60"/>
            </w:pPr>
            <w:r/>
            <w:r>
              <w:rPr>
                <w:rFonts w:ascii="Calibri" w:hAnsi="Calibri"/>
                <w:b/>
                <w:caps/>
                <w:color w:val="5C6370"/>
                <w:sz w:val="15"/>
              </w:rPr>
              <w:t>Approver</w:t>
            </w:r>
          </w:p>
        </w:tc>
        <w:tc>
          <w:tcPr>
            <w:tcW w:type="dxa" w:w="1753"/>
            <w:tcBorders>
              <w:bottom w:val="single" w:sz="12" w:space="4" w:color="16181D"/>
            </w:tcBorders>
          </w:tcPr>
          <w:p>
            <w:pPr>
              <w:spacing w:after="60"/>
            </w:pPr>
            <w:r/>
            <w:r>
              <w:rPr>
                <w:rFonts w:ascii="Calibri" w:hAnsi="Calibri"/>
                <w:b/>
                <w:caps/>
                <w:color w:val="5C6370"/>
                <w:sz w:val="15"/>
              </w:rPr>
              <w:t>Software may decide</w:t>
            </w:r>
          </w:p>
        </w:tc>
        <w:tc>
          <w:tcPr>
            <w:tcW w:type="dxa" w:w="1338"/>
            <w:tcBorders>
              <w:bottom w:val="single" w:sz="12" w:space="4" w:color="16181D"/>
            </w:tcBorders>
          </w:tcPr>
          <w:p>
            <w:pPr>
              <w:spacing w:after="60"/>
            </w:pPr>
            <w:r/>
            <w:r>
              <w:rPr>
                <w:rFonts w:ascii="Calibri" w:hAnsi="Calibri"/>
                <w:b/>
                <w:caps/>
                <w:color w:val="5C6370"/>
                <w:sz w:val="15"/>
              </w:rPr>
              <w:t>Always a person</w:t>
            </w:r>
          </w:p>
        </w:tc>
      </w:tr>
      <w:tr>
        <w:tc>
          <w:tcPr>
            <w:tcW w:type="dxa" w:w="1071"/>
            <w:tcBorders>
              <w:bottom w:val="single" w:sz="6" w:space="4" w:color="D8DCE3"/>
            </w:tcBorders>
          </w:tcPr>
          <w:p>
            <w:pPr>
              <w:spacing w:after="60"/>
            </w:pPr>
            <w:r/>
            <w:r>
              <w:rPr>
                <w:rFonts w:ascii="Georgia" w:hAnsi="Georgia"/>
                <w:sz w:val="18"/>
              </w:rPr>
              <w:t>TR-001</w:t>
            </w:r>
          </w:p>
        </w:tc>
        <w:tc>
          <w:tcPr>
            <w:tcW w:type="dxa" w:w="2523"/>
            <w:tcBorders>
              <w:bottom w:val="single" w:sz="6" w:space="4" w:color="D8DCE3"/>
            </w:tcBorders>
          </w:tcPr>
          <w:p>
            <w:pPr>
              <w:spacing w:after="60"/>
            </w:pPr>
            <w:r/>
            <w:r>
              <w:rPr>
                <w:rFonts w:ascii="Georgia" w:hAnsi="Georgia"/>
                <w:sz w:val="18"/>
              </w:rPr>
              <w:t>Is this the correct PRD set and version</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Yes, it proposes the last set</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TR-002</w:t>
            </w:r>
          </w:p>
        </w:tc>
        <w:tc>
          <w:tcPr>
            <w:tcW w:type="dxa" w:w="2523"/>
            <w:tcBorders>
              <w:bottom w:val="single" w:sz="6" w:space="4" w:color="D8DCE3"/>
            </w:tcBorders>
          </w:tcPr>
          <w:p>
            <w:pPr>
              <w:spacing w:after="60"/>
            </w:pPr>
            <w:r/>
            <w:r>
              <w:rPr>
                <w:rFonts w:ascii="Georgia" w:hAnsi="Georgia"/>
                <w:sz w:val="18"/>
              </w:rPr>
              <w:t>Which sections to fix first</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TR-003</w:t>
            </w:r>
          </w:p>
        </w:tc>
        <w:tc>
          <w:tcPr>
            <w:tcW w:type="dxa" w:w="2523"/>
            <w:tcBorders>
              <w:bottom w:val="single" w:sz="6" w:space="4" w:color="D8DCE3"/>
            </w:tcBorders>
          </w:tcPr>
          <w:p>
            <w:pPr>
              <w:spacing w:after="60"/>
            </w:pPr>
            <w:r/>
            <w:r>
              <w:rPr>
                <w:rFonts w:ascii="Georgia" w:hAnsi="Georgia"/>
                <w:sz w:val="18"/>
              </w:rPr>
              <w:t>If a section is good enough to send</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TR-004</w:t>
            </w:r>
          </w:p>
        </w:tc>
        <w:tc>
          <w:tcPr>
            <w:tcW w:type="dxa" w:w="2523"/>
            <w:tcBorders>
              <w:bottom w:val="single" w:sz="6" w:space="4" w:color="D8DCE3"/>
            </w:tcBorders>
          </w:tcPr>
          <w:p>
            <w:pPr>
              <w:spacing w:after="60"/>
            </w:pPr>
            <w:r/>
            <w:r>
              <w:rPr>
                <w:rFonts w:ascii="Georgia" w:hAnsi="Georgia"/>
                <w:sz w:val="18"/>
              </w:rPr>
              <w:t>Format, theme, and sections of an export</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TR-005</w:t>
            </w:r>
          </w:p>
        </w:tc>
        <w:tc>
          <w:tcPr>
            <w:tcW w:type="dxa" w:w="2523"/>
            <w:tcBorders>
              <w:bottom w:val="single" w:sz="6" w:space="4" w:color="D8DCE3"/>
            </w:tcBorders>
          </w:tcPr>
          <w:p>
            <w:pPr>
              <w:spacing w:after="60"/>
            </w:pPr>
            <w:r/>
            <w:r>
              <w:rPr>
                <w:rFonts w:ascii="Georgia" w:hAnsi="Georgia"/>
                <w:sz w:val="18"/>
              </w:rPr>
              <w:t>If an export shows "Draft"</w:t>
            </w:r>
          </w:p>
        </w:tc>
        <w:tc>
          <w:tcPr>
            <w:tcW w:type="dxa" w:w="1812"/>
            <w:tcBorders>
              <w:bottom w:val="single" w:sz="6" w:space="4" w:color="D8DCE3"/>
            </w:tcBorders>
          </w:tcPr>
          <w:p>
            <w:pPr>
              <w:spacing w:after="60"/>
            </w:pPr>
            <w:r/>
            <w:r>
              <w:rPr>
                <w:rFonts w:ascii="Georgia" w:hAnsi="Georgia"/>
                <w:sz w:val="18"/>
              </w:rPr>
              <w:t>PER-001, through section status</w:t>
            </w:r>
          </w:p>
        </w:tc>
        <w:tc>
          <w:tcPr>
            <w:tcW w:type="dxa" w:w="1753"/>
            <w:tcBorders>
              <w:bottom w:val="single" w:sz="6" w:space="4" w:color="D8DCE3"/>
            </w:tcBorders>
          </w:tcPr>
          <w:p>
            <w:pPr>
              <w:spacing w:after="60"/>
            </w:pPr>
            <w:r/>
            <w:r>
              <w:rPr>
                <w:rFonts w:ascii="Georgia" w:hAnsi="Georgia"/>
                <w:sz w:val="18"/>
              </w:rPr>
              <w:t>Yes</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TR-006</w:t>
            </w:r>
          </w:p>
        </w:tc>
        <w:tc>
          <w:tcPr>
            <w:tcW w:type="dxa" w:w="2523"/>
            <w:tcBorders>
              <w:bottom w:val="single" w:sz="6" w:space="4" w:color="D8DCE3"/>
            </w:tcBorders>
          </w:tcPr>
          <w:p>
            <w:pPr>
              <w:spacing w:after="60"/>
            </w:pPr>
            <w:r/>
            <w:r>
              <w:rPr>
                <w:rFonts w:ascii="Georgia" w:hAnsi="Georgia"/>
                <w:sz w:val="18"/>
              </w:rPr>
              <w:t>Who receives a version</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TR-007</w:t>
            </w:r>
          </w:p>
        </w:tc>
        <w:tc>
          <w:tcPr>
            <w:tcW w:type="dxa" w:w="2523"/>
            <w:tcBorders>
              <w:bottom w:val="single" w:sz="6" w:space="4" w:color="D8DCE3"/>
            </w:tcBorders>
          </w:tcPr>
          <w:p>
            <w:pPr>
              <w:spacing w:after="60"/>
            </w:pPr>
            <w:r/>
            <w:r>
              <w:rPr>
                <w:rFonts w:ascii="Georgia" w:hAnsi="Georgia"/>
                <w:sz w:val="18"/>
              </w:rPr>
              <w:t>Approve or reject a version</w:t>
            </w:r>
          </w:p>
        </w:tc>
        <w:tc>
          <w:tcPr>
            <w:tcW w:type="dxa" w:w="1812"/>
            <w:tcBorders>
              <w:bottom w:val="single" w:sz="6" w:space="4" w:color="D8DCE3"/>
            </w:tcBorders>
          </w:tcPr>
          <w:p>
            <w:pPr>
              <w:spacing w:after="60"/>
            </w:pPr>
            <w:r/>
            <w:r>
              <w:rPr>
                <w:rFonts w:ascii="Georgia" w:hAnsi="Georgia"/>
                <w:sz w:val="18"/>
              </w:rPr>
              <w:t>PER-004</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TR-008</w:t>
            </w:r>
          </w:p>
        </w:tc>
        <w:tc>
          <w:tcPr>
            <w:tcW w:type="dxa" w:w="2523"/>
            <w:tcBorders>
              <w:bottom w:val="single" w:sz="6" w:space="4" w:color="D8DCE3"/>
            </w:tcBorders>
          </w:tcPr>
          <w:p>
            <w:pPr>
              <w:spacing w:after="60"/>
            </w:pPr>
            <w:r/>
            <w:r>
              <w:rPr>
                <w:rFonts w:ascii="Georgia" w:hAnsi="Georgia"/>
                <w:sz w:val="18"/>
              </w:rPr>
              <w:t>If the team can build from the PRD</w:t>
            </w:r>
          </w:p>
        </w:tc>
        <w:tc>
          <w:tcPr>
            <w:tcW w:type="dxa" w:w="1812"/>
            <w:tcBorders>
              <w:bottom w:val="single" w:sz="6" w:space="4" w:color="D8DCE3"/>
            </w:tcBorders>
          </w:tcPr>
          <w:p>
            <w:pPr>
              <w:spacing w:after="60"/>
            </w:pPr>
            <w:r/>
            <w:r>
              <w:rPr>
                <w:rFonts w:ascii="Georgia" w:hAnsi="Georgia"/>
                <w:sz w:val="18"/>
              </w:rPr>
              <w:t>PER-003</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TR-009</w:t>
            </w:r>
          </w:p>
        </w:tc>
        <w:tc>
          <w:tcPr>
            <w:tcW w:type="dxa" w:w="2523"/>
            <w:tcBorders>
              <w:bottom w:val="single" w:sz="6" w:space="4" w:color="D8DCE3"/>
            </w:tcBorders>
          </w:tcPr>
          <w:p>
            <w:pPr>
              <w:spacing w:after="60"/>
            </w:pPr>
            <w:r/>
            <w:r>
              <w:rPr>
                <w:rFonts w:ascii="Georgia" w:hAnsi="Georgia"/>
                <w:sz w:val="18"/>
              </w:rPr>
              <w:t>Which items apply to the current work</w:t>
            </w:r>
          </w:p>
        </w:tc>
        <w:tc>
          <w:tcPr>
            <w:tcW w:type="dxa" w:w="1812"/>
            <w:tcBorders>
              <w:bottom w:val="single" w:sz="6" w:space="4" w:color="D8DCE3"/>
            </w:tcBorders>
          </w:tcPr>
          <w:p>
            <w:pPr>
              <w:spacing w:after="60"/>
            </w:pPr>
            <w:r/>
            <w:r>
              <w:rPr>
                <w:rFonts w:ascii="Georgia" w:hAnsi="Georgia"/>
                <w:sz w:val="18"/>
              </w:rPr>
              <w:t>PER-002</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TR-010</w:t>
            </w:r>
          </w:p>
        </w:tc>
        <w:tc>
          <w:tcPr>
            <w:tcW w:type="dxa" w:w="2523"/>
            <w:tcBorders>
              <w:bottom w:val="single" w:sz="6" w:space="4" w:color="D8DCE3"/>
            </w:tcBorders>
          </w:tcPr>
          <w:p>
            <w:pPr>
              <w:spacing w:after="60"/>
            </w:pPr>
            <w:r/>
            <w:r>
              <w:rPr>
                <w:rFonts w:ascii="Georgia" w:hAnsi="Georgia"/>
                <w:sz w:val="18"/>
              </w:rPr>
              <w:t>Fix a section now, or send as a draft</w:t>
            </w:r>
          </w:p>
        </w:tc>
        <w:tc>
          <w:tcPr>
            <w:tcW w:type="dxa" w:w="1812"/>
            <w:tcBorders>
              <w:bottom w:val="single" w:sz="6" w:space="4" w:color="D8DCE3"/>
            </w:tcBorders>
          </w:tcPr>
          <w:p>
            <w:pPr>
              <w:spacing w:after="60"/>
            </w:pPr>
            <w:r/>
            <w:r>
              <w:rPr>
                <w:rFonts w:ascii="Georgia" w:hAnsi="Georgia"/>
                <w:sz w:val="18"/>
              </w:rPr>
              <w:t>PER-001</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TR-011</w:t>
            </w:r>
          </w:p>
        </w:tc>
        <w:tc>
          <w:tcPr>
            <w:tcW w:type="dxa" w:w="2523"/>
            <w:tcBorders>
              <w:bottom w:val="single" w:sz="6" w:space="4" w:color="D8DCE3"/>
            </w:tcBorders>
          </w:tcPr>
          <w:p>
            <w:pPr>
              <w:spacing w:after="60"/>
            </w:pPr>
            <w:r/>
            <w:r>
              <w:rPr>
                <w:rFonts w:ascii="Georgia" w:hAnsi="Georgia"/>
                <w:sz w:val="18"/>
              </w:rPr>
              <w:t>Enough to decide, or ask the author first</w:t>
            </w:r>
          </w:p>
        </w:tc>
        <w:tc>
          <w:tcPr>
            <w:tcW w:type="dxa" w:w="1812"/>
            <w:tcBorders>
              <w:bottom w:val="single" w:sz="6" w:space="4" w:color="D8DCE3"/>
            </w:tcBorders>
          </w:tcPr>
          <w:p>
            <w:pPr>
              <w:spacing w:after="60"/>
            </w:pPr>
            <w:r/>
            <w:r>
              <w:rPr>
                <w:rFonts w:ascii="Georgia" w:hAnsi="Georgia"/>
                <w:sz w:val="18"/>
              </w:rPr>
              <w:t>PER-004</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Yes</w:t>
            </w:r>
          </w:p>
        </w:tc>
      </w:tr>
      <w:tr>
        <w:tc>
          <w:tcPr>
            <w:tcW w:type="dxa" w:w="1071"/>
            <w:tcBorders>
              <w:bottom w:val="single" w:sz="6" w:space="4" w:color="D8DCE3"/>
            </w:tcBorders>
          </w:tcPr>
          <w:p>
            <w:pPr>
              <w:spacing w:after="60"/>
            </w:pPr>
            <w:r/>
            <w:r>
              <w:rPr>
                <w:rFonts w:ascii="Georgia" w:hAnsi="Georgia"/>
                <w:sz w:val="18"/>
              </w:rPr>
              <w:t>TR-012</w:t>
            </w:r>
          </w:p>
        </w:tc>
        <w:tc>
          <w:tcPr>
            <w:tcW w:type="dxa" w:w="2523"/>
            <w:tcBorders>
              <w:bottom w:val="single" w:sz="6" w:space="4" w:color="D8DCE3"/>
            </w:tcBorders>
          </w:tcPr>
          <w:p>
            <w:pPr>
              <w:spacing w:after="60"/>
            </w:pPr>
            <w:r/>
            <w:r>
              <w:rPr>
                <w:rFonts w:ascii="Georgia" w:hAnsi="Georgia"/>
                <w:sz w:val="18"/>
              </w:rPr>
              <w:t>Is this the correct PRD set, in the developer's session</w:t>
            </w:r>
          </w:p>
        </w:tc>
        <w:tc>
          <w:tcPr>
            <w:tcW w:type="dxa" w:w="1812"/>
            <w:tcBorders>
              <w:bottom w:val="single" w:sz="6" w:space="4" w:color="D8DCE3"/>
            </w:tcBorders>
          </w:tcPr>
          <w:p>
            <w:pPr>
              <w:spacing w:after="60"/>
            </w:pPr>
            <w:r/>
            <w:r>
              <w:rPr>
                <w:rFonts w:ascii="Georgia" w:hAnsi="Georgia"/>
                <w:sz w:val="18"/>
              </w:rPr>
              <w:t>PER-002</w:t>
            </w:r>
          </w:p>
        </w:tc>
        <w:tc>
          <w:tcPr>
            <w:tcW w:type="dxa" w:w="1753"/>
            <w:tcBorders>
              <w:bottom w:val="single" w:sz="6" w:space="4" w:color="D8DCE3"/>
            </w:tcBorders>
          </w:tcPr>
          <w:p>
            <w:pPr>
              <w:spacing w:after="60"/>
            </w:pPr>
            <w:r/>
            <w:r>
              <w:rPr>
                <w:rFonts w:ascii="Georgia" w:hAnsi="Georgia"/>
                <w:sz w:val="18"/>
              </w:rPr>
              <w:t>Yes, it proposes the last set</w:t>
            </w:r>
          </w:p>
        </w:tc>
        <w:tc>
          <w:tcPr>
            <w:tcW w:type="dxa" w:w="1338"/>
            <w:tcBorders>
              <w:bottom w:val="single" w:sz="6" w:space="4" w:color="D8DCE3"/>
            </w:tcBorders>
          </w:tcPr>
          <w:p>
            <w:pPr>
              <w:spacing w:after="60"/>
            </w:pPr>
            <w:r/>
            <w:r>
              <w:rPr>
                <w:rFonts w:ascii="Georgia" w:hAnsi="Georgia"/>
                <w:sz w:val="18"/>
              </w:rPr>
              <w:t>No</w:t>
            </w:r>
          </w:p>
        </w:tc>
      </w:tr>
      <w:tr>
        <w:tc>
          <w:tcPr>
            <w:tcW w:type="dxa" w:w="1071"/>
            <w:tcBorders>
              <w:bottom w:val="single" w:sz="6" w:space="4" w:color="D8DCE3"/>
            </w:tcBorders>
          </w:tcPr>
          <w:p>
            <w:pPr>
              <w:spacing w:after="60"/>
            </w:pPr>
            <w:r/>
            <w:r>
              <w:rPr>
                <w:rFonts w:ascii="Georgia" w:hAnsi="Georgia"/>
                <w:sz w:val="18"/>
              </w:rPr>
              <w:t>TR-013</w:t>
            </w:r>
          </w:p>
        </w:tc>
        <w:tc>
          <w:tcPr>
            <w:tcW w:type="dxa" w:w="2523"/>
            <w:tcBorders>
              <w:bottom w:val="single" w:sz="6" w:space="4" w:color="D8DCE3"/>
            </w:tcBorders>
          </w:tcPr>
          <w:p>
            <w:pPr>
              <w:spacing w:after="60"/>
            </w:pPr>
            <w:r/>
            <w:r>
              <w:rPr>
                <w:rFonts w:ascii="Georgia" w:hAnsi="Georgia"/>
                <w:sz w:val="18"/>
              </w:rPr>
              <w:t>Format, theme, and sections of a developer's export</w:t>
            </w:r>
          </w:p>
        </w:tc>
        <w:tc>
          <w:tcPr>
            <w:tcW w:type="dxa" w:w="1812"/>
            <w:tcBorders>
              <w:bottom w:val="single" w:sz="6" w:space="4" w:color="D8DCE3"/>
            </w:tcBorders>
          </w:tcPr>
          <w:p>
            <w:pPr>
              <w:spacing w:after="60"/>
            </w:pPr>
            <w:r/>
            <w:r>
              <w:rPr>
                <w:rFonts w:ascii="Georgia" w:hAnsi="Georgia"/>
                <w:sz w:val="18"/>
              </w:rPr>
              <w:t>PER-002</w:t>
            </w:r>
          </w:p>
        </w:tc>
        <w:tc>
          <w:tcPr>
            <w:tcW w:type="dxa" w:w="1753"/>
            <w:tcBorders>
              <w:bottom w:val="single" w:sz="6" w:space="4" w:color="D8DCE3"/>
            </w:tcBorders>
          </w:tcPr>
          <w:p>
            <w:pPr>
              <w:spacing w:after="60"/>
            </w:pPr>
            <w:r/>
            <w:r>
              <w:rPr>
                <w:rFonts w:ascii="Georgia" w:hAnsi="Georgia"/>
                <w:sz w:val="18"/>
              </w:rPr>
              <w:t>No</w:t>
            </w:r>
          </w:p>
        </w:tc>
        <w:tc>
          <w:tcPr>
            <w:tcW w:type="dxa" w:w="1338"/>
            <w:tcBorders>
              <w:bottom w:val="single" w:sz="6" w:space="4" w:color="D8DCE3"/>
            </w:tcBorders>
          </w:tcPr>
          <w:p>
            <w:pPr>
              <w:spacing w:after="60"/>
            </w:pPr>
            <w:r/>
            <w:r>
              <w:rPr>
                <w:rFonts w:ascii="Georgia" w:hAnsi="Georgia"/>
                <w:sz w:val="18"/>
              </w:rPr>
              <w:t>No</w:t>
            </w:r>
          </w:p>
        </w:tc>
      </w:tr>
    </w:tbl>
    <w:p>
      <w:pPr>
        <w:spacing w:after="40"/>
      </w:pPr>
    </w:p>
    <w:p>
      <w:pPr>
        <w:pStyle w:val="Heading3"/>
      </w:pPr>
      <w:r>
        <w:t>TR-005. The "Draft" rule</w:t>
      </w:r>
    </w:p>
    <w:p>
      <w:r>
        <w:rPr>
          <w:rFonts w:ascii="Georgia" w:hAnsi="Georgia"/>
        </w:rPr>
        <w:t>An export shows "Draft" when any document in the PRD set is not at final. The author cannot remove the mark in the viewer. To remove it, the author takes every section to final in the authoring tools. The PRD owner decided this rule on 2026-10-26.</w:t>
      </w:r>
    </w:p>
    <w:p>
      <w:pPr>
        <w:pStyle w:val="Heading3"/>
      </w:pPr>
      <w:r>
        <w:t>TR-007. approval</w:t>
      </w:r>
    </w:p>
    <w:p>
      <w:r>
        <w:rPr>
          <w:rFonts w:ascii="Georgia" w:hAnsi="Georgia"/>
        </w:rPr>
        <w:t>Only the sponsor approves a version. The export never says that a PRD is approved. The author records the approval in section 15. The escalation when the sponsor is not available: the approval waits, and nobody else approves (Q-006). When the sponsor rejects a version, the author records the rejection and its reason in section 15, fixes the PRD, and sends a new version.</w:t>
      </w:r>
    </w:p>
    <w:p>
      <w:pPr>
        <w:keepNext/>
        <w:spacing w:before="220" w:after="60"/>
        <w:ind w:left="115"/>
        <w:pBdr>
          <w:left w:val="single" w:sz="18" w:space="0" w:color="1F4E79"/>
        </w:pBdr>
      </w:pPr>
      <w:r>
        <w:rPr>
          <w:rFonts w:ascii="Calibri" w:hAnsi="Calibri"/>
          <w:b/>
          <w:color w:val="1F4E79"/>
          <w:sz w:val="20"/>
        </w:rPr>
        <w:t xml:space="preserve">TR-001  </w:t>
      </w:r>
      <w:r>
        <w:rPr>
          <w:rFonts w:ascii="Calibri" w:hAnsi="Calibri"/>
          <w:b/>
          <w:sz w:val="20"/>
        </w:rPr>
        <w:t>Is this the correct PRD set and version (ST-001)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product name and version of the PRD set that is open.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viewer proposes the PRD set from the last session. Nobody else decides. The author opens a different PRD set at any time.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closed the viewer with a PRD set open, when the author opens the viewer again, then the same PRD set is open and the author sees its product name and version.</w:t>
            </w:r>
          </w:p>
          <w:p>
            <w:pPr>
              <w:spacing w:after="40"/>
              <w:ind w:left="173"/>
            </w:pPr>
            <w:r>
              <w:rPr>
                <w:rFonts w:ascii="Georgia" w:hAnsi="Georgia"/>
                <w:sz w:val="19"/>
              </w:rPr>
              <w:t>• Given the same PRD set reopened, when the author opens a different PRD set, then the different PRD set is open.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TR-002  </w:t>
      </w:r>
      <w:r>
        <w:rPr>
          <w:rFonts w:ascii="Calibri" w:hAnsi="Calibri"/>
          <w:b/>
          <w:sz w:val="20"/>
        </w:rPr>
        <w:t>Which sections the author fixes before anyone else reads the PRD (ST-002, ST-003)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status, score, count of blocking defects, and grade date of every section, in one view.</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sections with different scores, when the author views the grades, then the viewer shows every section and does not mark any section as "to fix" on its own.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TR-003  </w:t>
      </w:r>
      <w:r>
        <w:rPr>
          <w:rFonts w:ascii="Calibri" w:hAnsi="Calibri"/>
          <w:b/>
          <w:sz w:val="20"/>
        </w:rPr>
        <w:t>If a section is good enough to send (ST-004)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ST-004</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new score, count of blocking defects, and status of the changed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that the authoring tools changed, when the author views it, then the author sees its new score, count of blocking defects, and status before choosing to export.</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TR-004  </w:t>
      </w:r>
      <w:r>
        <w:rPr>
          <w:rFonts w:ascii="Calibri" w:hAnsi="Calibri"/>
          <w:b/>
          <w:sz w:val="20"/>
        </w:rPr>
        <w:t>The format, the theme, and the sections of an export (ST-005)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selected format, theme, and sections before the export starts.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export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starts an export, when the author has not selected a format, then the author has no file.</w:t>
            </w:r>
          </w:p>
          <w:p>
            <w:pPr>
              <w:spacing w:after="40"/>
              <w:ind w:left="173"/>
            </w:pPr>
            <w:r>
              <w:rPr>
                <w:rFonts w:ascii="Georgia" w:hAnsi="Georgia"/>
                <w:sz w:val="19"/>
              </w:rPr>
              <w:t>• Given the author starts an export, when the author has not selected any section, then the author has no file.</w:t>
            </w:r>
          </w:p>
          <w:p>
            <w:pPr>
              <w:spacing w:after="40"/>
              <w:ind w:left="173"/>
            </w:pPr>
            <w:r>
              <w:rPr>
                <w:rFonts w:ascii="Georgia" w:hAnsi="Georgia"/>
                <w:sz w:val="19"/>
              </w:rPr>
              <w:t>• Given the author selects a format, a theme, and sections, when the export finishes, then the author sees the selected format, theme, and sections in the file.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TR-005  </w:t>
      </w:r>
      <w:r>
        <w:rPr>
          <w:rFonts w:ascii="Calibri" w:hAnsi="Calibri"/>
          <w:b/>
          <w:sz w:val="20"/>
        </w:rPr>
        <w:t>If an export shows the word "Draft" (ST-005)</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ST-005</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acts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status of every section in the PRD set at the time of export.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PER-001 decides through the status of each section in the authoring tools. The viewer applies the rule, and no person can change the mark in the viewer. If the author thinks that the mark is wrong, the author changes the status of the sections in the authoring tools and exports again.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root document and 15 sections at final and 1 section at review, when the author exports, then the first page shows "Draft".</w:t>
            </w:r>
          </w:p>
          <w:p>
            <w:pPr>
              <w:spacing w:after="40"/>
              <w:ind w:left="173"/>
            </w:pPr>
            <w:r>
              <w:rPr>
                <w:rFonts w:ascii="Georgia" w:hAnsi="Georgia"/>
                <w:sz w:val="19"/>
              </w:rPr>
              <w:t>• Given all 17 section documents and the root document at final, when the author exports, then the export does not show "Draft".</w:t>
            </w:r>
          </w:p>
          <w:p>
            <w:pPr>
              <w:spacing w:after="40"/>
              <w:ind w:left="173"/>
            </w:pPr>
            <w:r>
              <w:rPr>
                <w:rFonts w:ascii="Georgia" w:hAnsi="Georgia"/>
                <w:sz w:val="19"/>
              </w:rPr>
              <w:t>• Given an export that shows "Draft", when the author tries to remove the mark in the viewer, then the mark stays.</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TR-006  </w:t>
      </w:r>
      <w:r>
        <w:rPr>
          <w:rFonts w:ascii="Calibri" w:hAnsi="Calibri"/>
          <w:b/>
          <w:sz w:val="20"/>
        </w:rPr>
        <w:t>Who receives a version of the PRD (ST-006)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ST-006</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version and the draft mark of the export.</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author makes an export, when the export finishes, then the viewer has sent the file to nobody.</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TR-007  </w:t>
      </w:r>
      <w:r>
        <w:rPr>
          <w:rFonts w:ascii="Calibri" w:hAnsi="Calibri"/>
          <w:b/>
          <w:sz w:val="20"/>
        </w:rPr>
        <w:t>Approve or reject a version of the PRD (ST-007, ST-012)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p>
            <w:pPr>
              <w:spacing w:after="40"/>
              <w:ind w:left="173"/>
            </w:pPr>
            <w:r>
              <w:rPr>
                <w:rFonts w:ascii="Georgia" w:hAnsi="Georgia"/>
                <w:sz w:val="19"/>
              </w:rPr>
              <w:t>• ST-012</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export, with the version, the draft mark, and the status and score of every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When the sponsor is not available, the approval waits. Nobody else approves (Q-006). When the sponsor rejects a version, the author records the rejection and its reason in the change log in section 15, fixes the PRD, and sends a new version.</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any export, when the sponsor opens it, then the export does not say that the PRD is approved. The author records the approval in the change log in section 15.</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TR-008  </w:t>
      </w:r>
      <w:r>
        <w:rPr>
          <w:rFonts w:ascii="Calibri" w:hAnsi="Calibri"/>
          <w:b/>
          <w:sz w:val="20"/>
        </w:rPr>
        <w:t>If the team can build the product from the PRD (ST-007)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ST-007</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PER-003</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export, with every section and the status and score of each.</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engineering lead sends comments to the author, who fixes the PRD in the authoring tools. If the engineering lead is not available, the decision waits.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export of the whole PRD set, when the engineering lead opens it, then every section is in the file, with its status and score.</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TR-009  </w:t>
      </w:r>
      <w:r>
        <w:rPr>
          <w:rFonts w:ascii="Calibri" w:hAnsi="Calibri"/>
          <w:b/>
          <w:sz w:val="20"/>
        </w:rPr>
        <w:t>Which items apply to the current work (ST-009)</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ST-009</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matching items, each with its id and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developer.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search with matches, when the developer views the results, then the viewer selects no item on its own.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TR-010  </w:t>
      </w:r>
      <w:r>
        <w:rPr>
          <w:rFonts w:ascii="Calibri" w:hAnsi="Calibri"/>
          <w:b/>
          <w:sz w:val="20"/>
        </w:rPr>
        <w:t>Fix a section now, or send the PRD as a draft (ST-003)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ST-003</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PER-001</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status, score, and count of blocking defects of the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decision waits for the author.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 section with 1 blocking defect, when the author exports, then the viewer makes the export and shows "Draft", and does not stop the export.</w:t>
            </w:r>
          </w:p>
        </w:tc>
      </w:tr>
    </w:tbl>
    <w:p>
      <w:pPr>
        <w:spacing w:after="40"/>
      </w:pPr>
    </w:p>
    <w:p>
      <w:pPr>
        <w:keepNext/>
        <w:spacing w:before="220" w:after="60"/>
        <w:ind w:left="115"/>
        <w:pBdr>
          <w:left w:val="single" w:sz="18" w:space="0" w:color="1F4E79"/>
        </w:pBdr>
      </w:pPr>
      <w:r>
        <w:rPr>
          <w:rFonts w:ascii="Calibri" w:hAnsi="Calibri"/>
          <w:b/>
          <w:color w:val="1F4E79"/>
          <w:sz w:val="20"/>
        </w:rPr>
        <w:t>TR-011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Decision</w:t>
            </w:r>
          </w:p>
        </w:tc>
        <w:tc>
          <w:tcPr>
            <w:tcW w:type="dxa" w:w="7070"/>
          </w:tcPr>
          <w:p>
            <w:pPr>
              <w:spacing w:after="60"/>
            </w:pPr>
            <w:r/>
            <w:r>
              <w:rPr>
                <w:rFonts w:ascii="Georgia" w:hAnsi="Georgia"/>
                <w:sz w:val="19"/>
              </w:rPr>
              <w:t>If the export has enough for a decision, or the author must answer questions first (ST-011)</w:t>
            </w:r>
          </w:p>
        </w:tc>
      </w:tr>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ST-011</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PER-004</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version, the draft mark, the executive summary, and the status and score of every section.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sponsor asks the author. The approval waits (Q-006).</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an export of the whole PRD set, when the sponsor opens it, then the first two pages show the version, the draft mark, the executive summary, and the contents list with the status and score of every section.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TR-012  </w:t>
      </w:r>
      <w:r>
        <w:rPr>
          <w:rFonts w:ascii="Calibri" w:hAnsi="Calibri"/>
          <w:b/>
          <w:sz w:val="20"/>
        </w:rPr>
        <w:t>Is this the correct PRD set and version, in the developer's session (ST-008)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ST-008</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yes</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Agent role</w:t>
            </w:r>
          </w:p>
        </w:tc>
        <w:tc>
          <w:tcPr>
            <w:tcW w:type="dxa" w:w="7070"/>
          </w:tcPr>
          <w:p>
            <w:pPr>
              <w:spacing w:after="60"/>
            </w:pPr>
            <w:r/>
            <w:r>
              <w:rPr>
                <w:rFonts w:ascii="Georgia" w:hAnsi="Georgia"/>
                <w:sz w:val="19"/>
              </w:rPr>
              <w:t>proposes</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product name and version of the PRD set that is open.</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viewer proposes the PRD set from the last session. Nobody else decides. The developer opens a different PRD set at any time.</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developer closed the viewer with a PRD set open, when the developer opens the viewer again, then the same PRD set is open and the developer sees its product name and version.</w:t>
            </w:r>
          </w:p>
          <w:p>
            <w:pPr>
              <w:spacing w:after="40"/>
              <w:ind w:left="173"/>
            </w:pPr>
            <w:r>
              <w:rPr>
                <w:rFonts w:ascii="Georgia" w:hAnsi="Georgia"/>
                <w:sz w:val="19"/>
              </w:rPr>
              <w:t>• Given the same PRD set reopened, when the developer opens a different PRD set, then the different PRD set is open.</w:t>
            </w:r>
          </w:p>
        </w:tc>
      </w:tr>
    </w:tbl>
    <w:p>
      <w:pPr>
        <w:spacing w:after="40"/>
      </w:pPr>
    </w:p>
    <w:p>
      <w:pPr>
        <w:keepNext/>
        <w:spacing w:before="220" w:after="60"/>
        <w:ind w:left="115"/>
        <w:pBdr>
          <w:left w:val="single" w:sz="18" w:space="0" w:color="1F4E79"/>
        </w:pBdr>
      </w:pPr>
      <w:r>
        <w:rPr>
          <w:rFonts w:ascii="Calibri" w:hAnsi="Calibri"/>
          <w:b/>
          <w:color w:val="1F4E79"/>
          <w:sz w:val="20"/>
        </w:rPr>
        <w:t xml:space="preserve">TR-013  </w:t>
      </w:r>
      <w:r>
        <w:rPr>
          <w:rFonts w:ascii="Calibri" w:hAnsi="Calibri"/>
          <w:b/>
          <w:sz w:val="20"/>
        </w:rPr>
        <w:t>The format, the theme, and the sections of a developer's export (ST-010)</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Stages</w:t>
            </w:r>
          </w:p>
        </w:tc>
        <w:tc>
          <w:tcPr>
            <w:tcW w:type="dxa" w:w="7070"/>
          </w:tcPr>
          <w:p>
            <w:pPr>
              <w:spacing w:after="40"/>
              <w:ind w:left="173"/>
            </w:pPr>
            <w:r/>
            <w:r>
              <w:rPr>
                <w:rFonts w:ascii="Georgia" w:hAnsi="Georgia"/>
                <w:sz w:val="19"/>
              </w:rPr>
              <w:t>• ST-010</w:t>
            </w:r>
          </w:p>
        </w:tc>
      </w:tr>
      <w:tr>
        <w:trPr>
          <w:cantSplit/>
        </w:trPr>
        <w:tc>
          <w:tcPr>
            <w:tcW w:type="dxa" w:w="1944"/>
          </w:tcPr>
          <w:p>
            <w:pPr>
              <w:spacing w:after="60"/>
            </w:pPr>
            <w:r>
              <w:rPr>
                <w:rFonts w:ascii="Calibri" w:hAnsi="Calibri"/>
                <w:b/>
                <w:caps/>
                <w:color w:val="8B93A1"/>
                <w:sz w:val="15"/>
              </w:rPr>
              <w:t>Approver</w:t>
            </w:r>
          </w:p>
        </w:tc>
        <w:tc>
          <w:tcPr>
            <w:tcW w:type="dxa" w:w="7070"/>
          </w:tcPr>
          <w:p>
            <w:pPr>
              <w:spacing w:after="60"/>
            </w:pPr>
            <w:r/>
            <w:r>
              <w:rPr>
                <w:rFonts w:ascii="Georgia" w:hAnsi="Georgia"/>
                <w:sz w:val="19"/>
              </w:rPr>
              <w:t>PER-002</w:t>
            </w:r>
          </w:p>
        </w:tc>
      </w:tr>
      <w:tr>
        <w:trPr>
          <w:cantSplit/>
        </w:trPr>
        <w:tc>
          <w:tcPr>
            <w:tcW w:type="dxa" w:w="1944"/>
          </w:tcPr>
          <w:p>
            <w:pPr>
              <w:spacing w:after="60"/>
            </w:pPr>
            <w:r>
              <w:rPr>
                <w:rFonts w:ascii="Calibri" w:hAnsi="Calibri"/>
                <w:b/>
                <w:caps/>
                <w:color w:val="8B93A1"/>
                <w:sz w:val="15"/>
              </w:rPr>
              <w:t>An agent may decide</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Never delegated</w:t>
            </w:r>
          </w:p>
        </w:tc>
        <w:tc>
          <w:tcPr>
            <w:tcW w:type="dxa" w:w="7070"/>
          </w:tcPr>
          <w:p>
            <w:pPr>
              <w:spacing w:after="60"/>
            </w:pPr>
            <w:r/>
            <w:r>
              <w:rPr>
                <w:rFonts w:ascii="Georgia" w:hAnsi="Georgia"/>
                <w:sz w:val="19"/>
              </w:rPr>
              <w:t>no</w:t>
            </w:r>
          </w:p>
        </w:tc>
      </w:tr>
      <w:tr>
        <w:trPr>
          <w:cantSplit/>
        </w:trPr>
        <w:tc>
          <w:tcPr>
            <w:tcW w:type="dxa" w:w="1944"/>
          </w:tcPr>
          <w:p>
            <w:pPr>
              <w:spacing w:after="60"/>
            </w:pPr>
            <w:r>
              <w:rPr>
                <w:rFonts w:ascii="Calibri" w:hAnsi="Calibri"/>
                <w:b/>
                <w:caps/>
                <w:color w:val="8B93A1"/>
                <w:sz w:val="15"/>
              </w:rPr>
              <w:t>Evidence required</w:t>
            </w:r>
          </w:p>
        </w:tc>
        <w:tc>
          <w:tcPr>
            <w:tcW w:type="dxa" w:w="7070"/>
          </w:tcPr>
          <w:p>
            <w:pPr>
              <w:spacing w:after="60"/>
            </w:pPr>
            <w:r/>
            <w:r>
              <w:rPr>
                <w:rFonts w:ascii="Georgia" w:hAnsi="Georgia"/>
                <w:sz w:val="19"/>
              </w:rPr>
              <w:t>The selected format, theme, and sections before the export starts.</w:t>
            </w:r>
          </w:p>
        </w:tc>
      </w:tr>
      <w:tr>
        <w:trPr>
          <w:cantSplit/>
        </w:trPr>
        <w:tc>
          <w:tcPr>
            <w:tcW w:type="dxa" w:w="1944"/>
          </w:tcPr>
          <w:p>
            <w:pPr>
              <w:spacing w:after="60"/>
            </w:pPr>
            <w:r>
              <w:rPr>
                <w:rFonts w:ascii="Calibri" w:hAnsi="Calibri"/>
                <w:b/>
                <w:caps/>
                <w:color w:val="8B93A1"/>
                <w:sz w:val="15"/>
              </w:rPr>
              <w:t>Escalation</w:t>
            </w:r>
          </w:p>
        </w:tc>
        <w:tc>
          <w:tcPr>
            <w:tcW w:type="dxa" w:w="7070"/>
          </w:tcPr>
          <w:p>
            <w:pPr>
              <w:spacing w:after="60"/>
            </w:pPr>
            <w:r/>
            <w:r>
              <w:rPr>
                <w:rFonts w:ascii="Georgia" w:hAnsi="Georgia"/>
                <w:sz w:val="19"/>
              </w:rPr>
              <w:t>The export waits for the developer. Nobody else decides.</w:t>
            </w:r>
          </w:p>
        </w:tc>
      </w:tr>
      <w:tr>
        <w:trPr>
          <w:cantSplit/>
        </w:trPr>
        <w:tc>
          <w:tcPr>
            <w:tcW w:type="dxa" w:w="1944"/>
          </w:tcPr>
          <w:p>
            <w:pPr>
              <w:spacing w:after="60"/>
            </w:pPr>
            <w:r>
              <w:rPr>
                <w:rFonts w:ascii="Calibri" w:hAnsi="Calibri"/>
                <w:b/>
                <w:caps/>
                <w:color w:val="8B93A1"/>
                <w:sz w:val="15"/>
              </w:rPr>
              <w:t>Acceptance</w:t>
            </w:r>
          </w:p>
        </w:tc>
        <w:tc>
          <w:tcPr>
            <w:tcW w:type="dxa" w:w="7070"/>
          </w:tcPr>
          <w:p>
            <w:pPr>
              <w:spacing w:after="40"/>
              <w:ind w:left="173"/>
            </w:pPr>
            <w:r/>
            <w:r>
              <w:rPr>
                <w:rFonts w:ascii="Georgia" w:hAnsi="Georgia"/>
                <w:sz w:val="19"/>
              </w:rPr>
              <w:t>• Given the developer starts an export, when the developer has not selected any section, then the developer has no file.</w:t>
            </w:r>
          </w:p>
          <w:p>
            <w:pPr>
              <w:spacing w:after="40"/>
              <w:ind w:left="173"/>
            </w:pPr>
            <w:r>
              <w:rPr>
                <w:rFonts w:ascii="Georgia" w:hAnsi="Georgia"/>
                <w:sz w:val="19"/>
              </w:rPr>
              <w:t>• Given the developer selects a format and two sections, when the export finishes, then the developer sees the selected format and only those two sections in the file.</w:t>
            </w:r>
          </w:p>
        </w:tc>
      </w:tr>
    </w:tbl>
    <w:p>
      <w:pPr>
        <w:spacing w:after="40"/>
      </w:pPr>
    </w:p>
    <w:p>
      <w:r>
        <w:br w:type="page"/>
      </w:r>
    </w:p>
    <w:p>
      <w:pPr>
        <w:spacing w:after="40"/>
      </w:pPr>
      <w:r>
        <w:rPr>
          <w:rFonts w:ascii="Calibri" w:hAnsi="Calibri"/>
          <w:b/>
          <w:caps/>
          <w:color w:val="8B93A1"/>
          <w:sz w:val="17"/>
        </w:rPr>
        <w:t>Section 11</w:t>
      </w:r>
    </w:p>
    <w:p>
      <w:pPr>
        <w:pStyle w:val="Heading1"/>
        <w:spacing w:before="0"/>
        <w:pBdr>
          <w:bottom w:val="single" w:sz="14" w:space="4" w:color="16181D"/>
        </w:pBdr>
      </w:pPr>
      <w:r>
        <w:t>Assumptions, risks, and dependencies</w:t>
      </w:r>
    </w:p>
    <w:p>
      <w:pPr>
        <w:spacing w:after="240"/>
      </w:pPr>
      <w:r>
        <w:rPr>
          <w:rFonts w:ascii="Calibri" w:hAnsi="Calibri"/>
          <w:b/>
          <w:caps/>
          <w:color w:val="5C6370"/>
          <w:sz w:val="15"/>
        </w:rPr>
        <w:t>final · 96/100 · no blocking defects</w:t>
      </w:r>
    </w:p>
    <w:p>
      <w:r>
        <w:rPr>
          <w:rFonts w:ascii="Georgia" w:hAnsi="Georgia"/>
        </w:rPr>
        <w:t>Release 1 target date: 2026-10-27. Release 2 target date: 2026-11-06. The PRD owner set both on 2026-10-26.</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841" w:type="dxa"/>
      </w:tblPr>
      <w:tblGrid>
        <w:gridCol w:w="1183"/>
        <w:gridCol w:w="4265"/>
        <w:gridCol w:w="3392"/>
      </w:tblGrid>
      <w:tr>
        <w:tc>
          <w:tcPr>
            <w:tcW w:type="dxa" w:w="1184"/>
            <w:tcBorders>
              <w:bottom w:val="single" w:sz="12" w:space="4" w:color="16181D"/>
            </w:tcBorders>
          </w:tcPr>
          <w:p>
            <w:pPr>
              <w:spacing w:after="60"/>
            </w:pPr>
            <w:r/>
            <w:r>
              <w:rPr>
                <w:rFonts w:ascii="Calibri" w:hAnsi="Calibri"/>
                <w:b/>
                <w:caps/>
                <w:color w:val="5C6370"/>
                <w:sz w:val="15"/>
              </w:rPr>
              <w:t>ID</w:t>
            </w:r>
          </w:p>
        </w:tc>
        <w:tc>
          <w:tcPr>
            <w:tcW w:type="dxa" w:w="4265"/>
            <w:tcBorders>
              <w:bottom w:val="single" w:sz="12" w:space="4" w:color="16181D"/>
            </w:tcBorders>
          </w:tcPr>
          <w:p>
            <w:pPr>
              <w:spacing w:after="60"/>
            </w:pPr>
            <w:r/>
            <w:r>
              <w:rPr>
                <w:rFonts w:ascii="Calibri" w:hAnsi="Calibri"/>
                <w:b/>
                <w:caps/>
                <w:color w:val="5C6370"/>
                <w:sz w:val="15"/>
              </w:rPr>
              <w:t>Assumption</w:t>
            </w:r>
          </w:p>
        </w:tc>
        <w:tc>
          <w:tcPr>
            <w:tcW w:type="dxa" w:w="3393"/>
            <w:tcBorders>
              <w:bottom w:val="single" w:sz="12" w:space="4" w:color="16181D"/>
            </w:tcBorders>
          </w:tcPr>
          <w:p>
            <w:pPr>
              <w:spacing w:after="60"/>
            </w:pPr>
            <w:r/>
            <w:r>
              <w:rPr>
                <w:rFonts w:ascii="Calibri" w:hAnsi="Calibri"/>
                <w:b/>
                <w:caps/>
                <w:color w:val="5C6370"/>
                <w:sz w:val="15"/>
              </w:rPr>
              <w:t>If it is false</w:t>
            </w:r>
          </w:p>
        </w:tc>
      </w:tr>
      <w:tr>
        <w:tc>
          <w:tcPr>
            <w:tcW w:type="dxa" w:w="1184"/>
            <w:tcBorders>
              <w:bottom w:val="single" w:sz="6" w:space="4" w:color="D8DCE3"/>
            </w:tcBorders>
          </w:tcPr>
          <w:p>
            <w:pPr>
              <w:spacing w:after="60"/>
            </w:pPr>
            <w:r/>
            <w:r>
              <w:rPr>
                <w:rFonts w:ascii="Georgia" w:hAnsi="Georgia"/>
                <w:sz w:val="18"/>
              </w:rPr>
              <w:t>A-001</w:t>
            </w:r>
          </w:p>
        </w:tc>
        <w:tc>
          <w:tcPr>
            <w:tcW w:type="dxa" w:w="4265"/>
            <w:tcBorders>
              <w:bottom w:val="single" w:sz="6" w:space="4" w:color="D8DCE3"/>
            </w:tcBorders>
          </w:tcPr>
          <w:p>
            <w:pPr>
              <w:spacing w:after="60"/>
            </w:pPr>
            <w:r/>
            <w:r>
              <w:rPr>
                <w:rFonts w:ascii="Georgia" w:hAnsi="Georgia"/>
                <w:sz w:val="18"/>
              </w:rPr>
              <w:t>Stakeholders open PDF and Word without installing anything</w:t>
            </w:r>
          </w:p>
        </w:tc>
        <w:tc>
          <w:tcPr>
            <w:tcW w:type="dxa" w:w="3393"/>
            <w:tcBorders>
              <w:bottom w:val="single" w:sz="6" w:space="4" w:color="D8DCE3"/>
            </w:tcBorders>
          </w:tcPr>
          <w:p>
            <w:pPr>
              <w:spacing w:after="60"/>
            </w:pPr>
            <w:r/>
            <w:r>
              <w:rPr>
                <w:rFonts w:ascii="Georgia" w:hAnsi="Georgia"/>
                <w:sz w:val="18"/>
              </w:rPr>
              <w:t>C-001, FR-010, and FR-011 change</w:t>
            </w:r>
          </w:p>
        </w:tc>
      </w:tr>
      <w:tr>
        <w:tc>
          <w:tcPr>
            <w:tcW w:type="dxa" w:w="1184"/>
            <w:tcBorders>
              <w:bottom w:val="single" w:sz="6" w:space="4" w:color="D8DCE3"/>
            </w:tcBorders>
          </w:tcPr>
          <w:p>
            <w:pPr>
              <w:spacing w:after="60"/>
            </w:pPr>
            <w:r/>
            <w:r>
              <w:rPr>
                <w:rFonts w:ascii="Georgia" w:hAnsi="Georgia"/>
                <w:sz w:val="18"/>
              </w:rPr>
              <w:t>A-002</w:t>
            </w:r>
          </w:p>
        </w:tc>
        <w:tc>
          <w:tcPr>
            <w:tcW w:type="dxa" w:w="4265"/>
            <w:tcBorders>
              <w:bottom w:val="single" w:sz="6" w:space="4" w:color="D8DCE3"/>
            </w:tcBorders>
          </w:tcPr>
          <w:p>
            <w:pPr>
              <w:spacing w:after="60"/>
            </w:pPr>
            <w:r/>
            <w:r>
              <w:rPr>
                <w:rFonts w:ascii="Georgia" w:hAnsi="Georgia"/>
                <w:sz w:val="18"/>
              </w:rPr>
              <w:t>The PRD set is on the same computer as the viewer</w:t>
            </w:r>
          </w:p>
        </w:tc>
        <w:tc>
          <w:tcPr>
            <w:tcW w:type="dxa" w:w="3393"/>
            <w:tcBorders>
              <w:bottom w:val="single" w:sz="6" w:space="4" w:color="D8DCE3"/>
            </w:tcBorders>
          </w:tcPr>
          <w:p>
            <w:pPr>
              <w:spacing w:after="60"/>
            </w:pPr>
            <w:r/>
            <w:r>
              <w:rPr>
                <w:rFonts w:ascii="Georgia" w:hAnsi="Georgia"/>
                <w:sz w:val="18"/>
              </w:rPr>
              <w:t>FR-001, FR-002, NFR-005, and NFR-006 change</w:t>
            </w:r>
          </w:p>
        </w:tc>
      </w:tr>
      <w:tr>
        <w:tc>
          <w:tcPr>
            <w:tcW w:type="dxa" w:w="1184"/>
            <w:tcBorders>
              <w:bottom w:val="single" w:sz="6" w:space="4" w:color="D8DCE3"/>
            </w:tcBorders>
          </w:tcPr>
          <w:p>
            <w:pPr>
              <w:spacing w:after="60"/>
            </w:pPr>
            <w:r/>
            <w:r>
              <w:rPr>
                <w:rFonts w:ascii="Georgia" w:hAnsi="Georgia"/>
                <w:sz w:val="18"/>
              </w:rPr>
              <w:t>A-003</w:t>
            </w:r>
          </w:p>
        </w:tc>
        <w:tc>
          <w:tcPr>
            <w:tcW w:type="dxa" w:w="4265"/>
            <w:tcBorders>
              <w:bottom w:val="single" w:sz="6" w:space="4" w:color="D8DCE3"/>
            </w:tcBorders>
          </w:tcPr>
          <w:p>
            <w:pPr>
              <w:spacing w:after="60"/>
            </w:pPr>
            <w:r/>
            <w:r>
              <w:rPr>
                <w:rFonts w:ascii="Georgia" w:hAnsi="Georgia"/>
                <w:sz w:val="18"/>
              </w:rPr>
              <w:t>The PRD Forge version 1 format is stable until release 1</w:t>
            </w:r>
          </w:p>
        </w:tc>
        <w:tc>
          <w:tcPr>
            <w:tcW w:type="dxa" w:w="3393"/>
            <w:tcBorders>
              <w:bottom w:val="single" w:sz="6" w:space="4" w:color="D8DCE3"/>
            </w:tcBorders>
          </w:tcPr>
          <w:p>
            <w:pPr>
              <w:spacing w:after="60"/>
            </w:pPr>
            <w:r/>
            <w:r>
              <w:rPr>
                <w:rFonts w:ascii="Georgia" w:hAnsi="Georgia"/>
                <w:sz w:val="18"/>
              </w:rPr>
              <w:t>C-003, FR-001, FR-003, and FR-004 can fail</w:t>
            </w:r>
          </w:p>
        </w:tc>
      </w:tr>
      <w:tr>
        <w:tc>
          <w:tcPr>
            <w:tcW w:type="dxa" w:w="1184"/>
            <w:tcBorders>
              <w:bottom w:val="single" w:sz="6" w:space="4" w:color="D8DCE3"/>
            </w:tcBorders>
          </w:tcPr>
          <w:p>
            <w:pPr>
              <w:spacing w:after="60"/>
            </w:pPr>
            <w:r/>
            <w:r>
              <w:rPr>
                <w:rFonts w:ascii="Georgia" w:hAnsi="Georgia"/>
                <w:sz w:val="18"/>
              </w:rPr>
              <w:t>A-004</w:t>
            </w:r>
          </w:p>
        </w:tc>
        <w:tc>
          <w:tcPr>
            <w:tcW w:type="dxa" w:w="4265"/>
            <w:tcBorders>
              <w:bottom w:val="single" w:sz="6" w:space="4" w:color="D8DCE3"/>
            </w:tcBorders>
          </w:tcPr>
          <w:p>
            <w:pPr>
              <w:spacing w:after="60"/>
            </w:pPr>
            <w:r/>
            <w:r>
              <w:rPr>
                <w:rFonts w:ascii="Georgia" w:hAnsi="Georgia"/>
                <w:sz w:val="18"/>
              </w:rPr>
              <w:t>Authors want a viewer, not only the command-line export</w:t>
            </w:r>
          </w:p>
        </w:tc>
        <w:tc>
          <w:tcPr>
            <w:tcW w:type="dxa" w:w="3393"/>
            <w:tcBorders>
              <w:bottom w:val="single" w:sz="6" w:space="4" w:color="D8DCE3"/>
            </w:tcBorders>
          </w:tcPr>
          <w:p>
            <w:pPr>
              <w:spacing w:after="60"/>
            </w:pPr>
            <w:r/>
            <w:r>
              <w:rPr>
                <w:rFonts w:ascii="Georgia" w:hAnsi="Georgia"/>
                <w:sz w:val="18"/>
              </w:rPr>
              <w:t>O-001 does not move</w:t>
            </w:r>
          </w:p>
        </w:tc>
      </w:tr>
    </w:tbl>
    <w:p>
      <w:pPr>
        <w:spacing w:after="40"/>
      </w:pP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41"/>
        <w:gridCol w:w="3033"/>
        <w:gridCol w:w="1390"/>
        <w:gridCol w:w="1191"/>
        <w:gridCol w:w="1739"/>
      </w:tblGrid>
      <w:tr>
        <w:tc>
          <w:tcPr>
            <w:tcW w:type="dxa" w:w="1142"/>
            <w:tcBorders>
              <w:bottom w:val="single" w:sz="12" w:space="4" w:color="16181D"/>
            </w:tcBorders>
          </w:tcPr>
          <w:p>
            <w:pPr>
              <w:spacing w:after="60"/>
            </w:pPr>
            <w:r/>
            <w:r>
              <w:rPr>
                <w:rFonts w:ascii="Calibri" w:hAnsi="Calibri"/>
                <w:b/>
                <w:caps/>
                <w:color w:val="5C6370"/>
                <w:sz w:val="15"/>
              </w:rPr>
              <w:t>ID</w:t>
            </w:r>
          </w:p>
        </w:tc>
        <w:tc>
          <w:tcPr>
            <w:tcW w:type="dxa" w:w="3033"/>
            <w:tcBorders>
              <w:bottom w:val="single" w:sz="12" w:space="4" w:color="16181D"/>
            </w:tcBorders>
          </w:tcPr>
          <w:p>
            <w:pPr>
              <w:spacing w:after="60"/>
            </w:pPr>
            <w:r/>
            <w:r>
              <w:rPr>
                <w:rFonts w:ascii="Calibri" w:hAnsi="Calibri"/>
                <w:b/>
                <w:caps/>
                <w:color w:val="5C6370"/>
                <w:sz w:val="15"/>
              </w:rPr>
              <w:t>Risk</w:t>
            </w:r>
          </w:p>
        </w:tc>
        <w:tc>
          <w:tcPr>
            <w:tcW w:type="dxa" w:w="1391"/>
            <w:tcBorders>
              <w:bottom w:val="single" w:sz="12" w:space="4" w:color="16181D"/>
            </w:tcBorders>
          </w:tcPr>
          <w:p>
            <w:pPr>
              <w:spacing w:after="60"/>
            </w:pPr>
            <w:r/>
            <w:r>
              <w:rPr>
                <w:rFonts w:ascii="Calibri" w:hAnsi="Calibri"/>
                <w:b/>
                <w:caps/>
                <w:color w:val="5C6370"/>
                <w:sz w:val="15"/>
              </w:rPr>
              <w:t>Likelihood</w:t>
            </w:r>
          </w:p>
        </w:tc>
        <w:tc>
          <w:tcPr>
            <w:tcW w:type="dxa" w:w="1191"/>
            <w:tcBorders>
              <w:bottom w:val="single" w:sz="12" w:space="4" w:color="16181D"/>
            </w:tcBorders>
          </w:tcPr>
          <w:p>
            <w:pPr>
              <w:spacing w:after="60"/>
            </w:pPr>
            <w:r/>
            <w:r>
              <w:rPr>
                <w:rFonts w:ascii="Calibri" w:hAnsi="Calibri"/>
                <w:b/>
                <w:caps/>
                <w:color w:val="5C6370"/>
                <w:sz w:val="15"/>
              </w:rPr>
              <w:t>Impact</w:t>
            </w:r>
          </w:p>
        </w:tc>
        <w:tc>
          <w:tcPr>
            <w:tcW w:type="dxa" w:w="1739"/>
            <w:tcBorders>
              <w:bottom w:val="single" w:sz="12" w:space="4" w:color="16181D"/>
            </w:tcBorders>
          </w:tcPr>
          <w:p>
            <w:pPr>
              <w:spacing w:after="60"/>
            </w:pPr>
            <w:r/>
            <w:r>
              <w:rPr>
                <w:rFonts w:ascii="Calibri" w:hAnsi="Calibri"/>
                <w:b/>
                <w:caps/>
                <w:color w:val="5C6370"/>
                <w:sz w:val="15"/>
              </w:rPr>
              <w:t>Owner</w:t>
            </w:r>
          </w:p>
        </w:tc>
      </w:tr>
      <w:tr>
        <w:tc>
          <w:tcPr>
            <w:tcW w:type="dxa" w:w="1142"/>
            <w:tcBorders>
              <w:bottom w:val="single" w:sz="6" w:space="4" w:color="D8DCE3"/>
            </w:tcBorders>
          </w:tcPr>
          <w:p>
            <w:pPr>
              <w:spacing w:after="60"/>
            </w:pPr>
            <w:r/>
            <w:r>
              <w:rPr>
                <w:rFonts w:ascii="Georgia" w:hAnsi="Georgia"/>
                <w:sz w:val="18"/>
              </w:rPr>
              <w:t>R-001</w:t>
            </w:r>
          </w:p>
        </w:tc>
        <w:tc>
          <w:tcPr>
            <w:tcW w:type="dxa" w:w="3033"/>
            <w:tcBorders>
              <w:bottom w:val="single" w:sz="6" w:space="4" w:color="D8DCE3"/>
            </w:tcBorders>
          </w:tcPr>
          <w:p>
            <w:pPr>
              <w:spacing w:after="60"/>
            </w:pPr>
            <w:r/>
            <w:r>
              <w:rPr>
                <w:rFonts w:ascii="Georgia" w:hAnsi="Georgia"/>
                <w:sz w:val="18"/>
              </w:rPr>
              <w:t>A PRD Forge format change breaks the viewer</w:t>
            </w:r>
          </w:p>
        </w:tc>
        <w:tc>
          <w:tcPr>
            <w:tcW w:type="dxa" w:w="1391"/>
            <w:tcBorders>
              <w:bottom w:val="single" w:sz="6" w:space="4" w:color="D8DCE3"/>
            </w:tcBorders>
          </w:tcPr>
          <w:p>
            <w:pPr>
              <w:spacing w:after="60"/>
            </w:pPr>
            <w:r/>
            <w:r>
              <w:rPr>
                <w:rFonts w:ascii="Georgia" w:hAnsi="Georgia"/>
                <w:sz w:val="18"/>
              </w:rPr>
              <w:t>medium</w:t>
            </w:r>
          </w:p>
        </w:tc>
        <w:tc>
          <w:tcPr>
            <w:tcW w:type="dxa" w:w="1191"/>
            <w:tcBorders>
              <w:bottom w:val="single" w:sz="6" w:space="4" w:color="D8DCE3"/>
            </w:tcBorders>
          </w:tcPr>
          <w:p>
            <w:pPr>
              <w:spacing w:after="60"/>
            </w:pPr>
            <w:r/>
            <w:r>
              <w:rPr>
                <w:rFonts w:ascii="Georgia" w:hAnsi="Georgia"/>
                <w:sz w:val="18"/>
              </w:rPr>
              <w:t>high</w:t>
            </w:r>
          </w:p>
        </w:tc>
        <w:tc>
          <w:tcPr>
            <w:tcW w:type="dxa" w:w="1739"/>
            <w:tcBorders>
              <w:bottom w:val="single" w:sz="6" w:space="4" w:color="D8DCE3"/>
            </w:tcBorders>
          </w:tcPr>
          <w:p>
            <w:pPr>
              <w:spacing w:after="60"/>
            </w:pPr>
            <w:r/>
            <w:r>
              <w:rPr>
                <w:rFonts w:ascii="Georgia" w:hAnsi="Georgia"/>
                <w:sz w:val="18"/>
              </w:rPr>
              <w:t>Richard Hightower</w:t>
            </w:r>
          </w:p>
        </w:tc>
      </w:tr>
      <w:tr>
        <w:tc>
          <w:tcPr>
            <w:tcW w:type="dxa" w:w="1142"/>
            <w:tcBorders>
              <w:bottom w:val="single" w:sz="6" w:space="4" w:color="D8DCE3"/>
            </w:tcBorders>
          </w:tcPr>
          <w:p>
            <w:pPr>
              <w:spacing w:after="60"/>
            </w:pPr>
            <w:r/>
            <w:r>
              <w:rPr>
                <w:rFonts w:ascii="Georgia" w:hAnsi="Georgia"/>
                <w:sz w:val="18"/>
              </w:rPr>
              <w:t>R-002</w:t>
            </w:r>
          </w:p>
        </w:tc>
        <w:tc>
          <w:tcPr>
            <w:tcW w:type="dxa" w:w="3033"/>
            <w:tcBorders>
              <w:bottom w:val="single" w:sz="6" w:space="4" w:color="D8DCE3"/>
            </w:tcBorders>
          </w:tcPr>
          <w:p>
            <w:pPr>
              <w:spacing w:after="60"/>
            </w:pPr>
            <w:r/>
            <w:r>
              <w:rPr>
                <w:rFonts w:ascii="Georgia" w:hAnsi="Georgia"/>
                <w:sz w:val="18"/>
              </w:rPr>
              <w:t>Few teams use PRD Forge</w:t>
            </w:r>
          </w:p>
        </w:tc>
        <w:tc>
          <w:tcPr>
            <w:tcW w:type="dxa" w:w="1391"/>
            <w:tcBorders>
              <w:bottom w:val="single" w:sz="6" w:space="4" w:color="D8DCE3"/>
            </w:tcBorders>
          </w:tcPr>
          <w:p>
            <w:pPr>
              <w:spacing w:after="60"/>
            </w:pPr>
            <w:r/>
            <w:r>
              <w:rPr>
                <w:rFonts w:ascii="Georgia" w:hAnsi="Georgia"/>
                <w:sz w:val="18"/>
              </w:rPr>
              <w:t>medium</w:t>
            </w:r>
          </w:p>
        </w:tc>
        <w:tc>
          <w:tcPr>
            <w:tcW w:type="dxa" w:w="1191"/>
            <w:tcBorders>
              <w:bottom w:val="single" w:sz="6" w:space="4" w:color="D8DCE3"/>
            </w:tcBorders>
          </w:tcPr>
          <w:p>
            <w:pPr>
              <w:spacing w:after="60"/>
            </w:pPr>
            <w:r/>
            <w:r>
              <w:rPr>
                <w:rFonts w:ascii="Georgia" w:hAnsi="Georgia"/>
                <w:sz w:val="18"/>
              </w:rPr>
              <w:t>medium</w:t>
            </w:r>
          </w:p>
        </w:tc>
        <w:tc>
          <w:tcPr>
            <w:tcW w:type="dxa" w:w="1739"/>
            <w:tcBorders>
              <w:bottom w:val="single" w:sz="6" w:space="4" w:color="D8DCE3"/>
            </w:tcBorders>
          </w:tcPr>
          <w:p>
            <w:pPr>
              <w:spacing w:after="60"/>
            </w:pPr>
            <w:r/>
            <w:r>
              <w:rPr>
                <w:rFonts w:ascii="Georgia" w:hAnsi="Georgia"/>
                <w:sz w:val="18"/>
              </w:rPr>
              <w:t>Richard Hightower</w:t>
            </w:r>
          </w:p>
        </w:tc>
      </w:tr>
      <w:tr>
        <w:tc>
          <w:tcPr>
            <w:tcW w:type="dxa" w:w="1142"/>
            <w:tcBorders>
              <w:bottom w:val="single" w:sz="6" w:space="4" w:color="D8DCE3"/>
            </w:tcBorders>
          </w:tcPr>
          <w:p>
            <w:pPr>
              <w:spacing w:after="60"/>
            </w:pPr>
            <w:r/>
            <w:r>
              <w:rPr>
                <w:rFonts w:ascii="Georgia" w:hAnsi="Georgia"/>
                <w:sz w:val="18"/>
              </w:rPr>
              <w:t>R-003</w:t>
            </w:r>
          </w:p>
        </w:tc>
        <w:tc>
          <w:tcPr>
            <w:tcW w:type="dxa" w:w="3033"/>
            <w:tcBorders>
              <w:bottom w:val="single" w:sz="6" w:space="4" w:color="D8DCE3"/>
            </w:tcBorders>
          </w:tcPr>
          <w:p>
            <w:pPr>
              <w:spacing w:after="60"/>
            </w:pPr>
            <w:r/>
            <w:r>
              <w:rPr>
                <w:rFonts w:ascii="Georgia" w:hAnsi="Georgia"/>
                <w:sz w:val="18"/>
              </w:rPr>
              <w:t>Nobody measures the O-001 baseline</w:t>
            </w:r>
          </w:p>
        </w:tc>
        <w:tc>
          <w:tcPr>
            <w:tcW w:type="dxa" w:w="1391"/>
            <w:tcBorders>
              <w:bottom w:val="single" w:sz="6" w:space="4" w:color="D8DCE3"/>
            </w:tcBorders>
          </w:tcPr>
          <w:p>
            <w:pPr>
              <w:spacing w:after="60"/>
            </w:pPr>
            <w:r/>
            <w:r>
              <w:rPr>
                <w:rFonts w:ascii="Georgia" w:hAnsi="Georgia"/>
                <w:sz w:val="18"/>
              </w:rPr>
              <w:t>medium</w:t>
            </w:r>
          </w:p>
        </w:tc>
        <w:tc>
          <w:tcPr>
            <w:tcW w:type="dxa" w:w="1191"/>
            <w:tcBorders>
              <w:bottom w:val="single" w:sz="6" w:space="4" w:color="D8DCE3"/>
            </w:tcBorders>
          </w:tcPr>
          <w:p>
            <w:pPr>
              <w:spacing w:after="60"/>
            </w:pPr>
            <w:r/>
            <w:r>
              <w:rPr>
                <w:rFonts w:ascii="Georgia" w:hAnsi="Georgia"/>
                <w:sz w:val="18"/>
              </w:rPr>
              <w:t>medium</w:t>
            </w:r>
          </w:p>
        </w:tc>
        <w:tc>
          <w:tcPr>
            <w:tcW w:type="dxa" w:w="1739"/>
            <w:tcBorders>
              <w:bottom w:val="single" w:sz="6" w:space="4" w:color="D8DCE3"/>
            </w:tcBorders>
          </w:tcPr>
          <w:p>
            <w:pPr>
              <w:spacing w:after="60"/>
            </w:pPr>
            <w:r/>
            <w:r>
              <w:rPr>
                <w:rFonts w:ascii="Georgia" w:hAnsi="Georgia"/>
                <w:sz w:val="18"/>
              </w:rPr>
              <w:t>Richard Hightower</w:t>
            </w:r>
          </w:p>
        </w:tc>
      </w:tr>
    </w:tbl>
    <w:p>
      <w:pPr>
        <w:spacing w:after="40"/>
      </w:pP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323" w:type="dxa"/>
      </w:tblPr>
      <w:tblGrid>
        <w:gridCol w:w="1048"/>
        <w:gridCol w:w="1923"/>
        <w:gridCol w:w="1173"/>
        <w:gridCol w:w="1205"/>
        <w:gridCol w:w="1173"/>
        <w:gridCol w:w="1798"/>
      </w:tblGrid>
      <w:tr>
        <w:tc>
          <w:tcPr>
            <w:tcW w:type="dxa" w:w="1049"/>
            <w:tcBorders>
              <w:bottom w:val="single" w:sz="12" w:space="4" w:color="16181D"/>
            </w:tcBorders>
          </w:tcPr>
          <w:p>
            <w:pPr>
              <w:spacing w:after="60"/>
            </w:pPr>
            <w:r/>
            <w:r>
              <w:rPr>
                <w:rFonts w:ascii="Calibri" w:hAnsi="Calibri"/>
                <w:b/>
                <w:caps/>
                <w:color w:val="5C6370"/>
                <w:sz w:val="15"/>
              </w:rPr>
              <w:t>ID</w:t>
            </w:r>
          </w:p>
        </w:tc>
        <w:tc>
          <w:tcPr>
            <w:tcW w:type="dxa" w:w="1923"/>
            <w:tcBorders>
              <w:bottom w:val="single" w:sz="12" w:space="4" w:color="16181D"/>
            </w:tcBorders>
          </w:tcPr>
          <w:p>
            <w:pPr>
              <w:spacing w:after="60"/>
            </w:pPr>
            <w:r/>
            <w:r>
              <w:rPr>
                <w:rFonts w:ascii="Calibri" w:hAnsi="Calibri"/>
                <w:b/>
                <w:caps/>
                <w:color w:val="5C6370"/>
                <w:sz w:val="15"/>
              </w:rPr>
              <w:t>Need</w:t>
            </w:r>
          </w:p>
        </w:tc>
        <w:tc>
          <w:tcPr>
            <w:tcW w:type="dxa" w:w="1174"/>
            <w:tcBorders>
              <w:bottom w:val="single" w:sz="12" w:space="4" w:color="16181D"/>
            </w:tcBorders>
          </w:tcPr>
          <w:p>
            <w:pPr>
              <w:spacing w:after="60"/>
            </w:pPr>
            <w:r/>
            <w:r>
              <w:rPr>
                <w:rFonts w:ascii="Calibri" w:hAnsi="Calibri"/>
                <w:b/>
                <w:caps/>
                <w:color w:val="5C6370"/>
                <w:sz w:val="15"/>
              </w:rPr>
              <w:t>From</w:t>
            </w:r>
          </w:p>
        </w:tc>
        <w:tc>
          <w:tcPr>
            <w:tcW w:type="dxa" w:w="1205"/>
            <w:tcBorders>
              <w:bottom w:val="single" w:sz="12" w:space="4" w:color="16181D"/>
            </w:tcBorders>
          </w:tcPr>
          <w:p>
            <w:pPr>
              <w:spacing w:after="60"/>
            </w:pPr>
            <w:r/>
            <w:r>
              <w:rPr>
                <w:rFonts w:ascii="Calibri" w:hAnsi="Calibri"/>
                <w:b/>
                <w:caps/>
                <w:color w:val="5C6370"/>
                <w:sz w:val="15"/>
              </w:rPr>
              <w:t>By</w:t>
            </w:r>
          </w:p>
        </w:tc>
        <w:tc>
          <w:tcPr>
            <w:tcW w:type="dxa" w:w="1174"/>
            <w:tcBorders>
              <w:bottom w:val="single" w:sz="12" w:space="4" w:color="16181D"/>
            </w:tcBorders>
          </w:tcPr>
          <w:p>
            <w:pPr>
              <w:spacing w:after="60"/>
            </w:pPr>
            <w:r/>
            <w:r>
              <w:rPr>
                <w:rFonts w:ascii="Calibri" w:hAnsi="Calibri"/>
                <w:b/>
                <w:caps/>
                <w:color w:val="5C6370"/>
                <w:sz w:val="15"/>
              </w:rPr>
              <w:t>Status</w:t>
            </w:r>
          </w:p>
        </w:tc>
        <w:tc>
          <w:tcPr>
            <w:tcW w:type="dxa" w:w="1798"/>
            <w:tcBorders>
              <w:bottom w:val="single" w:sz="12" w:space="4" w:color="16181D"/>
            </w:tcBorders>
          </w:tcPr>
          <w:p>
            <w:pPr>
              <w:spacing w:after="60"/>
            </w:pPr>
            <w:r/>
            <w:r>
              <w:rPr>
                <w:rFonts w:ascii="Calibri" w:hAnsi="Calibri"/>
                <w:b/>
                <w:caps/>
                <w:color w:val="5C6370"/>
                <w:sz w:val="15"/>
              </w:rPr>
              <w:t>Blocks</w:t>
            </w:r>
          </w:p>
        </w:tc>
      </w:tr>
      <w:tr>
        <w:tc>
          <w:tcPr>
            <w:tcW w:type="dxa" w:w="1049"/>
            <w:tcBorders>
              <w:bottom w:val="single" w:sz="6" w:space="4" w:color="D8DCE3"/>
            </w:tcBorders>
          </w:tcPr>
          <w:p>
            <w:pPr>
              <w:spacing w:after="60"/>
            </w:pPr>
            <w:r/>
            <w:r>
              <w:rPr>
                <w:rFonts w:ascii="Georgia" w:hAnsi="Georgia"/>
                <w:sz w:val="18"/>
              </w:rPr>
              <w:t>D-001</w:t>
            </w:r>
          </w:p>
        </w:tc>
        <w:tc>
          <w:tcPr>
            <w:tcW w:type="dxa" w:w="1923"/>
            <w:tcBorders>
              <w:bottom w:val="single" w:sz="6" w:space="4" w:color="D8DCE3"/>
            </w:tcBorders>
          </w:tcPr>
          <w:p>
            <w:pPr>
              <w:spacing w:after="60"/>
            </w:pPr>
            <w:r/>
            <w:r>
              <w:rPr>
                <w:rFonts w:ascii="Georgia" w:hAnsi="Georgia"/>
                <w:sz w:val="18"/>
              </w:rPr>
              <w:t>Stable PRD Forge version 1 format</w:t>
            </w:r>
          </w:p>
        </w:tc>
        <w:tc>
          <w:tcPr>
            <w:tcW w:type="dxa" w:w="1174"/>
            <w:tcBorders>
              <w:bottom w:val="single" w:sz="6" w:space="4" w:color="D8DCE3"/>
            </w:tcBorders>
          </w:tcPr>
          <w:p>
            <w:pPr>
              <w:spacing w:after="60"/>
            </w:pPr>
            <w:r/>
            <w:r>
              <w:rPr>
                <w:rFonts w:ascii="Georgia" w:hAnsi="Georgia"/>
                <w:sz w:val="18"/>
              </w:rPr>
              <w:t>PRD Forge</w:t>
            </w:r>
          </w:p>
        </w:tc>
        <w:tc>
          <w:tcPr>
            <w:tcW w:type="dxa" w:w="1205"/>
            <w:tcBorders>
              <w:bottom w:val="single" w:sz="6" w:space="4" w:color="D8DCE3"/>
            </w:tcBorders>
          </w:tcPr>
          <w:p>
            <w:pPr>
              <w:spacing w:after="60"/>
            </w:pPr>
            <w:r/>
            <w:r>
              <w:rPr>
                <w:rFonts w:ascii="Georgia" w:hAnsi="Georgia"/>
                <w:sz w:val="18"/>
              </w:rPr>
              <w:t>2026-10-26</w:t>
            </w:r>
          </w:p>
        </w:tc>
        <w:tc>
          <w:tcPr>
            <w:tcW w:type="dxa" w:w="1174"/>
            <w:tcBorders>
              <w:bottom w:val="single" w:sz="6" w:space="4" w:color="D8DCE3"/>
            </w:tcBorders>
          </w:tcPr>
          <w:p>
            <w:pPr>
              <w:spacing w:after="60"/>
            </w:pPr>
            <w:r/>
            <w:r>
              <w:rPr>
                <w:rFonts w:ascii="Georgia" w:hAnsi="Georgia"/>
                <w:sz w:val="18"/>
              </w:rPr>
              <w:t>committed</w:t>
            </w:r>
          </w:p>
        </w:tc>
        <w:tc>
          <w:tcPr>
            <w:tcW w:type="dxa" w:w="1798"/>
            <w:tcBorders>
              <w:bottom w:val="single" w:sz="6" w:space="4" w:color="D8DCE3"/>
            </w:tcBorders>
          </w:tcPr>
          <w:p>
            <w:pPr>
              <w:spacing w:after="60"/>
            </w:pPr>
            <w:r/>
            <w:r>
              <w:rPr>
                <w:rFonts w:ascii="Georgia" w:hAnsi="Georgia"/>
                <w:sz w:val="18"/>
              </w:rPr>
              <w:t>C-003, FR-001, FR-003, FR-004</w:t>
            </w:r>
          </w:p>
        </w:tc>
      </w:tr>
      <w:tr>
        <w:tc>
          <w:tcPr>
            <w:tcW w:type="dxa" w:w="1049"/>
            <w:tcBorders>
              <w:bottom w:val="single" w:sz="6" w:space="4" w:color="D8DCE3"/>
            </w:tcBorders>
          </w:tcPr>
          <w:p>
            <w:pPr>
              <w:spacing w:after="60"/>
            </w:pPr>
            <w:r/>
            <w:r>
              <w:rPr>
                <w:rFonts w:ascii="Georgia" w:hAnsi="Georgia"/>
                <w:sz w:val="18"/>
              </w:rPr>
              <w:t>D-002</w:t>
            </w:r>
          </w:p>
        </w:tc>
        <w:tc>
          <w:tcPr>
            <w:tcW w:type="dxa" w:w="1923"/>
            <w:tcBorders>
              <w:bottom w:val="single" w:sz="6" w:space="4" w:color="D8DCE3"/>
            </w:tcBorders>
          </w:tcPr>
          <w:p>
            <w:pPr>
              <w:spacing w:after="60"/>
            </w:pPr>
            <w:r/>
            <w:r>
              <w:rPr>
                <w:rFonts w:ascii="Georgia" w:hAnsi="Georgia"/>
                <w:sz w:val="18"/>
              </w:rPr>
              <w:t>PRD Forge records grade findings</w:t>
            </w:r>
          </w:p>
        </w:tc>
        <w:tc>
          <w:tcPr>
            <w:tcW w:type="dxa" w:w="1174"/>
            <w:tcBorders>
              <w:bottom w:val="single" w:sz="6" w:space="4" w:color="D8DCE3"/>
            </w:tcBorders>
          </w:tcPr>
          <w:p>
            <w:pPr>
              <w:spacing w:after="60"/>
            </w:pPr>
            <w:r/>
            <w:r>
              <w:rPr>
                <w:rFonts w:ascii="Georgia" w:hAnsi="Georgia"/>
                <w:sz w:val="18"/>
              </w:rPr>
              <w:t>PRD Forge</w:t>
            </w:r>
          </w:p>
        </w:tc>
        <w:tc>
          <w:tcPr>
            <w:tcW w:type="dxa" w:w="1205"/>
            <w:tcBorders>
              <w:bottom w:val="single" w:sz="6" w:space="4" w:color="D8DCE3"/>
            </w:tcBorders>
          </w:tcPr>
          <w:p>
            <w:pPr>
              <w:spacing w:after="60"/>
            </w:pPr>
            <w:r/>
            <w:r>
              <w:rPr>
                <w:rFonts w:ascii="Georgia" w:hAnsi="Georgia"/>
                <w:sz w:val="18"/>
              </w:rPr>
              <w:t>2026-10-26</w:t>
            </w:r>
          </w:p>
        </w:tc>
        <w:tc>
          <w:tcPr>
            <w:tcW w:type="dxa" w:w="1174"/>
            <w:tcBorders>
              <w:bottom w:val="single" w:sz="6" w:space="4" w:color="D8DCE3"/>
            </w:tcBorders>
          </w:tcPr>
          <w:p>
            <w:pPr>
              <w:spacing w:after="60"/>
            </w:pPr>
            <w:r/>
            <w:r>
              <w:rPr>
                <w:rFonts w:ascii="Georgia" w:hAnsi="Georgia"/>
                <w:sz w:val="18"/>
              </w:rPr>
              <w:t>delivered</w:t>
            </w:r>
          </w:p>
        </w:tc>
        <w:tc>
          <w:tcPr>
            <w:tcW w:type="dxa" w:w="1798"/>
            <w:tcBorders>
              <w:bottom w:val="single" w:sz="6" w:space="4" w:color="D8DCE3"/>
            </w:tcBorders>
          </w:tcPr>
          <w:p>
            <w:pPr>
              <w:spacing w:after="60"/>
            </w:pPr>
            <w:r/>
            <w:r>
              <w:rPr>
                <w:rFonts w:ascii="Georgia" w:hAnsi="Georgia"/>
                <w:sz w:val="18"/>
              </w:rPr>
              <w:t>OUT-002</w:t>
            </w:r>
          </w:p>
        </w:tc>
      </w:tr>
    </w:tbl>
    <w:p>
      <w:pPr>
        <w:spacing w:after="40"/>
      </w:pPr>
    </w:p>
    <w:p>
      <w:r>
        <w:rPr>
          <w:rFonts w:ascii="Georgia" w:hAnsi="Georgia"/>
        </w:rPr>
        <w:t>D-002 was delivered in PRD Forge 0.2.0, which writes the reasons for each grade beside each section.</w:t>
      </w:r>
    </w:p>
    <w:p>
      <w:pPr>
        <w:pStyle w:val="Heading3"/>
      </w:pPr>
      <w:r>
        <w:t>Assumptions</w:t>
      </w:r>
    </w:p>
    <w:p>
      <w:pPr>
        <w:keepNext/>
        <w:spacing w:before="220" w:after="60"/>
        <w:ind w:left="115"/>
        <w:pBdr>
          <w:left w:val="single" w:sz="18" w:space="0" w:color="1F4E79"/>
        </w:pBdr>
      </w:pPr>
      <w:r>
        <w:rPr>
          <w:rFonts w:ascii="Calibri" w:hAnsi="Calibri"/>
          <w:b/>
          <w:color w:val="1F4E79"/>
          <w:sz w:val="20"/>
        </w:rPr>
        <w:t xml:space="preserve">A-001  </w:t>
      </w:r>
      <w:r>
        <w:rPr>
          <w:rFonts w:ascii="Calibri" w:hAnsi="Calibri"/>
          <w:b/>
          <w:sz w:val="20"/>
        </w:rPr>
        <w:t>Stakeholders open PDF and Word files without installing anything.</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C-001 changes, and FR-010 and FR-011 need other formats.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Send the first export of this PRD to PER-003 and PER-004 and ask.</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A-002  </w:t>
      </w:r>
      <w:r>
        <w:rPr>
          <w:rFonts w:ascii="Calibri" w:hAnsi="Calibri"/>
          <w:b/>
          <w:sz w:val="20"/>
        </w:rPr>
        <w:t>The PRD set is on the same computer as the 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FR-001 and FR-002 change, and NFR-005 and NFR-006 need new targets.</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Ask the first three authors where they keep their PRD sets.</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A-003  </w:t>
      </w:r>
      <w:r>
        <w:rPr>
          <w:rFonts w:ascii="Calibri" w:hAnsi="Calibri"/>
          <w:b/>
          <w:sz w:val="20"/>
        </w:rPr>
        <w:t>The PRD Forge version 1 format stays the same until release 1 ships.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C-003 changes, and FR-001, FR-003, and FR-004 can fail on new files (R-001).</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D-001.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A-004  </w:t>
      </w:r>
      <w:r>
        <w:rPr>
          <w:rFonts w:ascii="Calibri" w:hAnsi="Calibri"/>
          <w:b/>
          <w:sz w:val="20"/>
        </w:rPr>
        <w:t>Authors want a viewer, and the current command-line export is not enough for them.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If false</w:t>
            </w:r>
          </w:p>
        </w:tc>
        <w:tc>
          <w:tcPr>
            <w:tcW w:type="dxa" w:w="7070"/>
          </w:tcPr>
          <w:p>
            <w:pPr>
              <w:spacing w:after="60"/>
            </w:pPr>
            <w:r/>
            <w:r>
              <w:rPr>
                <w:rFonts w:ascii="Georgia" w:hAnsi="Georgia"/>
                <w:sz w:val="19"/>
              </w:rPr>
              <w:t>O-001 does not move because of the viewer, and P-001 and P-002 need a different answer.</w:t>
            </w:r>
          </w:p>
        </w:tc>
      </w:tr>
      <w:tr>
        <w:trPr>
          <w:cantSplit/>
        </w:trPr>
        <w:tc>
          <w:tcPr>
            <w:tcW w:type="dxa" w:w="1944"/>
          </w:tcPr>
          <w:p>
            <w:pPr>
              <w:spacing w:after="60"/>
            </w:pPr>
            <w:r>
              <w:rPr>
                <w:rFonts w:ascii="Calibri" w:hAnsi="Calibri"/>
                <w:b/>
                <w:caps/>
                <w:color w:val="8B93A1"/>
                <w:sz w:val="15"/>
              </w:rPr>
              <w:t>Validated by</w:t>
            </w:r>
          </w:p>
        </w:tc>
        <w:tc>
          <w:tcPr>
            <w:tcW w:type="dxa" w:w="7070"/>
          </w:tcPr>
          <w:p>
            <w:pPr>
              <w:spacing w:after="60"/>
            </w:pPr>
            <w:r/>
            <w:r>
              <w:rPr>
                <w:rFonts w:ascii="Georgia" w:hAnsi="Georgia"/>
                <w:sz w:val="19"/>
              </w:rPr>
              <w:t>Measure O-001 on this PRD with and without the viewer (Q-001).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Risks</w:t>
      </w:r>
    </w:p>
    <w:p>
      <w:pPr>
        <w:keepNext/>
        <w:spacing w:before="220" w:after="60"/>
        <w:ind w:left="115"/>
        <w:pBdr>
          <w:left w:val="single" w:sz="18" w:space="0" w:color="1F4E79"/>
        </w:pBdr>
      </w:pPr>
      <w:r>
        <w:rPr>
          <w:rFonts w:ascii="Calibri" w:hAnsi="Calibri"/>
          <w:b/>
          <w:color w:val="1F4E79"/>
          <w:sz w:val="20"/>
        </w:rPr>
        <w:t xml:space="preserve">R-001  </w:t>
      </w:r>
      <w:r>
        <w:rPr>
          <w:rFonts w:ascii="Calibri" w:hAnsi="Calibri"/>
          <w:b/>
          <w:sz w:val="20"/>
        </w:rPr>
        <w:t>A change to the PRD Forge document format breaks the viewer.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high</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C-003 fixes the format at version 1. FR-003 shows each unreadable document by name. D-001 keeps the format stable for release 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R-002  </w:t>
      </w:r>
      <w:r>
        <w:rPr>
          <w:rFonts w:ascii="Calibri" w:hAnsi="Calibri"/>
          <w:b/>
          <w:sz w:val="20"/>
        </w:rPr>
        <w:t>Few teams use PRD Forge, so the viewer has few users.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Measure O-001 on this PRD first, and report it by 2027-03-31.</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keepNext/>
        <w:spacing w:before="220" w:after="60"/>
        <w:ind w:left="115"/>
        <w:pBdr>
          <w:left w:val="single" w:sz="18" w:space="0" w:color="1F4E79"/>
        </w:pBdr>
      </w:pPr>
      <w:r>
        <w:rPr>
          <w:rFonts w:ascii="Calibri" w:hAnsi="Calibri"/>
          <w:b/>
          <w:color w:val="1F4E79"/>
          <w:sz w:val="20"/>
        </w:rPr>
        <w:t xml:space="preserve">R-003  </w:t>
      </w:r>
      <w:r>
        <w:rPr>
          <w:rFonts w:ascii="Calibri" w:hAnsi="Calibri"/>
          <w:b/>
          <w:sz w:val="20"/>
        </w:rPr>
        <w:t>Nobody measures the baseline for O-001, so nobody can show success.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Likelihood</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Impact</w:t>
            </w:r>
          </w:p>
        </w:tc>
        <w:tc>
          <w:tcPr>
            <w:tcW w:type="dxa" w:w="7070"/>
          </w:tcPr>
          <w:p>
            <w:pPr>
              <w:spacing w:after="60"/>
            </w:pPr>
            <w:r/>
            <w:r>
              <w:rPr>
                <w:rFonts w:ascii="Georgia" w:hAnsi="Georgia"/>
                <w:sz w:val="19"/>
              </w:rPr>
              <w:t>medium</w:t>
            </w:r>
          </w:p>
        </w:tc>
      </w:tr>
      <w:tr>
        <w:trPr>
          <w:cantSplit/>
        </w:trPr>
        <w:tc>
          <w:tcPr>
            <w:tcW w:type="dxa" w:w="1944"/>
          </w:tcPr>
          <w:p>
            <w:pPr>
              <w:spacing w:after="60"/>
            </w:pPr>
            <w:r>
              <w:rPr>
                <w:rFonts w:ascii="Calibri" w:hAnsi="Calibri"/>
                <w:b/>
                <w:caps/>
                <w:color w:val="8B93A1"/>
                <w:sz w:val="15"/>
              </w:rPr>
              <w:t>Mitigation</w:t>
            </w:r>
          </w:p>
        </w:tc>
        <w:tc>
          <w:tcPr>
            <w:tcW w:type="dxa" w:w="7070"/>
          </w:tcPr>
          <w:p>
            <w:pPr>
              <w:spacing w:after="60"/>
            </w:pPr>
            <w:r/>
            <w:r>
              <w:rPr>
                <w:rFonts w:ascii="Georgia" w:hAnsi="Georgia"/>
                <w:sz w:val="19"/>
              </w:rPr>
              <w:t>Q-001, due 2026-11-30.</w:t>
            </w:r>
          </w:p>
        </w:tc>
      </w:tr>
      <w:tr>
        <w:trPr>
          <w:cantSplit/>
        </w:trPr>
        <w:tc>
          <w:tcPr>
            <w:tcW w:type="dxa" w:w="1944"/>
          </w:tcPr>
          <w:p>
            <w:pPr>
              <w:spacing w:after="60"/>
            </w:pPr>
            <w:r>
              <w:rPr>
                <w:rFonts w:ascii="Calibri" w:hAnsi="Calibri"/>
                <w:b/>
                <w:caps/>
                <w:color w:val="8B93A1"/>
                <w:sz w:val="15"/>
              </w:rPr>
              <w:t>Owner</w:t>
            </w:r>
          </w:p>
        </w:tc>
        <w:tc>
          <w:tcPr>
            <w:tcW w:type="dxa" w:w="7070"/>
          </w:tcPr>
          <w:p>
            <w:pPr>
              <w:spacing w:after="60"/>
            </w:pPr>
            <w:r/>
            <w:r>
              <w:rPr>
                <w:rFonts w:ascii="Georgia" w:hAnsi="Georgia"/>
                <w:sz w:val="19"/>
              </w:rPr>
              <w:t>Richard Hightower</w:t>
            </w:r>
          </w:p>
        </w:tc>
      </w:tr>
    </w:tbl>
    <w:p>
      <w:pPr>
        <w:spacing w:after="40"/>
      </w:pPr>
    </w:p>
    <w:p>
      <w:pPr>
        <w:pStyle w:val="Heading3"/>
      </w:pPr>
      <w:r>
        <w:t>Dependencies</w:t>
      </w:r>
    </w:p>
    <w:p>
      <w:pPr>
        <w:keepNext/>
        <w:spacing w:before="220" w:after="60"/>
        <w:ind w:left="115"/>
        <w:pBdr>
          <w:left w:val="single" w:sz="18" w:space="0" w:color="1F4E79"/>
        </w:pBdr>
      </w:pPr>
      <w:r>
        <w:rPr>
          <w:rFonts w:ascii="Calibri" w:hAnsi="Calibri"/>
          <w:b/>
          <w:color w:val="1F4E79"/>
          <w:sz w:val="20"/>
        </w:rPr>
        <w:t xml:space="preserve">D-001  </w:t>
      </w:r>
      <w:r>
        <w:rPr>
          <w:rFonts w:ascii="Calibri" w:hAnsi="Calibri"/>
          <w:b/>
          <w:sz w:val="20"/>
        </w:rPr>
        <w:t>PRD Forge keeps the version 1 document format stable until release 1 ships.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PRD Forge maintainers, owned by 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C-003</w:t>
            </w:r>
          </w:p>
          <w:p>
            <w:pPr>
              <w:spacing w:after="40"/>
              <w:ind w:left="173"/>
            </w:pPr>
            <w:r>
              <w:rPr>
                <w:rFonts w:ascii="Georgia" w:hAnsi="Georgia"/>
                <w:sz w:val="19"/>
              </w:rPr>
              <w:t>• FR-001</w:t>
            </w:r>
          </w:p>
          <w:p>
            <w:pPr>
              <w:spacing w:after="40"/>
              <w:ind w:left="173"/>
            </w:pPr>
            <w:r>
              <w:rPr>
                <w:rFonts w:ascii="Georgia" w:hAnsi="Georgia"/>
                <w:sz w:val="19"/>
              </w:rPr>
              <w:t>• FR-003</w:t>
            </w:r>
          </w:p>
          <w:p>
            <w:pPr>
              <w:spacing w:after="40"/>
              <w:ind w:left="173"/>
            </w:pPr>
            <w:r>
              <w:rPr>
                <w:rFonts w:ascii="Georgia" w:hAnsi="Georgia"/>
                <w:sz w:val="19"/>
              </w:rPr>
              <w:t>• FR-004</w:t>
            </w:r>
          </w:p>
        </w:tc>
      </w:tr>
    </w:tbl>
    <w:p>
      <w:pPr>
        <w:spacing w:after="40"/>
      </w:pPr>
    </w:p>
    <w:p>
      <w:pPr>
        <w:keepNext/>
        <w:spacing w:before="220" w:after="60"/>
        <w:ind w:left="115"/>
        <w:pBdr>
          <w:left w:val="single" w:sz="18" w:space="0" w:color="1F4E79"/>
        </w:pBdr>
      </w:pPr>
      <w:r>
        <w:rPr>
          <w:rFonts w:ascii="Calibri" w:hAnsi="Calibri"/>
          <w:b/>
          <w:color w:val="1F4E79"/>
          <w:sz w:val="20"/>
        </w:rPr>
        <w:t xml:space="preserve">D-002  </w:t>
      </w:r>
      <w:r>
        <w:rPr>
          <w:rFonts w:ascii="Calibri" w:hAnsi="Calibri"/>
          <w:b/>
          <w:sz w:val="20"/>
        </w:rPr>
        <w:t>PRD Forge records the findings behind each grade in the PRD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From</w:t>
            </w:r>
          </w:p>
        </w:tc>
        <w:tc>
          <w:tcPr>
            <w:tcW w:type="dxa" w:w="7070"/>
          </w:tcPr>
          <w:p>
            <w:pPr>
              <w:spacing w:after="60"/>
            </w:pPr>
            <w:r/>
            <w:r>
              <w:rPr>
                <w:rFonts w:ascii="Georgia" w:hAnsi="Georgia"/>
                <w:sz w:val="19"/>
              </w:rPr>
              <w:t>PRD Forge maintainers, owned by 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Status</w:t>
            </w:r>
          </w:p>
        </w:tc>
        <w:tc>
          <w:tcPr>
            <w:tcW w:type="dxa" w:w="7070"/>
          </w:tcPr>
          <w:p>
            <w:pPr>
              <w:spacing w:after="60"/>
            </w:pPr>
            <w:r/>
            <w:r>
              <w:rPr>
                <w:rFonts w:ascii="Georgia" w:hAnsi="Georgia"/>
                <w:sz w:val="19"/>
              </w:rPr>
              <w:t>delivered</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OUT-002</w:t>
            </w:r>
          </w:p>
        </w:tc>
      </w:tr>
    </w:tbl>
    <w:p>
      <w:pPr>
        <w:spacing w:after="40"/>
      </w:pPr>
    </w:p>
    <w:p>
      <w:r>
        <w:br w:type="page"/>
      </w:r>
    </w:p>
    <w:p>
      <w:pPr>
        <w:spacing w:after="40"/>
      </w:pPr>
      <w:r>
        <w:rPr>
          <w:rFonts w:ascii="Calibri" w:hAnsi="Calibri"/>
          <w:b/>
          <w:caps/>
          <w:color w:val="8B93A1"/>
          <w:sz w:val="17"/>
        </w:rPr>
        <w:t>Section 12</w:t>
      </w:r>
    </w:p>
    <w:p>
      <w:pPr>
        <w:pStyle w:val="Heading1"/>
        <w:spacing w:before="0"/>
        <w:pBdr>
          <w:bottom w:val="single" w:sz="14" w:space="4" w:color="16181D"/>
        </w:pBdr>
      </w:pPr>
      <w:r>
        <w:t>Open questions</w:t>
      </w:r>
    </w:p>
    <w:p>
      <w:pPr>
        <w:spacing w:after="240"/>
      </w:pPr>
      <w:r>
        <w:rPr>
          <w:rFonts w:ascii="Calibri" w:hAnsi="Calibri"/>
          <w:b/>
          <w:caps/>
          <w:color w:val="5C6370"/>
          <w:sz w:val="15"/>
        </w:rPr>
        <w:t>draft</w:t>
      </w:r>
    </w:p>
    <w:p>
      <w:r>
        <w:rPr>
          <w:rFonts w:ascii="Georgia" w:hAnsi="Georgia"/>
        </w:rPr>
        <w:t>Questions are collected during the interview and consolidated later.</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668" w:type="dxa"/>
      </w:tblPr>
      <w:tblGrid>
        <w:gridCol w:w="1169"/>
        <w:gridCol w:w="4217"/>
        <w:gridCol w:w="1834"/>
        <w:gridCol w:w="1446"/>
      </w:tblGrid>
      <w:tr>
        <w:tc>
          <w:tcPr>
            <w:tcW w:type="dxa" w:w="1170"/>
            <w:tcBorders>
              <w:bottom w:val="single" w:sz="12" w:space="4" w:color="16181D"/>
            </w:tcBorders>
          </w:tcPr>
          <w:p>
            <w:pPr>
              <w:spacing w:after="60"/>
            </w:pPr>
            <w:r/>
            <w:r>
              <w:rPr>
                <w:rFonts w:ascii="Calibri" w:hAnsi="Calibri"/>
                <w:b/>
                <w:caps/>
                <w:color w:val="5C6370"/>
                <w:sz w:val="15"/>
              </w:rPr>
              <w:t>ID</w:t>
            </w:r>
          </w:p>
        </w:tc>
        <w:tc>
          <w:tcPr>
            <w:tcW w:type="dxa" w:w="4217"/>
            <w:tcBorders>
              <w:bottom w:val="single" w:sz="12" w:space="4" w:color="16181D"/>
            </w:tcBorders>
          </w:tcPr>
          <w:p>
            <w:pPr>
              <w:spacing w:after="60"/>
            </w:pPr>
            <w:r/>
            <w:r>
              <w:rPr>
                <w:rFonts w:ascii="Calibri" w:hAnsi="Calibri"/>
                <w:b/>
                <w:caps/>
                <w:color w:val="5C6370"/>
                <w:sz w:val="15"/>
              </w:rPr>
              <w:t>Question</w:t>
            </w:r>
          </w:p>
        </w:tc>
        <w:tc>
          <w:tcPr>
            <w:tcW w:type="dxa" w:w="1835"/>
            <w:tcBorders>
              <w:bottom w:val="single" w:sz="12" w:space="4" w:color="16181D"/>
            </w:tcBorders>
          </w:tcPr>
          <w:p>
            <w:pPr>
              <w:spacing w:after="60"/>
            </w:pPr>
            <w:r/>
            <w:r>
              <w:rPr>
                <w:rFonts w:ascii="Calibri" w:hAnsi="Calibri"/>
                <w:b/>
                <w:caps/>
                <w:color w:val="5C6370"/>
                <w:sz w:val="15"/>
              </w:rPr>
              <w:t>Decider</w:t>
            </w:r>
          </w:p>
        </w:tc>
        <w:tc>
          <w:tcPr>
            <w:tcW w:type="dxa" w:w="1447"/>
            <w:tcBorders>
              <w:bottom w:val="single" w:sz="12" w:space="4" w:color="16181D"/>
            </w:tcBorders>
          </w:tcPr>
          <w:p>
            <w:pPr>
              <w:spacing w:after="60"/>
            </w:pPr>
            <w:r/>
            <w:r>
              <w:rPr>
                <w:rFonts w:ascii="Calibri" w:hAnsi="Calibri"/>
                <w:b/>
                <w:caps/>
                <w:color w:val="5C6370"/>
                <w:sz w:val="15"/>
              </w:rPr>
              <w:t>By</w:t>
            </w:r>
          </w:p>
        </w:tc>
      </w:tr>
      <w:tr>
        <w:tc>
          <w:tcPr>
            <w:tcW w:type="dxa" w:w="1170"/>
            <w:tcBorders>
              <w:bottom w:val="single" w:sz="6" w:space="4" w:color="D8DCE3"/>
            </w:tcBorders>
          </w:tcPr>
          <w:p>
            <w:pPr>
              <w:spacing w:after="60"/>
            </w:pPr>
            <w:r/>
            <w:r>
              <w:rPr>
                <w:rFonts w:ascii="Georgia" w:hAnsi="Georgia"/>
                <w:sz w:val="18"/>
              </w:rPr>
              <w:t>Q-001</w:t>
            </w:r>
          </w:p>
        </w:tc>
        <w:tc>
          <w:tcPr>
            <w:tcW w:type="dxa" w:w="4217"/>
            <w:tcBorders>
              <w:bottom w:val="single" w:sz="6" w:space="4" w:color="D8DCE3"/>
            </w:tcBorders>
          </w:tcPr>
          <w:p>
            <w:pPr>
              <w:spacing w:after="60"/>
            </w:pPr>
            <w:r/>
            <w:r>
              <w:rPr>
                <w:rFonts w:ascii="Georgia" w:hAnsi="Georgia"/>
                <w:sz w:val="18"/>
              </w:rPr>
              <w:t>How long from a finished PRD to stakeholder feedback today?</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Q-002</w:t>
            </w:r>
          </w:p>
        </w:tc>
        <w:tc>
          <w:tcPr>
            <w:tcW w:type="dxa" w:w="4217"/>
            <w:tcBorders>
              <w:bottom w:val="single" w:sz="6" w:space="4" w:color="D8DCE3"/>
            </w:tcBorders>
          </w:tcPr>
          <w:p>
            <w:pPr>
              <w:spacing w:after="60"/>
            </w:pPr>
            <w:r/>
            <w:r>
              <w:rPr>
                <w:rFonts w:ascii="Georgia" w:hAnsi="Georgia"/>
                <w:sz w:val="18"/>
              </w:rPr>
              <w:t>How many stakeholders review a PRD, and how many have the tools?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Q-003</w:t>
            </w:r>
          </w:p>
        </w:tc>
        <w:tc>
          <w:tcPr>
            <w:tcW w:type="dxa" w:w="4217"/>
            <w:tcBorders>
              <w:bottom w:val="single" w:sz="6" w:space="4" w:color="D8DCE3"/>
            </w:tcBorders>
          </w:tcPr>
          <w:p>
            <w:pPr>
              <w:spacing w:after="60"/>
            </w:pPr>
            <w:r/>
            <w:r>
              <w:rPr>
                <w:rFonts w:ascii="Georgia" w:hAnsi="Georgia"/>
                <w:sz w:val="18"/>
              </w:rPr>
              <w:t>How often do PER-001 and PER-002 open a PRD in the viewer? Answered: the author, several times a day.</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Q-004</w:t>
            </w:r>
          </w:p>
        </w:tc>
        <w:tc>
          <w:tcPr>
            <w:tcW w:type="dxa" w:w="4217"/>
            <w:tcBorders>
              <w:bottom w:val="single" w:sz="6" w:space="4" w:color="D8DCE3"/>
            </w:tcBorders>
          </w:tcPr>
          <w:p>
            <w:pPr>
              <w:spacing w:after="60"/>
            </w:pPr>
            <w:r/>
            <w:r>
              <w:rPr>
                <w:rFonts w:ascii="Georgia" w:hAnsi="Georgia"/>
                <w:sz w:val="18"/>
              </w:rPr>
              <w:t>Must release 1 show the findings behind each grade? Answered: no, later, after a change to the authoring tools.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Q-005</w:t>
            </w:r>
          </w:p>
        </w:tc>
        <w:tc>
          <w:tcPr>
            <w:tcW w:type="dxa" w:w="4217"/>
            <w:tcBorders>
              <w:bottom w:val="single" w:sz="6" w:space="4" w:color="D8DCE3"/>
            </w:tcBorders>
          </w:tcPr>
          <w:p>
            <w:pPr>
              <w:spacing w:after="60"/>
            </w:pPr>
            <w:r/>
            <w:r>
              <w:rPr>
                <w:rFonts w:ascii="Georgia" w:hAnsi="Georgia"/>
                <w:sz w:val="18"/>
              </w:rPr>
              <w:t>Is editing text in the viewer in release 1? Answered: no, it is a later feature.</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2026-10-26</w:t>
            </w:r>
          </w:p>
        </w:tc>
      </w:tr>
      <w:tr>
        <w:tc>
          <w:tcPr>
            <w:tcW w:type="dxa" w:w="1170"/>
            <w:tcBorders>
              <w:bottom w:val="single" w:sz="6" w:space="4" w:color="D8DCE3"/>
            </w:tcBorders>
          </w:tcPr>
          <w:p>
            <w:pPr>
              <w:spacing w:after="60"/>
            </w:pPr>
            <w:r/>
            <w:r>
              <w:rPr>
                <w:rFonts w:ascii="Georgia" w:hAnsi="Georgia"/>
                <w:sz w:val="18"/>
              </w:rPr>
              <w:t>Q-006</w:t>
            </w:r>
          </w:p>
        </w:tc>
        <w:tc>
          <w:tcPr>
            <w:tcW w:type="dxa" w:w="4217"/>
            <w:tcBorders>
              <w:bottom w:val="single" w:sz="6" w:space="4" w:color="D8DCE3"/>
            </w:tcBorders>
          </w:tcPr>
          <w:p>
            <w:pPr>
              <w:spacing w:after="60"/>
            </w:pPr>
            <w:r/>
            <w:r>
              <w:rPr>
                <w:rFonts w:ascii="Georgia" w:hAnsi="Georgia"/>
                <w:sz w:val="18"/>
              </w:rPr>
              <w:t>Who approves when the sponsor is not available? Answered: nobody, the approval waits.</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r>
        <w:tc>
          <w:tcPr>
            <w:tcW w:type="dxa" w:w="1170"/>
            <w:tcBorders>
              <w:bottom w:val="single" w:sz="6" w:space="4" w:color="D8DCE3"/>
            </w:tcBorders>
          </w:tcPr>
          <w:p>
            <w:pPr>
              <w:spacing w:after="60"/>
            </w:pPr>
            <w:r/>
            <w:r>
              <w:rPr>
                <w:rFonts w:ascii="Georgia" w:hAnsi="Georgia"/>
                <w:sz w:val="18"/>
              </w:rPr>
              <w:t>Q-007</w:t>
            </w:r>
          </w:p>
        </w:tc>
        <w:tc>
          <w:tcPr>
            <w:tcW w:type="dxa" w:w="4217"/>
            <w:tcBorders>
              <w:bottom w:val="single" w:sz="6" w:space="4" w:color="D8DCE3"/>
            </w:tcBorders>
          </w:tcPr>
          <w:p>
            <w:pPr>
              <w:spacing w:after="60"/>
            </w:pPr>
            <w:r/>
            <w:r>
              <w:rPr>
                <w:rFonts w:ascii="Georgia" w:hAnsi="Georgia"/>
                <w:sz w:val="18"/>
              </w:rPr>
              <w:t>When must PRD Forge record grade findings? Answered: PRD Forge 0.2.0 does it now.</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2026-10-26</w:t>
            </w:r>
          </w:p>
        </w:tc>
      </w:tr>
      <w:tr>
        <w:tc>
          <w:tcPr>
            <w:tcW w:type="dxa" w:w="1170"/>
            <w:tcBorders>
              <w:bottom w:val="single" w:sz="6" w:space="4" w:color="D8DCE3"/>
            </w:tcBorders>
          </w:tcPr>
          <w:p>
            <w:pPr>
              <w:spacing w:after="60"/>
            </w:pPr>
            <w:r/>
            <w:r>
              <w:rPr>
                <w:rFonts w:ascii="Georgia" w:hAnsi="Georgia"/>
                <w:sz w:val="18"/>
              </w:rPr>
              <w:t>Q-008</w:t>
            </w:r>
          </w:p>
        </w:tc>
        <w:tc>
          <w:tcPr>
            <w:tcW w:type="dxa" w:w="4217"/>
            <w:tcBorders>
              <w:bottom w:val="single" w:sz="6" w:space="4" w:color="D8DCE3"/>
            </w:tcBorders>
          </w:tcPr>
          <w:p>
            <w:pPr>
              <w:spacing w:after="60"/>
            </w:pPr>
            <w:r/>
            <w:r>
              <w:rPr>
                <w:rFonts w:ascii="Georgia" w:hAnsi="Georgia"/>
                <w:sz w:val="18"/>
              </w:rPr>
              <w:t>What other unhappy path does J-002 need? Answered: an export with a pending section (SC-008).</w:t>
            </w:r>
          </w:p>
        </w:tc>
        <w:tc>
          <w:tcPr>
            <w:tcW w:type="dxa" w:w="1835"/>
            <w:tcBorders>
              <w:bottom w:val="single" w:sz="6" w:space="4" w:color="D8DCE3"/>
            </w:tcBorders>
          </w:tcPr>
          <w:p>
            <w:pPr>
              <w:spacing w:after="60"/>
            </w:pPr>
            <w:r/>
            <w:r>
              <w:rPr>
                <w:rFonts w:ascii="Georgia" w:hAnsi="Georgia"/>
                <w:sz w:val="18"/>
              </w:rPr>
              <w:t>Richard Hightower</w:t>
            </w:r>
          </w:p>
        </w:tc>
        <w:tc>
          <w:tcPr>
            <w:tcW w:type="dxa" w:w="1447"/>
            <w:tcBorders>
              <w:bottom w:val="single" w:sz="6" w:space="4" w:color="D8DCE3"/>
            </w:tcBorders>
          </w:tcPr>
          <w:p>
            <w:pPr>
              <w:spacing w:after="60"/>
            </w:pPr>
            <w:r/>
            <w:r>
              <w:rPr>
                <w:rFonts w:ascii="Georgia" w:hAnsi="Georgia"/>
                <w:sz w:val="18"/>
              </w:rPr>
              <w:t>2026-11-30</w:t>
            </w:r>
          </w:p>
        </w:tc>
      </w:tr>
    </w:tbl>
    <w:p>
      <w:pPr>
        <w:spacing w:after="40"/>
      </w:pPr>
    </w:p>
    <w:p>
      <w:pPr>
        <w:pStyle w:val="Heading3"/>
      </w:pPr>
      <w:r>
        <w:t>Q-001. Time from a finished PRD to stakeholder feedback</w:t>
      </w:r>
    </w:p>
    <w:p>
      <w:r>
        <w:rPr>
          <w:rFonts w:ascii="Georgia" w:hAnsi="Georgia"/>
        </w:rPr>
        <w:t>Measure it on this PRD as the baseline. Blocks the cost of inaction for P-001 and P-002.</w:t>
      </w:r>
    </w:p>
    <w:p>
      <w:pPr>
        <w:pStyle w:val="Heading3"/>
      </w:pPr>
      <w:r>
        <w:t>Q-002. Stakeholders per PRD, and how many have the tools</w:t>
      </w:r>
    </w:p>
    <w:p>
      <w:r>
        <w:rPr>
          <w:rFonts w:ascii="Georgia" w:hAnsi="Georgia"/>
        </w:rPr>
        <w:t>Blocks the evidence for P-002.</w:t>
      </w:r>
    </w:p>
    <w:p>
      <w:pPr>
        <w:pStyle w:val="Heading3"/>
      </w:pPr>
      <w:r>
        <w:t>Q-003. How often PER-001 and PER-002 open a PRD in the viewer</w:t>
      </w:r>
    </w:p>
    <w:p>
      <w:r>
        <w:rPr>
          <w:rFonts w:ascii="Georgia" w:hAnsi="Georgia"/>
        </w:rPr>
        <w:t>Answered on 2026-10-26: the author opens the viewer several times a day.</w:t>
      </w:r>
    </w:p>
    <w:p>
      <w:pPr>
        <w:pStyle w:val="Heading3"/>
      </w:pPr>
      <w:r>
        <w:t>Q-004. The findings behind each grade</w:t>
      </w:r>
    </w:p>
    <w:p>
      <w:r>
        <w:rPr>
          <w:rFonts w:ascii="Georgia" w:hAnsi="Georgia"/>
        </w:rPr>
        <w:t>Answered on 2026-10-26: the findings are a later feature. The feature depends on a change to the authoring tools so that they record the findings in the PRD set. Release 1 shows the status, score, blocking count, and grade date.</w:t>
      </w:r>
    </w:p>
    <w:p>
      <w:pPr>
        <w:pStyle w:val="Heading3"/>
      </w:pPr>
      <w:r>
        <w:t>Q-005. Editing text in the viewer</w:t>
      </w:r>
    </w:p>
    <w:p>
      <w:r>
        <w:rPr>
          <w:rFonts w:ascii="Georgia" w:hAnsi="Georgia"/>
        </w:rPr>
        <w:t>Answered on 2026-10-26: editing is a later feature, not in release 1. The author changes sections only in the authoring tools. Section 6 records it as a non-goal for release 1.</w:t>
      </w:r>
    </w:p>
    <w:p>
      <w:pPr>
        <w:pStyle w:val="Heading3"/>
      </w:pPr>
      <w:r>
        <w:t>Q-006. Approval when the sponsor is not available</w:t>
      </w:r>
    </w:p>
    <w:p>
      <w:r>
        <w:rPr>
          <w:rFonts w:ascii="Georgia" w:hAnsi="Georgia"/>
        </w:rPr>
        <w:t>Answered on 2026-10-26: the approval waits until the sponsor is available.</w:t>
      </w:r>
    </w:p>
    <w:p>
      <w:pPr>
        <w:pStyle w:val="Heading3"/>
      </w:pPr>
      <w:r>
        <w:t>Q-007. Date for the grade findings</w:t>
      </w:r>
    </w:p>
    <w:p>
      <w:r>
        <w:rPr>
          <w:rFonts w:ascii="Georgia" w:hAnsi="Georgia"/>
        </w:rPr>
        <w:t>Answered on 2026-10-26: PRD Forge 0.2.0 records the findings now (D-002 delivered).</w:t>
      </w:r>
    </w:p>
    <w:p>
      <w:pPr>
        <w:pStyle w:val="Heading3"/>
      </w:pPr>
      <w:r>
        <w:t>Q-008. A second unhappy path for J-002</w:t>
      </w:r>
    </w:p>
    <w:p>
      <w:r>
        <w:rPr>
          <w:rFonts w:ascii="Georgia" w:hAnsi="Georgia"/>
        </w:rPr>
        <w:t>J-002 has one happy scenario (SC-005) and one exception (SC-007), a search with no match. The PRD owner decides by 2026-11-30 if release 1 needs another one.</w:t>
      </w:r>
    </w:p>
    <w:p>
      <w:r>
        <w:rPr>
          <w:rFonts w:ascii="Georgia" w:hAnsi="Georgia"/>
        </w:rPr>
        <w:t>Answered on 2026-10-27: a developer exports a section that is still pending (SC-008). Release 1 handles it as a should.</w:t>
      </w:r>
    </w:p>
    <w:p>
      <w:pPr>
        <w:keepNext/>
        <w:spacing w:before="220" w:after="60"/>
        <w:ind w:left="115"/>
        <w:pBdr>
          <w:left w:val="single" w:sz="18" w:space="0" w:color="1F4E79"/>
        </w:pBdr>
      </w:pPr>
      <w:r>
        <w:rPr>
          <w:rFonts w:ascii="Calibri" w:hAnsi="Calibri"/>
          <w:b/>
          <w:color w:val="1F4E79"/>
          <w:sz w:val="20"/>
        </w:rPr>
        <w:t>Q-001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long does it take today from a finished PRD to stakeholder feedback? The PRD owner estimates about 10 days. Measure it on this PRD to replace the estimate.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P-001</w:t>
            </w:r>
          </w:p>
          <w:p>
            <w:pPr>
              <w:spacing w:after="40"/>
              <w:ind w:left="173"/>
            </w:pPr>
            <w:r>
              <w:rPr>
                <w:rFonts w:ascii="Georgia" w:hAnsi="Georgia"/>
                <w:sz w:val="19"/>
              </w:rPr>
              <w:t>• P-002</w:t>
            </w:r>
          </w:p>
        </w:tc>
      </w:tr>
    </w:tbl>
    <w:p>
      <w:pPr>
        <w:spacing w:after="40"/>
      </w:pPr>
    </w:p>
    <w:p>
      <w:pPr>
        <w:keepNext/>
        <w:spacing w:before="220" w:after="60"/>
        <w:ind w:left="115"/>
        <w:pBdr>
          <w:left w:val="single" w:sz="18" w:space="0" w:color="1F4E79"/>
        </w:pBdr>
      </w:pPr>
      <w:r>
        <w:rPr>
          <w:rFonts w:ascii="Calibri" w:hAnsi="Calibri"/>
          <w:b/>
          <w:color w:val="1F4E79"/>
          <w:sz w:val="20"/>
        </w:rPr>
        <w:t>Q-002</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many stakeholders review a typical PRD, and how many of them have Claude Code and PRD Forge?</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P-002</w:t>
            </w:r>
          </w:p>
        </w:tc>
      </w:tr>
    </w:tbl>
    <w:p>
      <w:pPr>
        <w:spacing w:after="40"/>
      </w:pPr>
    </w:p>
    <w:p>
      <w:pPr>
        <w:keepNext/>
        <w:spacing w:before="220" w:after="60"/>
        <w:ind w:left="115"/>
        <w:pBdr>
          <w:left w:val="single" w:sz="18" w:space="0" w:color="1F4E79"/>
        </w:pBdr>
      </w:pPr>
      <w:r>
        <w:rPr>
          <w:rFonts w:ascii="Calibri" w:hAnsi="Calibri"/>
          <w:b/>
          <w:color w:val="1F4E79"/>
          <w:sz w:val="20"/>
        </w:rPr>
        <w:t>Q-003</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How often do the PRD author (PER-001) and the developer who uses PRD Forge (PER-002) open a PRD in the viewer?</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PER-001</w:t>
            </w:r>
          </w:p>
          <w:p>
            <w:pPr>
              <w:spacing w:after="40"/>
              <w:ind w:left="173"/>
            </w:pPr>
            <w:r>
              <w:rPr>
                <w:rFonts w:ascii="Georgia" w:hAnsi="Georgia"/>
                <w:sz w:val="19"/>
              </w:rPr>
              <w:t>• PER-002</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The author opens the viewer several times a day while writing a PRD. The frequency for PER-002 is not known.</w:t>
            </w:r>
          </w:p>
        </w:tc>
      </w:tr>
    </w:tbl>
    <w:p>
      <w:pPr>
        <w:spacing w:after="40"/>
      </w:pPr>
    </w:p>
    <w:p>
      <w:pPr>
        <w:keepNext/>
        <w:spacing w:before="220" w:after="60"/>
        <w:ind w:left="115"/>
        <w:pBdr>
          <w:left w:val="single" w:sz="18" w:space="0" w:color="1F4E79"/>
        </w:pBdr>
      </w:pPr>
      <w:r>
        <w:rPr>
          <w:rFonts w:ascii="Calibri" w:hAnsi="Calibri"/>
          <w:b/>
          <w:color w:val="1F4E79"/>
          <w:sz w:val="20"/>
        </w:rPr>
        <w:t>Q-004</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The findings behind each grade (what is missing and what to improve) are not kept in the PRD set today. Must release 1 show them, and if so, who records them so that the author can see them later?</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P-003</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Release 1 does not show the findings behind each grade. That is a later feature, and it depends on a change to the authoring tools so that they record the findings in the PRD set. Release 1 shows the status, score, blocking count, and grade date that the authoring tools already record.</w:t>
            </w:r>
          </w:p>
        </w:tc>
      </w:tr>
    </w:tbl>
    <w:p>
      <w:pPr>
        <w:spacing w:after="40"/>
      </w:pPr>
    </w:p>
    <w:p>
      <w:pPr>
        <w:keepNext/>
        <w:spacing w:before="220" w:after="60"/>
        <w:ind w:left="115"/>
        <w:pBdr>
          <w:left w:val="single" w:sz="18" w:space="0" w:color="1F4E79"/>
        </w:pBdr>
      </w:pPr>
      <w:r>
        <w:rPr>
          <w:rFonts w:ascii="Calibri" w:hAnsi="Calibri"/>
          <w:b/>
          <w:color w:val="1F4E79"/>
          <w:sz w:val="20"/>
        </w:rPr>
        <w:t xml:space="preserve">Q-005  </w:t>
      </w:r>
      <w:r>
        <w:rPr>
          <w:rFonts w:ascii="Calibri" w:hAnsi="Calibri"/>
          <w:b/>
          <w:sz w:val="20"/>
        </w:rPr>
        <w:t>Is editing text in the viewer in release 1?</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No. Editing in the viewer is a later feature. In release 1 the author changes sections only in the authoring tools. Section 6 records this as a non-goal for release 1.</w:t>
            </w:r>
          </w:p>
        </w:tc>
      </w:tr>
    </w:tbl>
    <w:p>
      <w:pPr>
        <w:spacing w:after="40"/>
      </w:pPr>
    </w:p>
    <w:p>
      <w:pPr>
        <w:keepNext/>
        <w:spacing w:before="220" w:after="60"/>
        <w:ind w:left="115"/>
        <w:pBdr>
          <w:left w:val="single" w:sz="18" w:space="0" w:color="1F4E79"/>
        </w:pBdr>
      </w:pPr>
      <w:r>
        <w:rPr>
          <w:rFonts w:ascii="Calibri" w:hAnsi="Calibri"/>
          <w:b/>
          <w:color w:val="1F4E79"/>
          <w:sz w:val="20"/>
        </w:rPr>
        <w:t>Q-006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When the sponsor (PER-004) is not available to approve a version, who approves it, or does the approval wait?</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TR-007</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The approval waits until the sponsor is available. Nobody else approves.</w:t>
            </w:r>
          </w:p>
        </w:tc>
      </w:tr>
    </w:tbl>
    <w:p>
      <w:pPr>
        <w:spacing w:after="40"/>
      </w:pPr>
    </w:p>
    <w:p>
      <w:pPr>
        <w:keepNext/>
        <w:spacing w:before="220" w:after="60"/>
        <w:ind w:left="115"/>
        <w:pBdr>
          <w:left w:val="single" w:sz="18" w:space="0" w:color="1F4E79"/>
        </w:pBdr>
      </w:pPr>
      <w:r>
        <w:rPr>
          <w:rFonts w:ascii="Calibri" w:hAnsi="Calibri"/>
          <w:b/>
          <w:color w:val="1F4E79"/>
          <w:sz w:val="20"/>
        </w:rPr>
        <w:t>Q-007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By what date must PRD Forge record the findings behind each grade (D-002), and in which release does the viewer show them (OUT-002)?</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D-002</w:t>
            </w:r>
          </w:p>
          <w:p>
            <w:pPr>
              <w:spacing w:after="40"/>
              <w:ind w:left="173"/>
            </w:pPr>
            <w:r>
              <w:rPr>
                <w:rFonts w:ascii="Georgia" w:hAnsi="Georgia"/>
                <w:sz w:val="19"/>
              </w:rPr>
              <w:t>• OUT-002</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Answered on 2026-10-26. PRD Forge 0.2.0 already writes the reasons for each grade to a grades file beside each section, so D-002 is delivered. The PRD owner decides when the viewer shows them.</w:t>
            </w:r>
          </w:p>
        </w:tc>
      </w:tr>
    </w:tbl>
    <w:p>
      <w:pPr>
        <w:spacing w:after="40"/>
      </w:pPr>
    </w:p>
    <w:p>
      <w:pPr>
        <w:keepNext/>
        <w:spacing w:before="220" w:after="60"/>
        <w:ind w:left="115"/>
        <w:pBdr>
          <w:left w:val="single" w:sz="18" w:space="0" w:color="1F4E79"/>
        </w:pBdr>
      </w:pPr>
      <w:r>
        <w:rPr>
          <w:rFonts w:ascii="Calibri" w:hAnsi="Calibri"/>
          <w:b/>
          <w:color w:val="1F4E79"/>
          <w:sz w:val="20"/>
        </w:rPr>
        <w:t>Q-008</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Question</w:t>
            </w:r>
          </w:p>
        </w:tc>
        <w:tc>
          <w:tcPr>
            <w:tcW w:type="dxa" w:w="7070"/>
          </w:tcPr>
          <w:p>
            <w:pPr>
              <w:spacing w:after="60"/>
            </w:pPr>
            <w:r/>
            <w:r>
              <w:rPr>
                <w:rFonts w:ascii="Georgia" w:hAnsi="Georgia"/>
                <w:sz w:val="19"/>
              </w:rPr>
              <w:t>J-002 has one happy scenario (SC-005) and one exception (SC-007). What other way can a developer's search or export of selected sections go wrong, and must release 1 handle it?</w:t>
            </w:r>
          </w:p>
        </w:tc>
      </w:tr>
      <w:tr>
        <w:trPr>
          <w:cantSplit/>
        </w:trPr>
        <w:tc>
          <w:tcPr>
            <w:tcW w:type="dxa" w:w="1944"/>
          </w:tcPr>
          <w:p>
            <w:pPr>
              <w:spacing w:after="60"/>
            </w:pPr>
            <w:r>
              <w:rPr>
                <w:rFonts w:ascii="Calibri" w:hAnsi="Calibri"/>
                <w:b/>
                <w:caps/>
                <w:color w:val="8B93A1"/>
                <w:sz w:val="15"/>
              </w:rPr>
              <w:t>Decider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By</w:t>
            </w:r>
          </w:p>
        </w:tc>
        <w:tc>
          <w:tcPr>
            <w:tcW w:type="dxa" w:w="7070"/>
          </w:tcPr>
          <w:p>
            <w:pPr>
              <w:spacing w:after="60"/>
            </w:pPr>
            <w:r/>
            <w:r>
              <w:rPr>
                <w:rFonts w:ascii="Georgia" w:hAnsi="Georgia"/>
                <w:sz w:val="19"/>
              </w:rPr>
              <w:t>2026-11-30</w:t>
            </w:r>
          </w:p>
        </w:tc>
      </w:tr>
      <w:tr>
        <w:trPr>
          <w:cantSplit/>
        </w:trPr>
        <w:tc>
          <w:tcPr>
            <w:tcW w:type="dxa" w:w="1944"/>
          </w:tcPr>
          <w:p>
            <w:pPr>
              <w:spacing w:after="60"/>
            </w:pPr>
            <w:r>
              <w:rPr>
                <w:rFonts w:ascii="Calibri" w:hAnsi="Calibri"/>
                <w:b/>
                <w:caps/>
                <w:color w:val="8B93A1"/>
                <w:sz w:val="15"/>
              </w:rPr>
              <w:t>Answer</w:t>
            </w:r>
          </w:p>
        </w:tc>
        <w:tc>
          <w:tcPr>
            <w:tcW w:type="dxa" w:w="7070"/>
          </w:tcPr>
          <w:p>
            <w:pPr>
              <w:spacing w:after="60"/>
            </w:pPr>
            <w:r/>
            <w:r>
              <w:rPr>
                <w:rFonts w:ascii="Georgia" w:hAnsi="Georgia"/>
                <w:sz w:val="19"/>
              </w:rPr>
              <w:t>A developer exports a section that is still pending. The export has every selected section, and the pending one says that it is not written yet (SC-008). Release 1 handles it as a should.</w:t>
            </w:r>
          </w:p>
        </w:tc>
      </w:tr>
      <w:tr>
        <w:trPr>
          <w:cantSplit/>
        </w:trPr>
        <w:tc>
          <w:tcPr>
            <w:tcW w:type="dxa" w:w="1944"/>
          </w:tcPr>
          <w:p>
            <w:pPr>
              <w:spacing w:after="60"/>
            </w:pPr>
            <w:r>
              <w:rPr>
                <w:rFonts w:ascii="Calibri" w:hAnsi="Calibri"/>
                <w:b/>
                <w:caps/>
                <w:color w:val="8B93A1"/>
                <w:sz w:val="15"/>
              </w:rPr>
              <w:t>Answered</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Blocks</w:t>
            </w:r>
          </w:p>
        </w:tc>
        <w:tc>
          <w:tcPr>
            <w:tcW w:type="dxa" w:w="7070"/>
          </w:tcPr>
          <w:p>
            <w:pPr>
              <w:spacing w:after="40"/>
              <w:ind w:left="173"/>
            </w:pPr>
            <w:r/>
            <w:r>
              <w:rPr>
                <w:rFonts w:ascii="Georgia" w:hAnsi="Georgia"/>
                <w:sz w:val="19"/>
              </w:rPr>
              <w:t>• J-002</w:t>
            </w:r>
          </w:p>
        </w:tc>
      </w:tr>
    </w:tbl>
    <w:p>
      <w:pPr>
        <w:spacing w:after="40"/>
      </w:pPr>
    </w:p>
    <w:p>
      <w:r>
        <w:br w:type="page"/>
      </w:r>
    </w:p>
    <w:p>
      <w:pPr>
        <w:spacing w:after="40"/>
      </w:pPr>
      <w:r>
        <w:rPr>
          <w:rFonts w:ascii="Calibri" w:hAnsi="Calibri"/>
          <w:b/>
          <w:caps/>
          <w:color w:val="8B93A1"/>
          <w:sz w:val="17"/>
        </w:rPr>
        <w:t>Section 13</w:t>
      </w:r>
    </w:p>
    <w:p>
      <w:pPr>
        <w:pStyle w:val="Heading1"/>
        <w:spacing w:before="0"/>
        <w:pBdr>
          <w:bottom w:val="single" w:sz="14" w:space="4" w:color="16181D"/>
        </w:pBdr>
      </w:pPr>
      <w:r>
        <w:t>Release plan</w:t>
      </w:r>
    </w:p>
    <w:p>
      <w:pPr>
        <w:spacing w:after="240"/>
      </w:pPr>
      <w:r>
        <w:rPr>
          <w:rFonts w:ascii="Calibri" w:hAnsi="Calibri"/>
          <w:b/>
          <w:caps/>
          <w:color w:val="5C6370"/>
          <w:sz w:val="15"/>
        </w:rPr>
        <w:t>final · 96/100 · no blocking defects</w:t>
      </w:r>
    </w:p>
    <w:p>
      <w:pPr>
        <w:jc w:val="center"/>
      </w:pPr>
      <w:r>
        <w:drawing>
          <wp:inline xmlns:a="http://schemas.openxmlformats.org/drawingml/2006/main" xmlns:pic="http://schemas.openxmlformats.org/drawingml/2006/picture">
            <wp:extent cx="5486399" cy="1602532"/>
            <wp:docPr id="31" name="Picture 31"/>
            <wp:cNvGraphicFramePr>
              <a:graphicFrameLocks noChangeAspect="1"/>
            </wp:cNvGraphicFramePr>
            <a:graphic>
              <a:graphicData uri="http://schemas.openxmlformats.org/drawingml/2006/picture">
                <pic:pic>
                  <pic:nvPicPr>
                    <pic:cNvPr id="0" name="release-line.png"/>
                    <pic:cNvPicPr/>
                  </pic:nvPicPr>
                  <pic:blipFill>
                    <a:blip r:embed="rId37"/>
                    <a:stretch>
                      <a:fillRect/>
                    </a:stretch>
                  </pic:blipFill>
                  <pic:spPr>
                    <a:xfrm>
                      <a:off x="0" y="0"/>
                      <a:ext cx="5486399" cy="1602532"/>
                    </a:xfrm>
                    <a:prstGeom prst="rect"/>
                  </pic:spPr>
                </pic:pic>
              </a:graphicData>
            </a:graphic>
          </wp:inline>
        </w:drawing>
      </w:r>
    </w:p>
    <w:p>
      <w:pPr>
        <w:spacing w:after="200"/>
        <w:jc w:val="center"/>
      </w:pPr>
      <w:r>
        <w:rPr>
          <w:rFonts w:ascii="Georgia" w:hAnsi="Georgia"/>
          <w:color w:val="5C6370"/>
          <w:sz w:val="16"/>
        </w:rPr>
        <w:t>The release line</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169"/>
        <w:gridCol w:w="1920"/>
        <w:gridCol w:w="1762"/>
        <w:gridCol w:w="1525"/>
        <w:gridCol w:w="2118"/>
      </w:tblGrid>
      <w:tr>
        <w:tc>
          <w:tcPr>
            <w:tcW w:type="dxa" w:w="1170"/>
            <w:tcBorders>
              <w:bottom w:val="single" w:sz="12" w:space="4" w:color="16181D"/>
            </w:tcBorders>
          </w:tcPr>
          <w:p>
            <w:pPr>
              <w:spacing w:after="60"/>
            </w:pPr>
            <w:r/>
            <w:r>
              <w:rPr>
                <w:rFonts w:ascii="Calibri" w:hAnsi="Calibri"/>
                <w:b/>
                <w:caps/>
                <w:color w:val="5C6370"/>
                <w:sz w:val="15"/>
              </w:rPr>
              <w:t>ID</w:t>
            </w:r>
          </w:p>
        </w:tc>
        <w:tc>
          <w:tcPr>
            <w:tcW w:type="dxa" w:w="1921"/>
            <w:tcBorders>
              <w:bottom w:val="single" w:sz="12" w:space="4" w:color="16181D"/>
            </w:tcBorders>
          </w:tcPr>
          <w:p>
            <w:pPr>
              <w:spacing w:after="60"/>
            </w:pPr>
            <w:r/>
            <w:r>
              <w:rPr>
                <w:rFonts w:ascii="Calibri" w:hAnsi="Calibri"/>
                <w:b/>
                <w:caps/>
                <w:color w:val="5C6370"/>
                <w:sz w:val="15"/>
              </w:rPr>
              <w:t>Release</w:t>
            </w:r>
          </w:p>
        </w:tc>
        <w:tc>
          <w:tcPr>
            <w:tcW w:type="dxa" w:w="1762"/>
            <w:tcBorders>
              <w:bottom w:val="single" w:sz="12" w:space="4" w:color="16181D"/>
            </w:tcBorders>
          </w:tcPr>
          <w:p>
            <w:pPr>
              <w:spacing w:after="60"/>
            </w:pPr>
            <w:r/>
            <w:r>
              <w:rPr>
                <w:rFonts w:ascii="Calibri" w:hAnsi="Calibri"/>
                <w:b/>
                <w:caps/>
                <w:color w:val="5C6370"/>
                <w:sz w:val="15"/>
              </w:rPr>
              <w:t>Target date</w:t>
            </w:r>
          </w:p>
        </w:tc>
        <w:tc>
          <w:tcPr>
            <w:tcW w:type="dxa" w:w="1525"/>
            <w:tcBorders>
              <w:bottom w:val="single" w:sz="12" w:space="4" w:color="16181D"/>
            </w:tcBorders>
          </w:tcPr>
          <w:p>
            <w:pPr>
              <w:spacing w:after="60"/>
            </w:pPr>
            <w:r/>
            <w:r>
              <w:rPr>
                <w:rFonts w:ascii="Calibri" w:hAnsi="Calibri"/>
                <w:b/>
                <w:caps/>
                <w:color w:val="5C6370"/>
                <w:sz w:val="15"/>
              </w:rPr>
              <w:t>Stages</w:t>
            </w:r>
          </w:p>
        </w:tc>
        <w:tc>
          <w:tcPr>
            <w:tcW w:type="dxa" w:w="2118"/>
            <w:tcBorders>
              <w:bottom w:val="single" w:sz="12" w:space="4" w:color="16181D"/>
            </w:tcBorders>
          </w:tcPr>
          <w:p>
            <w:pPr>
              <w:spacing w:after="60"/>
            </w:pPr>
            <w:r/>
            <w:r>
              <w:rPr>
                <w:rFonts w:ascii="Calibri" w:hAnsi="Calibri"/>
                <w:b/>
                <w:caps/>
                <w:color w:val="5C6370"/>
                <w:sz w:val="15"/>
              </w:rPr>
              <w:t>Requirements</w:t>
            </w:r>
          </w:p>
        </w:tc>
      </w:tr>
      <w:tr>
        <w:tc>
          <w:tcPr>
            <w:tcW w:type="dxa" w:w="1170"/>
            <w:tcBorders>
              <w:bottom w:val="single" w:sz="6" w:space="4" w:color="D8DCE3"/>
            </w:tcBorders>
          </w:tcPr>
          <w:p>
            <w:pPr>
              <w:spacing w:after="60"/>
            </w:pPr>
            <w:r/>
            <w:r>
              <w:rPr>
                <w:rFonts w:ascii="Georgia" w:hAnsi="Georgia"/>
                <w:sz w:val="18"/>
              </w:rPr>
              <w:t>REL-001</w:t>
            </w:r>
          </w:p>
        </w:tc>
        <w:tc>
          <w:tcPr>
            <w:tcW w:type="dxa" w:w="1921"/>
            <w:tcBorders>
              <w:bottom w:val="single" w:sz="6" w:space="4" w:color="D8DCE3"/>
            </w:tcBorders>
          </w:tcPr>
          <w:p>
            <w:pPr>
              <w:spacing w:after="60"/>
            </w:pPr>
            <w:r/>
            <w:r>
              <w:rPr>
                <w:rFonts w:ascii="Georgia" w:hAnsi="Georgia"/>
                <w:sz w:val="18"/>
              </w:rPr>
              <w:t>Release 1, read and export</w:t>
            </w:r>
          </w:p>
        </w:tc>
        <w:tc>
          <w:tcPr>
            <w:tcW w:type="dxa" w:w="1762"/>
            <w:tcBorders>
              <w:bottom w:val="single" w:sz="6" w:space="4" w:color="D8DCE3"/>
            </w:tcBorders>
          </w:tcPr>
          <w:p>
            <w:pPr>
              <w:spacing w:after="60"/>
            </w:pPr>
            <w:r/>
            <w:r>
              <w:rPr>
                <w:rFonts w:ascii="Georgia" w:hAnsi="Georgia"/>
                <w:sz w:val="18"/>
              </w:rPr>
              <w:t>2026-10-27, committed</w:t>
            </w:r>
          </w:p>
        </w:tc>
        <w:tc>
          <w:tcPr>
            <w:tcW w:type="dxa" w:w="1525"/>
            <w:tcBorders>
              <w:bottom w:val="single" w:sz="6" w:space="4" w:color="D8DCE3"/>
            </w:tcBorders>
          </w:tcPr>
          <w:p>
            <w:pPr>
              <w:spacing w:after="60"/>
            </w:pPr>
            <w:r/>
            <w:r>
              <w:rPr>
                <w:rFonts w:ascii="Georgia" w:hAnsi="Georgia"/>
                <w:sz w:val="18"/>
              </w:rPr>
              <w:t>ST-001 to ST-007</w:t>
            </w:r>
          </w:p>
        </w:tc>
        <w:tc>
          <w:tcPr>
            <w:tcW w:type="dxa" w:w="2118"/>
            <w:tcBorders>
              <w:bottom w:val="single" w:sz="6" w:space="4" w:color="D8DCE3"/>
            </w:tcBorders>
          </w:tcPr>
          <w:p>
            <w:pPr>
              <w:spacing w:after="60"/>
            </w:pPr>
            <w:r/>
            <w:r>
              <w:rPr>
                <w:rFonts w:ascii="Georgia" w:hAnsi="Georgia"/>
                <w:sz w:val="18"/>
              </w:rPr>
              <w:t>FR-001 to FR-024, except FR-006</w:t>
            </w:r>
          </w:p>
        </w:tc>
      </w:tr>
      <w:tr>
        <w:tc>
          <w:tcPr>
            <w:tcW w:type="dxa" w:w="1170"/>
            <w:tcBorders>
              <w:bottom w:val="single" w:sz="6" w:space="4" w:color="D8DCE3"/>
            </w:tcBorders>
          </w:tcPr>
          <w:p>
            <w:pPr>
              <w:spacing w:after="60"/>
            </w:pPr>
            <w:r/>
            <w:r>
              <w:rPr>
                <w:rFonts w:ascii="Georgia" w:hAnsi="Georgia"/>
                <w:sz w:val="18"/>
              </w:rPr>
              <w:t>REL-002</w:t>
            </w:r>
          </w:p>
        </w:tc>
        <w:tc>
          <w:tcPr>
            <w:tcW w:type="dxa" w:w="1921"/>
            <w:tcBorders>
              <w:bottom w:val="single" w:sz="6" w:space="4" w:color="D8DCE3"/>
            </w:tcBorders>
          </w:tcPr>
          <w:p>
            <w:pPr>
              <w:spacing w:after="60"/>
            </w:pPr>
            <w:r/>
            <w:r>
              <w:rPr>
                <w:rFonts w:ascii="Georgia" w:hAnsi="Georgia"/>
                <w:sz w:val="18"/>
              </w:rPr>
              <w:t>Release 2, grade findings</w:t>
            </w:r>
          </w:p>
        </w:tc>
        <w:tc>
          <w:tcPr>
            <w:tcW w:type="dxa" w:w="1762"/>
            <w:tcBorders>
              <w:bottom w:val="single" w:sz="6" w:space="4" w:color="D8DCE3"/>
            </w:tcBorders>
          </w:tcPr>
          <w:p>
            <w:pPr>
              <w:spacing w:after="60"/>
            </w:pPr>
            <w:r/>
            <w:r>
              <w:rPr>
                <w:rFonts w:ascii="Georgia" w:hAnsi="Georgia"/>
                <w:sz w:val="18"/>
              </w:rPr>
              <w:t>2026-11-06, indicative</w:t>
            </w:r>
          </w:p>
        </w:tc>
        <w:tc>
          <w:tcPr>
            <w:tcW w:type="dxa" w:w="1525"/>
            <w:tcBorders>
              <w:bottom w:val="single" w:sz="6" w:space="4" w:color="D8DCE3"/>
            </w:tcBorders>
          </w:tcPr>
          <w:p>
            <w:pPr>
              <w:spacing w:after="60"/>
            </w:pPr>
            <w:r/>
            <w:r>
              <w:rPr>
                <w:rFonts w:ascii="Georgia" w:hAnsi="Georgia"/>
                <w:sz w:val="18"/>
              </w:rPr>
              <w:t>ST-002, ST-003</w:t>
            </w:r>
          </w:p>
        </w:tc>
        <w:tc>
          <w:tcPr>
            <w:tcW w:type="dxa" w:w="2118"/>
            <w:tcBorders>
              <w:bottom w:val="single" w:sz="6" w:space="4" w:color="D8DCE3"/>
            </w:tcBorders>
          </w:tcPr>
          <w:p>
            <w:pPr>
              <w:spacing w:after="60"/>
            </w:pPr>
            <w:r/>
            <w:r>
              <w:rPr>
                <w:rFonts w:ascii="Georgia" w:hAnsi="Georgia"/>
                <w:sz w:val="18"/>
              </w:rPr>
              <w:t>FR-025</w:t>
            </w:r>
          </w:p>
        </w:tc>
      </w:tr>
    </w:tbl>
    <w:p>
      <w:pPr>
        <w:spacing w:after="40"/>
      </w:pPr>
    </w:p>
    <w:p>
      <w:pPr>
        <w:pStyle w:val="Heading3"/>
      </w:pPr>
      <w:r>
        <w:t>REL-001. Release 1, read and export</w:t>
      </w:r>
    </w:p>
    <w:p>
      <w:r>
        <w:rPr>
          <w:rFonts w:ascii="Georgia" w:hAnsi="Georgia"/>
        </w:rPr>
        <w:t>The author reads the whole PRD set, sees the grades, and sends a themed PDF or Word export with a draft mark. A developer searches and exports selected sections, as part of ST-003 and ST-005. Release 1 comes first because it delivers the golden thread J-001. The PRD owner commits the date to the product sponsor (PER-004). ST-006 and ST-007 happen outside the viewer. Release 1 is done when SC-001 passes and every must requirement passes its acceptance criteria. The PRD owner moved the target date from 2026-10-26 to 2026-10-27 on 2026-10-26. Release 1 runs on macOS only (C-004).</w:t>
      </w:r>
    </w:p>
    <w:p>
      <w:pPr>
        <w:pStyle w:val="Heading3"/>
      </w:pPr>
      <w:r>
        <w:t>REL-002. Release 2, grade findings</w:t>
      </w:r>
    </w:p>
    <w:p>
      <w:r>
        <w:rPr>
          <w:rFonts w:ascii="Georgia" w:hAnsi="Georgia"/>
        </w:rPr>
        <w:t>The author sees the findings behind each grade (FR-025). Release 2 comes second because release 1 is the golden thread J-001, and findings are useful only after the author sees all grades in one view (FR-004, release 1). Findings serve O-002. The authoring tools already record them (D-002). Editing in the viewer (OUT-001) has no release yet.</w:t>
      </w:r>
    </w:p>
    <w:p>
      <w:pPr>
        <w:keepNext/>
        <w:spacing w:before="220" w:after="60"/>
        <w:ind w:left="115"/>
        <w:pBdr>
          <w:left w:val="single" w:sz="18" w:space="0" w:color="1F4E79"/>
        </w:pBdr>
      </w:pPr>
      <w:r>
        <w:rPr>
          <w:rFonts w:ascii="Calibri" w:hAnsi="Calibri"/>
          <w:b/>
          <w:color w:val="1F4E79"/>
          <w:sz w:val="20"/>
        </w:rPr>
        <w:t xml:space="preserve">REL-001  </w:t>
      </w:r>
      <w:r>
        <w:rPr>
          <w:rFonts w:ascii="Calibri" w:hAnsi="Calibri"/>
          <w:b/>
          <w:sz w:val="20"/>
        </w:rPr>
        <w:t>Release 1, read and 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The author opens a PRD set, sees the grade of every section in one view, goes to any section, and sees changes from the authoring tools without any action.</w:t>
            </w:r>
          </w:p>
          <w:p>
            <w:pPr>
              <w:spacing w:after="40"/>
              <w:ind w:left="173"/>
            </w:pPr>
            <w:r>
              <w:rPr>
                <w:rFonts w:ascii="Georgia" w:hAnsi="Georgia"/>
                <w:sz w:val="19"/>
              </w:rPr>
              <w:t>• The author sends stakeholders a PDF or Word export, in a theme the author selects, that shows the version and the draft mark.</w:t>
            </w:r>
          </w:p>
          <w:p>
            <w:pPr>
              <w:spacing w:after="40"/>
              <w:ind w:left="173"/>
            </w:pPr>
            <w:r>
              <w:rPr>
                <w:rFonts w:ascii="Georgia" w:hAnsi="Georgia"/>
                <w:sz w:val="19"/>
              </w:rPr>
              <w:t>• A developer searches the PRD set by term and category and exports selected sections.</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ST-001</w:t>
            </w:r>
          </w:p>
          <w:p>
            <w:pPr>
              <w:spacing w:after="40"/>
              <w:ind w:left="173"/>
            </w:pPr>
            <w:r>
              <w:rPr>
                <w:rFonts w:ascii="Georgia" w:hAnsi="Georgia"/>
                <w:sz w:val="19"/>
              </w:rPr>
              <w:t>• ST-002</w:t>
            </w:r>
          </w:p>
          <w:p>
            <w:pPr>
              <w:spacing w:after="40"/>
              <w:ind w:left="173"/>
            </w:pPr>
            <w:r>
              <w:rPr>
                <w:rFonts w:ascii="Georgia" w:hAnsi="Georgia"/>
                <w:sz w:val="19"/>
              </w:rPr>
              <w:t>• ST-003</w:t>
            </w:r>
          </w:p>
          <w:p>
            <w:pPr>
              <w:spacing w:after="40"/>
              <w:ind w:left="173"/>
            </w:pPr>
            <w:r>
              <w:rPr>
                <w:rFonts w:ascii="Georgia" w:hAnsi="Georgia"/>
                <w:sz w:val="19"/>
              </w:rPr>
              <w:t>• ST-004</w:t>
            </w:r>
          </w:p>
          <w:p>
            <w:pPr>
              <w:spacing w:after="40"/>
              <w:ind w:left="173"/>
            </w:pPr>
            <w:r>
              <w:rPr>
                <w:rFonts w:ascii="Georgia" w:hAnsi="Georgia"/>
                <w:sz w:val="19"/>
              </w:rPr>
              <w:t>• ST-005</w:t>
            </w:r>
          </w:p>
          <w:p>
            <w:pPr>
              <w:spacing w:after="40"/>
              <w:ind w:left="173"/>
            </w:pPr>
            <w:r>
              <w:rPr>
                <w:rFonts w:ascii="Georgia" w:hAnsi="Georgia"/>
                <w:sz w:val="19"/>
              </w:rPr>
              <w:t>• ST-006</w:t>
            </w:r>
          </w:p>
          <w:p>
            <w:pPr>
              <w:spacing w:after="40"/>
              <w:ind w:left="173"/>
            </w:pPr>
            <w:r>
              <w:rPr>
                <w:rFonts w:ascii="Georgia" w:hAnsi="Georgia"/>
                <w:sz w:val="19"/>
              </w:rPr>
              <w:t>• ST-007</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FR-001</w:t>
            </w:r>
          </w:p>
          <w:p>
            <w:pPr>
              <w:spacing w:after="40"/>
              <w:ind w:left="173"/>
            </w:pPr>
            <w:r>
              <w:rPr>
                <w:rFonts w:ascii="Georgia" w:hAnsi="Georgia"/>
                <w:sz w:val="19"/>
              </w:rPr>
              <w:t>• FR-002</w:t>
            </w:r>
          </w:p>
          <w:p>
            <w:pPr>
              <w:spacing w:after="40"/>
              <w:ind w:left="173"/>
            </w:pPr>
            <w:r>
              <w:rPr>
                <w:rFonts w:ascii="Georgia" w:hAnsi="Georgia"/>
                <w:sz w:val="19"/>
              </w:rPr>
              <w:t>• FR-003</w:t>
            </w:r>
          </w:p>
          <w:p>
            <w:pPr>
              <w:spacing w:after="40"/>
              <w:ind w:left="173"/>
            </w:pPr>
            <w:r>
              <w:rPr>
                <w:rFonts w:ascii="Georgia" w:hAnsi="Georgia"/>
                <w:sz w:val="19"/>
              </w:rPr>
              <w:t>• FR-004</w:t>
            </w:r>
          </w:p>
          <w:p>
            <w:pPr>
              <w:spacing w:after="40"/>
              <w:ind w:left="173"/>
            </w:pPr>
            <w:r>
              <w:rPr>
                <w:rFonts w:ascii="Georgia" w:hAnsi="Georgia"/>
                <w:sz w:val="19"/>
              </w:rPr>
              <w:t>• FR-005</w:t>
            </w:r>
          </w:p>
          <w:p>
            <w:pPr>
              <w:spacing w:after="40"/>
              <w:ind w:left="173"/>
            </w:pPr>
            <w:r>
              <w:rPr>
                <w:rFonts w:ascii="Georgia" w:hAnsi="Georgia"/>
                <w:sz w:val="19"/>
              </w:rPr>
              <w:t>• FR-007</w:t>
            </w:r>
          </w:p>
          <w:p>
            <w:pPr>
              <w:spacing w:after="40"/>
              <w:ind w:left="173"/>
            </w:pPr>
            <w:r>
              <w:rPr>
                <w:rFonts w:ascii="Georgia" w:hAnsi="Georgia"/>
                <w:sz w:val="19"/>
              </w:rPr>
              <w:t>• FR-008</w:t>
            </w:r>
          </w:p>
          <w:p>
            <w:pPr>
              <w:spacing w:after="40"/>
              <w:ind w:left="173"/>
            </w:pPr>
            <w:r>
              <w:rPr>
                <w:rFonts w:ascii="Georgia" w:hAnsi="Georgia"/>
                <w:sz w:val="19"/>
              </w:rPr>
              <w:t>• FR-009</w:t>
            </w:r>
          </w:p>
          <w:p>
            <w:pPr>
              <w:spacing w:after="40"/>
              <w:ind w:left="173"/>
            </w:pPr>
            <w:r>
              <w:rPr>
                <w:rFonts w:ascii="Georgia" w:hAnsi="Georgia"/>
                <w:sz w:val="19"/>
              </w:rPr>
              <w:t>• FR-010</w:t>
            </w:r>
          </w:p>
          <w:p>
            <w:pPr>
              <w:spacing w:after="40"/>
              <w:ind w:left="173"/>
            </w:pPr>
            <w:r>
              <w:rPr>
                <w:rFonts w:ascii="Georgia" w:hAnsi="Georgia"/>
                <w:sz w:val="19"/>
              </w:rPr>
              <w:t>• FR-011</w:t>
            </w:r>
          </w:p>
          <w:p>
            <w:pPr>
              <w:spacing w:after="40"/>
              <w:ind w:left="173"/>
            </w:pPr>
            <w:r>
              <w:rPr>
                <w:rFonts w:ascii="Georgia" w:hAnsi="Georgia"/>
                <w:sz w:val="19"/>
              </w:rPr>
              <w:t>• FR-012</w:t>
            </w:r>
          </w:p>
          <w:p>
            <w:pPr>
              <w:spacing w:after="40"/>
              <w:ind w:left="173"/>
            </w:pPr>
            <w:r>
              <w:rPr>
                <w:rFonts w:ascii="Georgia" w:hAnsi="Georgia"/>
                <w:sz w:val="19"/>
              </w:rPr>
              <w:t>• FR-013</w:t>
            </w:r>
          </w:p>
          <w:p>
            <w:pPr>
              <w:spacing w:after="40"/>
              <w:ind w:left="173"/>
            </w:pPr>
            <w:r>
              <w:rPr>
                <w:rFonts w:ascii="Georgia" w:hAnsi="Georgia"/>
                <w:sz w:val="19"/>
              </w:rPr>
              <w:t>• FR-014</w:t>
            </w:r>
          </w:p>
          <w:p>
            <w:pPr>
              <w:spacing w:after="40"/>
              <w:ind w:left="173"/>
            </w:pPr>
            <w:r>
              <w:rPr>
                <w:rFonts w:ascii="Georgia" w:hAnsi="Georgia"/>
                <w:sz w:val="19"/>
              </w:rPr>
              <w:t>• FR-015</w:t>
            </w:r>
          </w:p>
          <w:p>
            <w:pPr>
              <w:spacing w:after="40"/>
              <w:ind w:left="173"/>
            </w:pPr>
            <w:r>
              <w:rPr>
                <w:rFonts w:ascii="Georgia" w:hAnsi="Georgia"/>
                <w:sz w:val="19"/>
              </w:rPr>
              <w:t>• FR-016</w:t>
            </w:r>
          </w:p>
          <w:p>
            <w:pPr>
              <w:spacing w:after="40"/>
              <w:ind w:left="173"/>
            </w:pPr>
            <w:r>
              <w:rPr>
                <w:rFonts w:ascii="Georgia" w:hAnsi="Georgia"/>
                <w:sz w:val="19"/>
              </w:rPr>
              <w:t>• FR-017</w:t>
            </w:r>
          </w:p>
          <w:p>
            <w:pPr>
              <w:spacing w:after="40"/>
              <w:ind w:left="173"/>
            </w:pPr>
            <w:r>
              <w:rPr>
                <w:rFonts w:ascii="Georgia" w:hAnsi="Georgia"/>
                <w:sz w:val="19"/>
              </w:rPr>
              <w:t>• FR-018</w:t>
            </w:r>
          </w:p>
          <w:p>
            <w:pPr>
              <w:spacing w:after="40"/>
              <w:ind w:left="173"/>
            </w:pPr>
            <w:r>
              <w:rPr>
                <w:rFonts w:ascii="Georgia" w:hAnsi="Georgia"/>
                <w:sz w:val="19"/>
              </w:rPr>
              <w:t>• FR-019</w:t>
            </w:r>
          </w:p>
          <w:p>
            <w:pPr>
              <w:spacing w:after="40"/>
              <w:ind w:left="173"/>
            </w:pPr>
            <w:r>
              <w:rPr>
                <w:rFonts w:ascii="Georgia" w:hAnsi="Georgia"/>
                <w:sz w:val="19"/>
              </w:rPr>
              <w:t>• FR-020</w:t>
            </w:r>
          </w:p>
          <w:p>
            <w:pPr>
              <w:spacing w:after="40"/>
              <w:ind w:left="173"/>
            </w:pPr>
            <w:r>
              <w:rPr>
                <w:rFonts w:ascii="Georgia" w:hAnsi="Georgia"/>
                <w:sz w:val="19"/>
              </w:rPr>
              <w:t>• FR-021</w:t>
            </w:r>
          </w:p>
          <w:p>
            <w:pPr>
              <w:spacing w:after="40"/>
              <w:ind w:left="173"/>
            </w:pPr>
            <w:r>
              <w:rPr>
                <w:rFonts w:ascii="Georgia" w:hAnsi="Georgia"/>
                <w:sz w:val="19"/>
              </w:rPr>
              <w:t>• FR-022</w:t>
            </w:r>
          </w:p>
          <w:p>
            <w:pPr>
              <w:spacing w:after="40"/>
              <w:ind w:left="173"/>
            </w:pPr>
            <w:r>
              <w:rPr>
                <w:rFonts w:ascii="Georgia" w:hAnsi="Georgia"/>
                <w:sz w:val="19"/>
              </w:rPr>
              <w:t>• FR-023</w:t>
            </w:r>
          </w:p>
          <w:p>
            <w:pPr>
              <w:spacing w:after="40"/>
              <w:ind w:left="173"/>
            </w:pPr>
            <w:r>
              <w:rPr>
                <w:rFonts w:ascii="Georgia" w:hAnsi="Georgia"/>
                <w:sz w:val="19"/>
              </w:rPr>
              <w:t>• FR-024</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committed</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SC-001, the end-to-end acceptance test for release 1, passes.</w:t>
            </w:r>
          </w:p>
          <w:p>
            <w:pPr>
              <w:spacing w:after="40"/>
              <w:ind w:left="173"/>
            </w:pPr>
            <w:r>
              <w:rPr>
                <w:rFonts w:ascii="Georgia" w:hAnsi="Georgia"/>
                <w:sz w:val="19"/>
              </w:rPr>
              <w:t>• Every must requirement in this release passes its acceptance criteria.</w:t>
            </w:r>
          </w:p>
        </w:tc>
      </w:tr>
    </w:tbl>
    <w:p>
      <w:pPr>
        <w:spacing w:after="40"/>
      </w:pPr>
    </w:p>
    <w:p>
      <w:pPr>
        <w:keepNext/>
        <w:spacing w:before="220" w:after="60"/>
        <w:ind w:left="115"/>
        <w:pBdr>
          <w:left w:val="single" w:sz="18" w:space="0" w:color="1F4E79"/>
        </w:pBdr>
      </w:pPr>
      <w:r>
        <w:rPr>
          <w:rFonts w:ascii="Calibri" w:hAnsi="Calibri"/>
          <w:b/>
          <w:color w:val="1F4E79"/>
          <w:sz w:val="20"/>
        </w:rPr>
        <w:t xml:space="preserve">REL-002  </w:t>
      </w:r>
      <w:r>
        <w:rPr>
          <w:rFonts w:ascii="Calibri" w:hAnsi="Calibri"/>
          <w:b/>
          <w:sz w:val="20"/>
        </w:rPr>
        <w:t>Release 2, grade findings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Outcomes</w:t>
            </w:r>
          </w:p>
        </w:tc>
        <w:tc>
          <w:tcPr>
            <w:tcW w:type="dxa" w:w="7070"/>
          </w:tcPr>
          <w:p>
            <w:pPr>
              <w:spacing w:after="40"/>
              <w:ind w:left="173"/>
            </w:pPr>
            <w:r/>
            <w:r>
              <w:rPr>
                <w:rFonts w:ascii="Georgia" w:hAnsi="Georgia"/>
                <w:sz w:val="19"/>
              </w:rPr>
              <w:t>• The author sees, for each section, the findings behind its grade: what is missing and what to improve.</w:t>
            </w:r>
          </w:p>
        </w:tc>
      </w:tr>
      <w:tr>
        <w:trPr>
          <w:cantSplit/>
        </w:trPr>
        <w:tc>
          <w:tcPr>
            <w:tcW w:type="dxa" w:w="1944"/>
          </w:tcPr>
          <w:p>
            <w:pPr>
              <w:spacing w:after="60"/>
            </w:pPr>
            <w:r>
              <w:rPr>
                <w:rFonts w:ascii="Calibri" w:hAnsi="Calibri"/>
                <w:b/>
                <w:caps/>
                <w:color w:val="8B93A1"/>
                <w:sz w:val="15"/>
              </w:rPr>
              <w:t>Journey stages</w:t>
            </w:r>
          </w:p>
        </w:tc>
        <w:tc>
          <w:tcPr>
            <w:tcW w:type="dxa" w:w="7070"/>
          </w:tcPr>
          <w:p>
            <w:pPr>
              <w:spacing w:after="40"/>
              <w:ind w:left="173"/>
            </w:pPr>
            <w:r/>
            <w:r>
              <w:rPr>
                <w:rFonts w:ascii="Georgia" w:hAnsi="Georgia"/>
                <w:sz w:val="19"/>
              </w:rPr>
              <w:t>• ST-002</w:t>
            </w:r>
          </w:p>
          <w:p>
            <w:pPr>
              <w:spacing w:after="40"/>
              <w:ind w:left="173"/>
            </w:pPr>
            <w:r>
              <w:rPr>
                <w:rFonts w:ascii="Georgia" w:hAnsi="Georgia"/>
                <w:sz w:val="19"/>
              </w:rPr>
              <w:t>• ST-003</w:t>
            </w:r>
          </w:p>
        </w:tc>
      </w:tr>
      <w:tr>
        <w:trPr>
          <w:cantSplit/>
        </w:trPr>
        <w:tc>
          <w:tcPr>
            <w:tcW w:type="dxa" w:w="1944"/>
          </w:tcPr>
          <w:p>
            <w:pPr>
              <w:spacing w:after="60"/>
            </w:pPr>
            <w:r>
              <w:rPr>
                <w:rFonts w:ascii="Calibri" w:hAnsi="Calibri"/>
                <w:b/>
                <w:caps/>
                <w:color w:val="8B93A1"/>
                <w:sz w:val="15"/>
              </w:rPr>
              <w:t>Requirements</w:t>
            </w:r>
          </w:p>
        </w:tc>
        <w:tc>
          <w:tcPr>
            <w:tcW w:type="dxa" w:w="7070"/>
          </w:tcPr>
          <w:p>
            <w:pPr>
              <w:spacing w:after="40"/>
              <w:ind w:left="173"/>
            </w:pPr>
            <w:r/>
            <w:r>
              <w:rPr>
                <w:rFonts w:ascii="Georgia" w:hAnsi="Georgia"/>
                <w:sz w:val="19"/>
              </w:rPr>
              <w:t>• FR-025</w:t>
            </w:r>
          </w:p>
        </w:tc>
      </w:tr>
      <w:tr>
        <w:trPr>
          <w:cantSplit/>
        </w:trPr>
        <w:tc>
          <w:tcPr>
            <w:tcW w:type="dxa" w:w="1944"/>
          </w:tcPr>
          <w:p>
            <w:pPr>
              <w:spacing w:after="60"/>
            </w:pPr>
            <w:r>
              <w:rPr>
                <w:rFonts w:ascii="Calibri" w:hAnsi="Calibri"/>
                <w:b/>
                <w:caps/>
                <w:color w:val="8B93A1"/>
                <w:sz w:val="15"/>
              </w:rPr>
              <w:t>Objectives</w:t>
            </w:r>
          </w:p>
        </w:tc>
        <w:tc>
          <w:tcPr>
            <w:tcW w:type="dxa" w:w="7070"/>
          </w:tcPr>
          <w:p>
            <w:pPr>
              <w:spacing w:after="40"/>
              <w:ind w:left="173"/>
            </w:pPr>
            <w:r/>
            <w:r>
              <w:rPr>
                <w:rFonts w:ascii="Georgia" w:hAnsi="Georgia"/>
                <w:sz w:val="19"/>
              </w:rPr>
              <w:t>• O-001</w:t>
            </w:r>
          </w:p>
          <w:p>
            <w:pPr>
              <w:spacing w:after="40"/>
              <w:ind w:left="173"/>
            </w:pPr>
            <w:r>
              <w:rPr>
                <w:rFonts w:ascii="Georgia" w:hAnsi="Georgia"/>
                <w:sz w:val="19"/>
              </w:rPr>
              <w:t>• O-002</w:t>
            </w:r>
          </w:p>
        </w:tc>
      </w:tr>
      <w:tr>
        <w:trPr>
          <w:cantSplit/>
        </w:trPr>
        <w:tc>
          <w:tcPr>
            <w:tcW w:type="dxa" w:w="1944"/>
          </w:tcPr>
          <w:p>
            <w:pPr>
              <w:spacing w:after="60"/>
            </w:pPr>
            <w:r>
              <w:rPr>
                <w:rFonts w:ascii="Calibri" w:hAnsi="Calibri"/>
                <w:b/>
                <w:caps/>
                <w:color w:val="8B93A1"/>
                <w:sz w:val="15"/>
              </w:rPr>
              <w:t>Target date</w:t>
            </w:r>
          </w:p>
        </w:tc>
        <w:tc>
          <w:tcPr>
            <w:tcW w:type="dxa" w:w="7070"/>
          </w:tcPr>
          <w:p>
            <w:pPr>
              <w:spacing w:after="60"/>
            </w:pPr>
            <w:r/>
            <w:r>
              <w:rPr>
                <w:rFonts w:ascii="Georgia" w:hAnsi="Georgia"/>
                <w:sz w:val="19"/>
              </w:rPr>
              <w:t>2026-11-06</w:t>
            </w:r>
          </w:p>
        </w:tc>
      </w:tr>
      <w:tr>
        <w:trPr>
          <w:cantSplit/>
        </w:trPr>
        <w:tc>
          <w:tcPr>
            <w:tcW w:type="dxa" w:w="1944"/>
          </w:tcPr>
          <w:p>
            <w:pPr>
              <w:spacing w:after="60"/>
            </w:pPr>
            <w:r>
              <w:rPr>
                <w:rFonts w:ascii="Calibri" w:hAnsi="Calibri"/>
                <w:b/>
                <w:caps/>
                <w:color w:val="8B93A1"/>
                <w:sz w:val="15"/>
              </w:rPr>
              <w:t>Date status</w:t>
            </w:r>
          </w:p>
        </w:tc>
        <w:tc>
          <w:tcPr>
            <w:tcW w:type="dxa" w:w="7070"/>
          </w:tcPr>
          <w:p>
            <w:pPr>
              <w:spacing w:after="60"/>
            </w:pPr>
            <w:r/>
            <w:r>
              <w:rPr>
                <w:rFonts w:ascii="Georgia" w:hAnsi="Georgia"/>
                <w:sz w:val="19"/>
              </w:rPr>
              <w:t>indicative</w:t>
            </w:r>
          </w:p>
        </w:tc>
      </w:tr>
      <w:tr>
        <w:trPr>
          <w:cantSplit/>
        </w:trPr>
        <w:tc>
          <w:tcPr>
            <w:tcW w:type="dxa" w:w="1944"/>
          </w:tcPr>
          <w:p>
            <w:pPr>
              <w:spacing w:after="60"/>
            </w:pPr>
            <w:r>
              <w:rPr>
                <w:rFonts w:ascii="Calibri" w:hAnsi="Calibri"/>
                <w:b/>
                <w:caps/>
                <w:color w:val="8B93A1"/>
                <w:sz w:val="15"/>
              </w:rPr>
              <w:t>Depends on</w:t>
            </w:r>
          </w:p>
        </w:tc>
        <w:tc>
          <w:tcPr>
            <w:tcW w:type="dxa" w:w="7070"/>
          </w:tcPr>
          <w:p>
            <w:pPr>
              <w:spacing w:after="40"/>
              <w:ind w:left="173"/>
            </w:pPr>
            <w:r/>
            <w:r>
              <w:rPr>
                <w:rFonts w:ascii="Georgia" w:hAnsi="Georgia"/>
                <w:sz w:val="19"/>
              </w:rPr>
              <w:t>• D-002</w:t>
            </w:r>
          </w:p>
        </w:tc>
      </w:tr>
      <w:tr>
        <w:trPr>
          <w:cantSplit/>
        </w:trPr>
        <w:tc>
          <w:tcPr>
            <w:tcW w:type="dxa" w:w="1944"/>
          </w:tcPr>
          <w:p>
            <w:pPr>
              <w:spacing w:after="60"/>
            </w:pPr>
            <w:r>
              <w:rPr>
                <w:rFonts w:ascii="Calibri" w:hAnsi="Calibri"/>
                <w:b/>
                <w:caps/>
                <w:color w:val="8B93A1"/>
                <w:sz w:val="15"/>
              </w:rPr>
              <w:t>Exit criteria</w:t>
            </w:r>
          </w:p>
        </w:tc>
        <w:tc>
          <w:tcPr>
            <w:tcW w:type="dxa" w:w="7070"/>
          </w:tcPr>
          <w:p>
            <w:pPr>
              <w:spacing w:after="40"/>
              <w:ind w:left="173"/>
            </w:pPr>
            <w:r/>
            <w:r>
              <w:rPr>
                <w:rFonts w:ascii="Georgia" w:hAnsi="Georgia"/>
                <w:sz w:val="19"/>
              </w:rPr>
              <w:t>• For each graded section, the author sees the findings behind its grade: what is missing and what to improve.</w:t>
            </w:r>
          </w:p>
        </w:tc>
      </w:tr>
    </w:tbl>
    <w:p>
      <w:pPr>
        <w:spacing w:after="40"/>
      </w:pPr>
    </w:p>
    <w:p>
      <w:r>
        <w:br w:type="page"/>
      </w:r>
    </w:p>
    <w:p>
      <w:pPr>
        <w:spacing w:after="40"/>
      </w:pPr>
      <w:r>
        <w:rPr>
          <w:rFonts w:ascii="Calibri" w:hAnsi="Calibri"/>
          <w:b/>
          <w:caps/>
          <w:color w:val="8B93A1"/>
          <w:sz w:val="17"/>
        </w:rPr>
        <w:t>Section 14</w:t>
      </w:r>
    </w:p>
    <w:p>
      <w:pPr>
        <w:pStyle w:val="Heading1"/>
        <w:spacing w:before="0"/>
        <w:pBdr>
          <w:bottom w:val="single" w:sz="14" w:space="4" w:color="16181D"/>
        </w:pBdr>
      </w:pPr>
      <w:r>
        <w:t>Glossary</w:t>
      </w:r>
    </w:p>
    <w:p>
      <w:pPr>
        <w:spacing w:after="240"/>
      </w:pPr>
      <w:r>
        <w:rPr>
          <w:rFonts w:ascii="Calibri" w:hAnsi="Calibri"/>
          <w:b/>
          <w:caps/>
          <w:color w:val="5C6370"/>
          <w:sz w:val="15"/>
        </w:rPr>
        <w:t>draft</w:t>
      </w:r>
    </w:p>
    <w:p>
      <w:r>
        <w:rPr>
          <w:rFonts w:ascii="Georgia" w:hAnsi="Georgia"/>
        </w:rPr>
        <w:t>Each term enters the glossary when it first appears in the interview.</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2766"/>
        <w:gridCol w:w="6247"/>
      </w:tblGrid>
      <w:tr>
        <w:tc>
          <w:tcPr>
            <w:tcW w:type="dxa" w:w="2767"/>
            <w:tcBorders>
              <w:bottom w:val="single" w:sz="12" w:space="4" w:color="16181D"/>
            </w:tcBorders>
          </w:tcPr>
          <w:p>
            <w:pPr>
              <w:spacing w:after="60"/>
            </w:pPr>
            <w:r/>
            <w:r>
              <w:rPr>
                <w:rFonts w:ascii="Calibri" w:hAnsi="Calibri"/>
                <w:b/>
                <w:caps/>
                <w:color w:val="5C6370"/>
                <w:sz w:val="15"/>
              </w:rPr>
              <w:t>Term</w:t>
            </w:r>
          </w:p>
        </w:tc>
        <w:tc>
          <w:tcPr>
            <w:tcW w:type="dxa" w:w="6247"/>
            <w:tcBorders>
              <w:bottom w:val="single" w:sz="12" w:space="4" w:color="16181D"/>
            </w:tcBorders>
          </w:tcPr>
          <w:p>
            <w:pPr>
              <w:spacing w:after="60"/>
            </w:pPr>
            <w:r/>
            <w:r>
              <w:rPr>
                <w:rFonts w:ascii="Calibri" w:hAnsi="Calibri"/>
                <w:b/>
                <w:caps/>
                <w:color w:val="5C6370"/>
                <w:sz w:val="15"/>
              </w:rPr>
              <w:t>Meaning</w:t>
            </w:r>
          </w:p>
        </w:tc>
      </w:tr>
      <w:tr>
        <w:tc>
          <w:tcPr>
            <w:tcW w:type="dxa" w:w="2767"/>
            <w:tcBorders>
              <w:bottom w:val="single" w:sz="6" w:space="4" w:color="D8DCE3"/>
            </w:tcBorders>
          </w:tcPr>
          <w:p>
            <w:pPr>
              <w:spacing w:after="60"/>
            </w:pPr>
            <w:r/>
            <w:r>
              <w:rPr>
                <w:rFonts w:ascii="Georgia" w:hAnsi="Georgia"/>
                <w:sz w:val="18"/>
              </w:rPr>
              <w:t>PRD set</w:t>
            </w:r>
          </w:p>
        </w:tc>
        <w:tc>
          <w:tcPr>
            <w:tcW w:type="dxa" w:w="6247"/>
            <w:tcBorders>
              <w:bottom w:val="single" w:sz="6" w:space="4" w:color="D8DCE3"/>
            </w:tcBorders>
          </w:tcPr>
          <w:p>
            <w:pPr>
              <w:spacing w:after="60"/>
            </w:pPr>
            <w:r/>
            <w:r>
              <w:rPr>
                <w:rFonts w:ascii="Georgia" w:hAnsi="Georgia"/>
                <w:sz w:val="18"/>
              </w:rPr>
              <w:t>One PRD as 18 linked documents. The unit of work.</w:t>
            </w:r>
          </w:p>
        </w:tc>
      </w:tr>
      <w:tr>
        <w:tc>
          <w:tcPr>
            <w:tcW w:type="dxa" w:w="2767"/>
            <w:tcBorders>
              <w:bottom w:val="single" w:sz="6" w:space="4" w:color="D8DCE3"/>
            </w:tcBorders>
          </w:tcPr>
          <w:p>
            <w:pPr>
              <w:spacing w:after="60"/>
            </w:pPr>
            <w:r/>
            <w:r>
              <w:rPr>
                <w:rFonts w:ascii="Georgia" w:hAnsi="Georgia"/>
                <w:sz w:val="18"/>
              </w:rPr>
              <w:t>section</w:t>
            </w:r>
          </w:p>
        </w:tc>
        <w:tc>
          <w:tcPr>
            <w:tcW w:type="dxa" w:w="6247"/>
            <w:tcBorders>
              <w:bottom w:val="single" w:sz="6" w:space="4" w:color="D8DCE3"/>
            </w:tcBorders>
          </w:tcPr>
          <w:p>
            <w:pPr>
              <w:spacing w:after="60"/>
            </w:pPr>
            <w:r/>
            <w:r>
              <w:rPr>
                <w:rFonts w:ascii="Georgia" w:hAnsi="Georgia"/>
                <w:sz w:val="18"/>
              </w:rPr>
              <w:t>One of the 17 section documents in a PRD set.</w:t>
            </w:r>
          </w:p>
        </w:tc>
      </w:tr>
      <w:tr>
        <w:tc>
          <w:tcPr>
            <w:tcW w:type="dxa" w:w="2767"/>
            <w:tcBorders>
              <w:bottom w:val="single" w:sz="6" w:space="4" w:color="D8DCE3"/>
            </w:tcBorders>
          </w:tcPr>
          <w:p>
            <w:pPr>
              <w:spacing w:after="60"/>
            </w:pPr>
            <w:r/>
            <w:r>
              <w:rPr>
                <w:rFonts w:ascii="Georgia" w:hAnsi="Georgia"/>
                <w:sz w:val="18"/>
              </w:rPr>
              <w:t>authoring tools</w:t>
            </w:r>
          </w:p>
        </w:tc>
        <w:tc>
          <w:tcPr>
            <w:tcW w:type="dxa" w:w="6247"/>
            <w:tcBorders>
              <w:bottom w:val="single" w:sz="6" w:space="4" w:color="D8DCE3"/>
            </w:tcBorders>
          </w:tcPr>
          <w:p>
            <w:pPr>
              <w:spacing w:after="60"/>
            </w:pPr>
            <w:r/>
            <w:r>
              <w:rPr>
                <w:rFonts w:ascii="Georgia" w:hAnsi="Georgia"/>
                <w:sz w:val="18"/>
              </w:rPr>
              <w:t>The tools that write and grade the PRD set. Today: PRD Forge in Claude Code.</w:t>
            </w:r>
          </w:p>
        </w:tc>
      </w:tr>
      <w:tr>
        <w:tc>
          <w:tcPr>
            <w:tcW w:type="dxa" w:w="2767"/>
            <w:tcBorders>
              <w:bottom w:val="single" w:sz="6" w:space="4" w:color="D8DCE3"/>
            </w:tcBorders>
          </w:tcPr>
          <w:p>
            <w:pPr>
              <w:spacing w:after="60"/>
            </w:pPr>
            <w:r/>
            <w:r>
              <w:rPr>
                <w:rFonts w:ascii="Georgia" w:hAnsi="Georgia"/>
                <w:sz w:val="18"/>
              </w:rPr>
              <w:t>grade</w:t>
            </w:r>
          </w:p>
        </w:tc>
        <w:tc>
          <w:tcPr>
            <w:tcW w:type="dxa" w:w="6247"/>
            <w:tcBorders>
              <w:bottom w:val="single" w:sz="6" w:space="4" w:color="D8DCE3"/>
            </w:tcBorders>
          </w:tcPr>
          <w:p>
            <w:pPr>
              <w:spacing w:after="60"/>
            </w:pPr>
            <w:r/>
            <w:r>
              <w:rPr>
                <w:rFonts w:ascii="Georgia" w:hAnsi="Georgia"/>
                <w:sz w:val="18"/>
              </w:rPr>
              <w:t>A score from 0 to 100, a blocking-defect count, and a date.</w:t>
            </w:r>
          </w:p>
        </w:tc>
      </w:tr>
      <w:tr>
        <w:tc>
          <w:tcPr>
            <w:tcW w:type="dxa" w:w="2767"/>
            <w:tcBorders>
              <w:bottom w:val="single" w:sz="6" w:space="4" w:color="D8DCE3"/>
            </w:tcBorders>
          </w:tcPr>
          <w:p>
            <w:pPr>
              <w:spacing w:after="60"/>
            </w:pPr>
            <w:r/>
            <w:r>
              <w:rPr>
                <w:rFonts w:ascii="Georgia" w:hAnsi="Georgia"/>
                <w:sz w:val="18"/>
              </w:rPr>
              <w:t>blocking defect</w:t>
            </w:r>
          </w:p>
        </w:tc>
        <w:tc>
          <w:tcPr>
            <w:tcW w:type="dxa" w:w="6247"/>
            <w:tcBorders>
              <w:bottom w:val="single" w:sz="6" w:space="4" w:color="D8DCE3"/>
            </w:tcBorders>
          </w:tcPr>
          <w:p>
            <w:pPr>
              <w:spacing w:after="60"/>
            </w:pPr>
            <w:r/>
            <w:r>
              <w:rPr>
                <w:rFonts w:ascii="Georgia" w:hAnsi="Georgia"/>
                <w:sz w:val="18"/>
              </w:rPr>
              <w:t>A fault that stops a section from going to review or final.</w:t>
            </w:r>
          </w:p>
        </w:tc>
      </w:tr>
      <w:tr>
        <w:tc>
          <w:tcPr>
            <w:tcW w:type="dxa" w:w="2767"/>
            <w:tcBorders>
              <w:bottom w:val="single" w:sz="6" w:space="4" w:color="D8DCE3"/>
            </w:tcBorders>
          </w:tcPr>
          <w:p>
            <w:pPr>
              <w:spacing w:after="60"/>
            </w:pPr>
            <w:r/>
            <w:r>
              <w:rPr>
                <w:rFonts w:ascii="Georgia" w:hAnsi="Georgia"/>
                <w:sz w:val="18"/>
              </w:rPr>
              <w:t>status</w:t>
            </w:r>
          </w:p>
        </w:tc>
        <w:tc>
          <w:tcPr>
            <w:tcW w:type="dxa" w:w="6247"/>
            <w:tcBorders>
              <w:bottom w:val="single" w:sz="6" w:space="4" w:color="D8DCE3"/>
            </w:tcBorders>
          </w:tcPr>
          <w:p>
            <w:pPr>
              <w:spacing w:after="60"/>
            </w:pPr>
            <w:r/>
            <w:r>
              <w:rPr>
                <w:rFonts w:ascii="Georgia" w:hAnsi="Georgia"/>
                <w:sz w:val="18"/>
              </w:rPr>
              <w:t>pending, draft, review, or final.</w:t>
            </w:r>
          </w:p>
        </w:tc>
      </w:tr>
      <w:tr>
        <w:tc>
          <w:tcPr>
            <w:tcW w:type="dxa" w:w="2767"/>
            <w:tcBorders>
              <w:bottom w:val="single" w:sz="6" w:space="4" w:color="D8DCE3"/>
            </w:tcBorders>
          </w:tcPr>
          <w:p>
            <w:pPr>
              <w:spacing w:after="60"/>
            </w:pPr>
            <w:r/>
            <w:r>
              <w:rPr>
                <w:rFonts w:ascii="Georgia" w:hAnsi="Georgia"/>
                <w:sz w:val="18"/>
              </w:rPr>
              <w:t>golden thread</w:t>
            </w:r>
          </w:p>
        </w:tc>
        <w:tc>
          <w:tcPr>
            <w:tcW w:type="dxa" w:w="6247"/>
            <w:tcBorders>
              <w:bottom w:val="single" w:sz="6" w:space="4" w:color="D8DCE3"/>
            </w:tcBorders>
          </w:tcPr>
          <w:p>
            <w:pPr>
              <w:spacing w:after="60"/>
            </w:pPr>
            <w:r/>
            <w:r>
              <w:rPr>
                <w:rFonts w:ascii="Georgia" w:hAnsi="Georgia"/>
                <w:sz w:val="18"/>
              </w:rPr>
              <w:t>The one journey that release 1 must deliver end to end (J-001).</w:t>
            </w:r>
          </w:p>
        </w:tc>
      </w:tr>
      <w:tr>
        <w:tc>
          <w:tcPr>
            <w:tcW w:type="dxa" w:w="2767"/>
            <w:tcBorders>
              <w:bottom w:val="single" w:sz="6" w:space="4" w:color="D8DCE3"/>
            </w:tcBorders>
          </w:tcPr>
          <w:p>
            <w:pPr>
              <w:spacing w:after="60"/>
            </w:pPr>
            <w:r/>
            <w:r>
              <w:rPr>
                <w:rFonts w:ascii="Georgia" w:hAnsi="Georgia"/>
                <w:sz w:val="18"/>
              </w:rPr>
              <w:t>journey</w:t>
            </w:r>
          </w:p>
        </w:tc>
        <w:tc>
          <w:tcPr>
            <w:tcW w:type="dxa" w:w="6247"/>
            <w:tcBorders>
              <w:bottom w:val="single" w:sz="6" w:space="4" w:color="D8DCE3"/>
            </w:tcBorders>
          </w:tcPr>
          <w:p>
            <w:pPr>
              <w:spacing w:after="60"/>
            </w:pPr>
            <w:r/>
            <w:r>
              <w:rPr>
                <w:rFonts w:ascii="Georgia" w:hAnsi="Georgia"/>
                <w:sz w:val="18"/>
              </w:rPr>
              <w:t>The stages that one persona goes through to reach one goal.</w:t>
            </w:r>
          </w:p>
        </w:tc>
      </w:tr>
      <w:tr>
        <w:tc>
          <w:tcPr>
            <w:tcW w:type="dxa" w:w="2767"/>
            <w:tcBorders>
              <w:bottom w:val="single" w:sz="6" w:space="4" w:color="D8DCE3"/>
            </w:tcBorders>
          </w:tcPr>
          <w:p>
            <w:pPr>
              <w:spacing w:after="60"/>
            </w:pPr>
            <w:r/>
            <w:r>
              <w:rPr>
                <w:rFonts w:ascii="Georgia" w:hAnsi="Georgia"/>
                <w:sz w:val="18"/>
              </w:rPr>
              <w:t>stage</w:t>
            </w:r>
          </w:p>
        </w:tc>
        <w:tc>
          <w:tcPr>
            <w:tcW w:type="dxa" w:w="6247"/>
            <w:tcBorders>
              <w:bottom w:val="single" w:sz="6" w:space="4" w:color="D8DCE3"/>
            </w:tcBorders>
          </w:tcPr>
          <w:p>
            <w:pPr>
              <w:spacing w:after="60"/>
            </w:pPr>
            <w:r/>
            <w:r>
              <w:rPr>
                <w:rFonts w:ascii="Georgia" w:hAnsi="Georgia"/>
                <w:sz w:val="18"/>
              </w:rPr>
              <w:t>One large step of a journey.</w:t>
            </w:r>
          </w:p>
        </w:tc>
      </w:tr>
      <w:tr>
        <w:tc>
          <w:tcPr>
            <w:tcW w:type="dxa" w:w="2767"/>
            <w:tcBorders>
              <w:bottom w:val="single" w:sz="6" w:space="4" w:color="D8DCE3"/>
            </w:tcBorders>
          </w:tcPr>
          <w:p>
            <w:pPr>
              <w:spacing w:after="60"/>
            </w:pPr>
            <w:r/>
            <w:r>
              <w:rPr>
                <w:rFonts w:ascii="Georgia" w:hAnsi="Georgia"/>
                <w:sz w:val="18"/>
              </w:rPr>
              <w:t>persona</w:t>
            </w:r>
          </w:p>
        </w:tc>
        <w:tc>
          <w:tcPr>
            <w:tcW w:type="dxa" w:w="6247"/>
            <w:tcBorders>
              <w:bottom w:val="single" w:sz="6" w:space="4" w:color="D8DCE3"/>
            </w:tcBorders>
          </w:tcPr>
          <w:p>
            <w:pPr>
              <w:spacing w:after="60"/>
            </w:pPr>
            <w:r/>
            <w:r>
              <w:rPr>
                <w:rFonts w:ascii="Georgia" w:hAnsi="Georgia"/>
                <w:sz w:val="18"/>
              </w:rPr>
              <w:t>One role that uses the product or approves something about it.</w:t>
            </w:r>
          </w:p>
        </w:tc>
      </w:tr>
      <w:tr>
        <w:tc>
          <w:tcPr>
            <w:tcW w:type="dxa" w:w="2767"/>
            <w:tcBorders>
              <w:bottom w:val="single" w:sz="6" w:space="4" w:color="D8DCE3"/>
            </w:tcBorders>
          </w:tcPr>
          <w:p>
            <w:pPr>
              <w:spacing w:after="60"/>
            </w:pPr>
            <w:r/>
            <w:r>
              <w:rPr>
                <w:rFonts w:ascii="Georgia" w:hAnsi="Georgia"/>
                <w:sz w:val="18"/>
              </w:rPr>
              <w:t>export</w:t>
            </w:r>
          </w:p>
        </w:tc>
        <w:tc>
          <w:tcPr>
            <w:tcW w:type="dxa" w:w="6247"/>
            <w:tcBorders>
              <w:bottom w:val="single" w:sz="6" w:space="4" w:color="D8DCE3"/>
            </w:tcBorders>
          </w:tcPr>
          <w:p>
            <w:pPr>
              <w:spacing w:after="60"/>
            </w:pPr>
            <w:r/>
            <w:r>
              <w:rPr>
                <w:rFonts w:ascii="Georgia" w:hAnsi="Georgia"/>
                <w:sz w:val="18"/>
              </w:rPr>
              <w:t>A document file or printed copy that a reader opens without the authoring tools.</w:t>
            </w:r>
          </w:p>
        </w:tc>
      </w:tr>
      <w:tr>
        <w:tc>
          <w:tcPr>
            <w:tcW w:type="dxa" w:w="2767"/>
            <w:tcBorders>
              <w:bottom w:val="single" w:sz="6" w:space="4" w:color="D8DCE3"/>
            </w:tcBorders>
          </w:tcPr>
          <w:p>
            <w:pPr>
              <w:spacing w:after="60"/>
            </w:pPr>
            <w:r/>
            <w:r>
              <w:rPr>
                <w:rFonts w:ascii="Georgia" w:hAnsi="Georgia"/>
                <w:sz w:val="18"/>
              </w:rPr>
              <w:t>export theme</w:t>
            </w:r>
          </w:p>
        </w:tc>
        <w:tc>
          <w:tcPr>
            <w:tcW w:type="dxa" w:w="6247"/>
            <w:tcBorders>
              <w:bottom w:val="single" w:sz="6" w:space="4" w:color="D8DCE3"/>
            </w:tcBorders>
          </w:tcPr>
          <w:p>
            <w:pPr>
              <w:spacing w:after="60"/>
            </w:pPr>
            <w:r/>
            <w:r>
              <w:rPr>
                <w:rFonts w:ascii="Georgia" w:hAnsi="Georgia"/>
                <w:sz w:val="18"/>
              </w:rPr>
              <w:t>A named set of colors and fonts that controls how an export looks.</w:t>
            </w:r>
          </w:p>
        </w:tc>
      </w:tr>
      <w:tr>
        <w:tc>
          <w:tcPr>
            <w:tcW w:type="dxa" w:w="2767"/>
            <w:tcBorders>
              <w:bottom w:val="single" w:sz="6" w:space="4" w:color="D8DCE3"/>
            </w:tcBorders>
          </w:tcPr>
          <w:p>
            <w:pPr>
              <w:spacing w:after="60"/>
            </w:pPr>
            <w:r/>
            <w:r>
              <w:rPr>
                <w:rFonts w:ascii="Georgia" w:hAnsi="Georgia"/>
                <w:sz w:val="18"/>
              </w:rPr>
              <w:t>MoSCoW priority</w:t>
            </w:r>
          </w:p>
        </w:tc>
        <w:tc>
          <w:tcPr>
            <w:tcW w:type="dxa" w:w="6247"/>
            <w:tcBorders>
              <w:bottom w:val="single" w:sz="6" w:space="4" w:color="D8DCE3"/>
            </w:tcBorders>
          </w:tcPr>
          <w:p>
            <w:pPr>
              <w:spacing w:after="60"/>
            </w:pPr>
            <w:r/>
            <w:r>
              <w:rPr>
                <w:rFonts w:ascii="Georgia" w:hAnsi="Georgia"/>
                <w:sz w:val="18"/>
              </w:rPr>
              <w:t>must, should, could, or won't.</w:t>
            </w:r>
          </w:p>
        </w:tc>
      </w:tr>
      <w:tr>
        <w:tc>
          <w:tcPr>
            <w:tcW w:type="dxa" w:w="2767"/>
            <w:tcBorders>
              <w:bottom w:val="single" w:sz="6" w:space="4" w:color="D8DCE3"/>
            </w:tcBorders>
          </w:tcPr>
          <w:p>
            <w:pPr>
              <w:spacing w:after="60"/>
            </w:pPr>
            <w:r/>
            <w:r>
              <w:rPr>
                <w:rFonts w:ascii="Georgia" w:hAnsi="Georgia"/>
                <w:sz w:val="18"/>
              </w:rPr>
              <w:t>built-in theme</w:t>
            </w:r>
          </w:p>
        </w:tc>
        <w:tc>
          <w:tcPr>
            <w:tcW w:type="dxa" w:w="6247"/>
            <w:tcBorders>
              <w:bottom w:val="single" w:sz="6" w:space="4" w:color="D8DCE3"/>
            </w:tcBorders>
          </w:tcPr>
          <w:p>
            <w:pPr>
              <w:spacing w:after="60"/>
            </w:pPr>
            <w:r/>
            <w:r>
              <w:rPr>
                <w:rFonts w:ascii="Georgia" w:hAnsi="Georgia"/>
                <w:sz w:val="18"/>
              </w:rPr>
              <w:t>A theme that comes with the viewer: Ice Snowstorm or Clay.</w:t>
            </w:r>
          </w:p>
        </w:tc>
      </w:tr>
      <w:tr>
        <w:tc>
          <w:tcPr>
            <w:tcW w:type="dxa" w:w="2767"/>
            <w:tcBorders>
              <w:bottom w:val="single" w:sz="6" w:space="4" w:color="D8DCE3"/>
            </w:tcBorders>
          </w:tcPr>
          <w:p>
            <w:pPr>
              <w:spacing w:after="60"/>
            </w:pPr>
            <w:r/>
            <w:r>
              <w:rPr>
                <w:rFonts w:ascii="Georgia" w:hAnsi="Georgia"/>
                <w:sz w:val="18"/>
              </w:rPr>
              <w:t>fixed-layout document</w:t>
            </w:r>
          </w:p>
        </w:tc>
        <w:tc>
          <w:tcPr>
            <w:tcW w:type="dxa" w:w="6247"/>
            <w:tcBorders>
              <w:bottom w:val="single" w:sz="6" w:space="4" w:color="D8DCE3"/>
            </w:tcBorders>
          </w:tcPr>
          <w:p>
            <w:pPr>
              <w:spacing w:after="60"/>
            </w:pPr>
            <w:r/>
            <w:r>
              <w:rPr>
                <w:rFonts w:ascii="Georgia" w:hAnsi="Georgia"/>
                <w:sz w:val="18"/>
              </w:rPr>
              <w:t>An export whose pages look the same everywhere. Format in C-001.</w:t>
            </w:r>
          </w:p>
        </w:tc>
      </w:tr>
      <w:tr>
        <w:tc>
          <w:tcPr>
            <w:tcW w:type="dxa" w:w="2767"/>
            <w:tcBorders>
              <w:bottom w:val="single" w:sz="6" w:space="4" w:color="D8DCE3"/>
            </w:tcBorders>
          </w:tcPr>
          <w:p>
            <w:pPr>
              <w:spacing w:after="60"/>
            </w:pPr>
            <w:r/>
            <w:r>
              <w:rPr>
                <w:rFonts w:ascii="Georgia" w:hAnsi="Georgia"/>
                <w:sz w:val="18"/>
              </w:rPr>
              <w:t>unreadable document</w:t>
            </w:r>
          </w:p>
        </w:tc>
        <w:tc>
          <w:tcPr>
            <w:tcW w:type="dxa" w:w="6247"/>
            <w:tcBorders>
              <w:bottom w:val="single" w:sz="6" w:space="4" w:color="D8DCE3"/>
            </w:tcBorders>
          </w:tcPr>
          <w:p>
            <w:pPr>
              <w:spacing w:after="60"/>
            </w:pPr>
            <w:r/>
            <w:r>
              <w:rPr>
                <w:rFonts w:ascii="Georgia" w:hAnsi="Georgia"/>
                <w:sz w:val="18"/>
              </w:rPr>
              <w:t>A document whose header the viewer cannot read. Pending is not unreadable.</w:t>
            </w:r>
          </w:p>
        </w:tc>
      </w:tr>
      <w:tr>
        <w:tc>
          <w:tcPr>
            <w:tcW w:type="dxa" w:w="2767"/>
            <w:tcBorders>
              <w:bottom w:val="single" w:sz="6" w:space="4" w:color="D8DCE3"/>
            </w:tcBorders>
          </w:tcPr>
          <w:p>
            <w:pPr>
              <w:spacing w:after="60"/>
            </w:pPr>
            <w:r/>
            <w:r>
              <w:rPr>
                <w:rFonts w:ascii="Georgia" w:hAnsi="Georgia"/>
                <w:sz w:val="18"/>
              </w:rPr>
              <w:t>contents list</w:t>
            </w:r>
          </w:p>
        </w:tc>
        <w:tc>
          <w:tcPr>
            <w:tcW w:type="dxa" w:w="6247"/>
            <w:tcBorders>
              <w:bottom w:val="single" w:sz="6" w:space="4" w:color="D8DCE3"/>
            </w:tcBorders>
          </w:tcPr>
          <w:p>
            <w:pPr>
              <w:spacing w:after="60"/>
            </w:pPr>
            <w:r/>
            <w:r>
              <w:rPr>
                <w:rFonts w:ascii="Georgia" w:hAnsi="Georgia"/>
                <w:sz w:val="18"/>
              </w:rPr>
              <w:t>The list of every document, in reading order, at the start of an export.</w:t>
            </w:r>
          </w:p>
        </w:tc>
      </w:tr>
      <w:tr>
        <w:tc>
          <w:tcPr>
            <w:tcW w:type="dxa" w:w="2767"/>
            <w:tcBorders>
              <w:bottom w:val="single" w:sz="6" w:space="4" w:color="D8DCE3"/>
            </w:tcBorders>
          </w:tcPr>
          <w:p>
            <w:pPr>
              <w:spacing w:after="60"/>
            </w:pPr>
            <w:r/>
            <w:r>
              <w:rPr>
                <w:rFonts w:ascii="Georgia" w:hAnsi="Georgia"/>
                <w:sz w:val="18"/>
              </w:rPr>
              <w:t>reading order</w:t>
            </w:r>
          </w:p>
        </w:tc>
        <w:tc>
          <w:tcPr>
            <w:tcW w:type="dxa" w:w="6247"/>
            <w:tcBorders>
              <w:bottom w:val="single" w:sz="6" w:space="4" w:color="D8DCE3"/>
            </w:tcBorders>
          </w:tcPr>
          <w:p>
            <w:pPr>
              <w:spacing w:after="60"/>
            </w:pPr>
            <w:r/>
            <w:r>
              <w:rPr>
                <w:rFonts w:ascii="Georgia" w:hAnsi="Georgia"/>
                <w:sz w:val="18"/>
              </w:rPr>
              <w:t>Root document first, then each section by its order number.</w:t>
            </w:r>
          </w:p>
        </w:tc>
      </w:tr>
      <w:tr>
        <w:tc>
          <w:tcPr>
            <w:tcW w:type="dxa" w:w="2767"/>
            <w:tcBorders>
              <w:bottom w:val="single" w:sz="6" w:space="4" w:color="D8DCE3"/>
            </w:tcBorders>
          </w:tcPr>
          <w:p>
            <w:pPr>
              <w:spacing w:after="60"/>
            </w:pPr>
            <w:r/>
            <w:r>
              <w:rPr>
                <w:rFonts w:ascii="Georgia" w:hAnsi="Georgia"/>
                <w:sz w:val="18"/>
              </w:rPr>
              <w:t>editable document</w:t>
            </w:r>
          </w:p>
        </w:tc>
        <w:tc>
          <w:tcPr>
            <w:tcW w:type="dxa" w:w="6247"/>
            <w:tcBorders>
              <w:bottom w:val="single" w:sz="6" w:space="4" w:color="D8DCE3"/>
            </w:tcBorders>
          </w:tcPr>
          <w:p>
            <w:pPr>
              <w:spacing w:after="60"/>
            </w:pPr>
            <w:r/>
            <w:r>
              <w:rPr>
                <w:rFonts w:ascii="Georgia" w:hAnsi="Georgia"/>
                <w:sz w:val="18"/>
              </w:rPr>
              <w:t>An export that a reader can change in a word processor. Format in C-001.</w:t>
            </w:r>
          </w:p>
        </w:tc>
      </w:tr>
    </w:tbl>
    <w:p>
      <w:pPr>
        <w:spacing w:after="40"/>
      </w:pPr>
    </w:p>
    <w:p>
      <w:pPr>
        <w:keepNext/>
        <w:spacing w:before="220" w:after="60"/>
        <w:ind w:left="115"/>
        <w:pBdr>
          <w:left w:val="single" w:sz="18" w:space="0" w:color="1F4E79"/>
        </w:pBdr>
      </w:pPr>
      <w:r>
        <w:rPr>
          <w:rFonts w:ascii="Calibri" w:hAnsi="Calibri"/>
          <w:b/>
          <w:sz w:val="20"/>
        </w:rPr>
        <w:t>PRD set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PRD as 18 linked documents: one root index with the executive summary, and 17 section documents. The unit of work for every persona.</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section</w:t>
            </w:r>
          </w:p>
          <w:p>
            <w:pPr>
              <w:spacing w:after="40"/>
              <w:ind w:left="173"/>
            </w:pPr>
            <w:r>
              <w:rPr>
                <w:rFonts w:ascii="Georgia" w:hAnsi="Georgia"/>
                <w:sz w:val="19"/>
              </w:rPr>
              <w:t>• authoring tools</w:t>
            </w:r>
          </w:p>
        </w:tc>
      </w:tr>
    </w:tbl>
    <w:p>
      <w:pPr>
        <w:spacing w:after="40"/>
      </w:pPr>
    </w:p>
    <w:p>
      <w:pPr>
        <w:keepNext/>
        <w:spacing w:before="220" w:after="60"/>
        <w:ind w:left="115"/>
        <w:pBdr>
          <w:left w:val="single" w:sz="18" w:space="0" w:color="1F4E79"/>
        </w:pBdr>
      </w:pPr>
      <w:r>
        <w:rPr>
          <w:rFonts w:ascii="Calibri" w:hAnsi="Calibri"/>
          <w:b/>
          <w:sz w:val="20"/>
        </w:rPr>
        <w:t>section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of the 17 section documents in a PRD set, such as problem and opportunity, user journeys, or functional requirements.</w:t>
            </w:r>
          </w:p>
        </w:tc>
      </w:tr>
    </w:tbl>
    <w:p>
      <w:pPr>
        <w:spacing w:after="40"/>
      </w:pPr>
    </w:p>
    <w:p>
      <w:pPr>
        <w:keepNext/>
        <w:spacing w:before="220" w:after="60"/>
        <w:ind w:left="115"/>
        <w:pBdr>
          <w:left w:val="single" w:sz="18" w:space="0" w:color="1F4E79"/>
        </w:pBdr>
      </w:pPr>
      <w:r>
        <w:rPr>
          <w:rFonts w:ascii="Calibri" w:hAnsi="Calibri"/>
          <w:b/>
          <w:sz w:val="20"/>
        </w:rPr>
        <w:t>authoring tools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tools that interview the author, write the PRD set, and grade each section. Today these are PRD Forge, used inside Claude Code. The viewer reads their output and does not replace them.</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The viewer. The viewer reads and exports a PRD set; it does not write or grade it.</w:t>
            </w:r>
          </w:p>
        </w:tc>
      </w:tr>
    </w:tbl>
    <w:p>
      <w:pPr>
        <w:spacing w:after="40"/>
      </w:pPr>
    </w:p>
    <w:p>
      <w:pPr>
        <w:keepNext/>
        <w:spacing w:before="220" w:after="60"/>
        <w:ind w:left="115"/>
        <w:pBdr>
          <w:left w:val="single" w:sz="18" w:space="0" w:color="1F4E79"/>
        </w:pBdr>
      </w:pPr>
      <w:r>
        <w:rPr>
          <w:rFonts w:ascii="Calibri" w:hAnsi="Calibri"/>
          <w:b/>
          <w:sz w:val="20"/>
        </w:rPr>
        <w:t>grade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result of checking one section against its rubric: a score from 0 to 100, a count of blocking defects, and the date of the check.</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blocking defect</w:t>
            </w:r>
          </w:p>
        </w:tc>
      </w:tr>
    </w:tbl>
    <w:p>
      <w:pPr>
        <w:spacing w:after="40"/>
      </w:pPr>
    </w:p>
    <w:p>
      <w:pPr>
        <w:keepNext/>
        <w:spacing w:before="220" w:after="60"/>
        <w:ind w:left="115"/>
        <w:pBdr>
          <w:left w:val="single" w:sz="18" w:space="0" w:color="1F4E79"/>
        </w:pBdr>
      </w:pPr>
      <w:r>
        <w:rPr>
          <w:rFonts w:ascii="Calibri" w:hAnsi="Calibri"/>
          <w:b/>
          <w:sz w:val="20"/>
        </w:rPr>
        <w:t>blocking defect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fault in a section that stops it from going to review or final, whatever its score.</w:t>
            </w:r>
          </w:p>
        </w:tc>
      </w:tr>
    </w:tbl>
    <w:p>
      <w:pPr>
        <w:spacing w:after="40"/>
      </w:pPr>
    </w:p>
    <w:p>
      <w:pPr>
        <w:keepNext/>
        <w:spacing w:before="220" w:after="60"/>
        <w:ind w:left="115"/>
        <w:pBdr>
          <w:left w:val="single" w:sz="18" w:space="0" w:color="1F4E79"/>
        </w:pBdr>
      </w:pPr>
      <w:r>
        <w:rPr>
          <w:rFonts w:ascii="Calibri" w:hAnsi="Calibri"/>
          <w:b/>
          <w:sz w:val="20"/>
        </w:rPr>
        <w:t>status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 of a section or of the PRD set: pending (not interviewed), draft (written), review (with reviewers), or final (approved).</w:t>
            </w:r>
          </w:p>
        </w:tc>
      </w:tr>
      <w:tr>
        <w:trPr>
          <w:cantSplit/>
        </w:trPr>
        <w:tc>
          <w:tcPr>
            <w:tcW w:type="dxa" w:w="1944"/>
          </w:tcPr>
          <w:p>
            <w:pPr>
              <w:spacing w:after="60"/>
            </w:pPr>
            <w:r>
              <w:rPr>
                <w:rFonts w:ascii="Calibri" w:hAnsi="Calibri"/>
                <w:b/>
                <w:caps/>
                <w:color w:val="8B93A1"/>
                <w:sz w:val="15"/>
              </w:rPr>
              <w:t>Not</w:t>
            </w:r>
          </w:p>
        </w:tc>
        <w:tc>
          <w:tcPr>
            <w:tcW w:type="dxa" w:w="7070"/>
          </w:tcPr>
          <w:p>
            <w:pPr>
              <w:spacing w:after="60"/>
            </w:pPr>
            <w:r/>
            <w:r>
              <w:rPr>
                <w:rFonts w:ascii="Georgia" w:hAnsi="Georgia"/>
                <w:sz w:val="19"/>
              </w:rPr>
              <w:t>A review meeting. "Review" is a status.</w:t>
            </w:r>
          </w:p>
        </w:tc>
      </w:tr>
    </w:tbl>
    <w:p>
      <w:pPr>
        <w:spacing w:after="40"/>
      </w:pPr>
    </w:p>
    <w:p>
      <w:pPr>
        <w:keepNext/>
        <w:spacing w:before="220" w:after="60"/>
        <w:ind w:left="115"/>
        <w:pBdr>
          <w:left w:val="single" w:sz="18" w:space="0" w:color="1F4E79"/>
        </w:pBdr>
      </w:pPr>
      <w:r>
        <w:rPr>
          <w:rFonts w:ascii="Calibri" w:hAnsi="Calibri"/>
          <w:b/>
          <w:sz w:val="20"/>
        </w:rPr>
        <w:t>golden thread</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one journey that release 1 must deliver end to end. In this PRD it is J-001.</w:t>
            </w:r>
          </w:p>
        </w:tc>
      </w:tr>
    </w:tbl>
    <w:p>
      <w:pPr>
        <w:spacing w:after="40"/>
      </w:pPr>
    </w:p>
    <w:p>
      <w:pPr>
        <w:keepNext/>
        <w:spacing w:before="220" w:after="60"/>
        <w:ind w:left="115"/>
        <w:pBdr>
          <w:left w:val="single" w:sz="18" w:space="0" w:color="1F4E79"/>
        </w:pBdr>
      </w:pPr>
      <w:r>
        <w:rPr>
          <w:rFonts w:ascii="Calibri" w:hAnsi="Calibri"/>
          <w:b/>
          <w:sz w:val="20"/>
        </w:rPr>
        <w:t>journey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stages that one persona goes through to reach one goal, from start to end, including steps outside the product.</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stage</w:t>
            </w:r>
          </w:p>
        </w:tc>
      </w:tr>
    </w:tbl>
    <w:p>
      <w:pPr>
        <w:spacing w:after="40"/>
      </w:pPr>
    </w:p>
    <w:p>
      <w:pPr>
        <w:keepNext/>
        <w:spacing w:before="220" w:after="60"/>
        <w:ind w:left="115"/>
        <w:pBdr>
          <w:left w:val="single" w:sz="18" w:space="0" w:color="1F4E79"/>
        </w:pBdr>
      </w:pPr>
      <w:r>
        <w:rPr>
          <w:rFonts w:ascii="Calibri" w:hAnsi="Calibri"/>
          <w:b/>
          <w:sz w:val="20"/>
        </w:rPr>
        <w:t>stage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large step of a journey, with an actor, inputs, outputs, and a decision.</w:t>
            </w:r>
          </w:p>
        </w:tc>
      </w:tr>
    </w:tbl>
    <w:p>
      <w:pPr>
        <w:spacing w:after="40"/>
      </w:pPr>
    </w:p>
    <w:p>
      <w:pPr>
        <w:keepNext/>
        <w:spacing w:before="220" w:after="60"/>
        <w:ind w:left="115"/>
        <w:pBdr>
          <w:left w:val="single" w:sz="18" w:space="0" w:color="1F4E79"/>
        </w:pBdr>
      </w:pPr>
      <w:r>
        <w:rPr>
          <w:rFonts w:ascii="Calibri" w:hAnsi="Calibri"/>
          <w:b/>
          <w:sz w:val="20"/>
        </w:rPr>
        <w:t>persona</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One role that uses the product or approves something about it.</w:t>
            </w:r>
          </w:p>
        </w:tc>
      </w:tr>
    </w:tbl>
    <w:p>
      <w:pPr>
        <w:spacing w:after="40"/>
      </w:pPr>
    </w:p>
    <w:p>
      <w:pPr>
        <w:keepNext/>
        <w:spacing w:before="220" w:after="60"/>
        <w:ind w:left="115"/>
        <w:pBdr>
          <w:left w:val="single" w:sz="18" w:space="0" w:color="1F4E79"/>
        </w:pBdr>
      </w:pPr>
      <w:r>
        <w:rPr>
          <w:rFonts w:ascii="Calibri" w:hAnsi="Calibri"/>
          <w:b/>
          <w:sz w:val="20"/>
        </w:rPr>
        <w:t>export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copy of the whole PRD set or of selected sections, as one document file or as a printed copy, that a reader opens without the authoring tools.</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export theme</w:t>
            </w:r>
          </w:p>
        </w:tc>
      </w:tr>
    </w:tbl>
    <w:p>
      <w:pPr>
        <w:spacing w:after="40"/>
      </w:pPr>
    </w:p>
    <w:p>
      <w:pPr>
        <w:keepNext/>
        <w:spacing w:before="220" w:after="60"/>
        <w:ind w:left="115"/>
        <w:pBdr>
          <w:left w:val="single" w:sz="18" w:space="0" w:color="1F4E79"/>
        </w:pBdr>
      </w:pPr>
      <w:r>
        <w:rPr>
          <w:rFonts w:ascii="Calibri" w:hAnsi="Calibri"/>
          <w:b/>
          <w:sz w:val="20"/>
        </w:rPr>
        <w:t>export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named set of colors and fonts that controls how an export looks. Some themes come with the viewer, and the author can make more.</w:t>
            </w:r>
          </w:p>
        </w:tc>
      </w:tr>
    </w:tbl>
    <w:p>
      <w:pPr>
        <w:spacing w:after="40"/>
      </w:pPr>
    </w:p>
    <w:p>
      <w:pPr>
        <w:keepNext/>
        <w:spacing w:before="220" w:after="60"/>
        <w:ind w:left="115"/>
        <w:pBdr>
          <w:left w:val="single" w:sz="18" w:space="0" w:color="1F4E79"/>
        </w:pBdr>
      </w:pPr>
      <w:r>
        <w:rPr>
          <w:rFonts w:ascii="Calibri" w:hAnsi="Calibri"/>
          <w:b/>
          <w:sz w:val="20"/>
        </w:rPr>
        <w:t>MoSCoW priority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priority of a requirement: must (release 1 needs it), should (important, not essential for release 1), could (if time allows), or won't (not in this release).</w:t>
            </w:r>
          </w:p>
        </w:tc>
      </w:tr>
    </w:tbl>
    <w:p>
      <w:pPr>
        <w:spacing w:after="40"/>
      </w:pPr>
    </w:p>
    <w:p>
      <w:pPr>
        <w:keepNext/>
        <w:spacing w:before="220" w:after="60"/>
        <w:ind w:left="115"/>
        <w:pBdr>
          <w:left w:val="single" w:sz="18" w:space="0" w:color="1F4E79"/>
        </w:pBdr>
      </w:pPr>
      <w:r>
        <w:rPr>
          <w:rFonts w:ascii="Calibri" w:hAnsi="Calibri"/>
          <w:b/>
          <w:sz w:val="20"/>
        </w:rPr>
        <w:t>built-in theme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export theme that comes with the viewer and that the author cannot change or delete. Release 1 has two: Ice Snowstorm and Clay.</w:t>
            </w:r>
          </w:p>
        </w:tc>
      </w:tr>
      <w:tr>
        <w:trPr>
          <w:cantSplit/>
        </w:trPr>
        <w:tc>
          <w:tcPr>
            <w:tcW w:type="dxa" w:w="1944"/>
          </w:tcPr>
          <w:p>
            <w:pPr>
              <w:spacing w:after="60"/>
            </w:pPr>
            <w:r>
              <w:rPr>
                <w:rFonts w:ascii="Calibri" w:hAnsi="Calibri"/>
                <w:b/>
                <w:caps/>
                <w:color w:val="8B93A1"/>
                <w:sz w:val="15"/>
              </w:rPr>
              <w:t>See also</w:t>
            </w:r>
          </w:p>
        </w:tc>
        <w:tc>
          <w:tcPr>
            <w:tcW w:type="dxa" w:w="7070"/>
          </w:tcPr>
          <w:p>
            <w:pPr>
              <w:spacing w:after="40"/>
              <w:ind w:left="173"/>
            </w:pPr>
            <w:r/>
            <w:r>
              <w:rPr>
                <w:rFonts w:ascii="Georgia" w:hAnsi="Georgia"/>
                <w:sz w:val="19"/>
              </w:rPr>
              <w:t>• export theme</w:t>
            </w:r>
          </w:p>
        </w:tc>
      </w:tr>
    </w:tbl>
    <w:p>
      <w:pPr>
        <w:spacing w:after="40"/>
      </w:pPr>
    </w:p>
    <w:p>
      <w:pPr>
        <w:keepNext/>
        <w:spacing w:before="220" w:after="60"/>
        <w:ind w:left="115"/>
        <w:pBdr>
          <w:left w:val="single" w:sz="18" w:space="0" w:color="1F4E79"/>
        </w:pBdr>
      </w:pPr>
      <w:r>
        <w:rPr>
          <w:rFonts w:ascii="Calibri" w:hAnsi="Calibri"/>
          <w:b/>
          <w:sz w:val="20"/>
        </w:rPr>
        <w:t>fixed-layout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export file whose pages look the same on every computer and that the reader cannot easily change. C-001 names the format.</w:t>
            </w:r>
          </w:p>
        </w:tc>
      </w:tr>
    </w:tbl>
    <w:p>
      <w:pPr>
        <w:spacing w:after="40"/>
      </w:pPr>
    </w:p>
    <w:p>
      <w:pPr>
        <w:keepNext/>
        <w:spacing w:before="220" w:after="60"/>
        <w:ind w:left="115"/>
        <w:pBdr>
          <w:left w:val="single" w:sz="18" w:space="0" w:color="1F4E79"/>
        </w:pBdr>
      </w:pPr>
      <w:r>
        <w:rPr>
          <w:rFonts w:ascii="Calibri" w:hAnsi="Calibri"/>
          <w:b/>
          <w:sz w:val="20"/>
        </w:rPr>
        <w:t>editable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 export file that the reader can open and change in a word processor. C-001 names the format.</w:t>
            </w:r>
          </w:p>
        </w:tc>
      </w:tr>
    </w:tbl>
    <w:p>
      <w:pPr>
        <w:spacing w:after="40"/>
      </w:pPr>
    </w:p>
    <w:p>
      <w:pPr>
        <w:keepNext/>
        <w:spacing w:before="220" w:after="60"/>
        <w:ind w:left="115"/>
        <w:pBdr>
          <w:left w:val="single" w:sz="18" w:space="0" w:color="1F4E79"/>
        </w:pBdr>
      </w:pPr>
      <w:r>
        <w:rPr>
          <w:rFonts w:ascii="Calibri" w:hAnsi="Calibri"/>
          <w:b/>
          <w:sz w:val="20"/>
        </w:rPr>
        <w:t>unreadable document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document in a PRD set whose header the viewer cannot read, so its id, kind, title, or status is not known. A pending section with no content is not unreadable.</w:t>
            </w:r>
          </w:p>
        </w:tc>
      </w:tr>
    </w:tbl>
    <w:p>
      <w:pPr>
        <w:spacing w:after="40"/>
      </w:pPr>
    </w:p>
    <w:p>
      <w:pPr>
        <w:keepNext/>
        <w:spacing w:before="220" w:after="60"/>
        <w:ind w:left="115"/>
        <w:pBdr>
          <w:left w:val="single" w:sz="18" w:space="0" w:color="1F4E79"/>
        </w:pBdr>
      </w:pPr>
      <w:r>
        <w:rPr>
          <w:rFonts w:ascii="Calibri" w:hAnsi="Calibri"/>
          <w:b/>
          <w:sz w:val="20"/>
        </w:rPr>
        <w:t>contents list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list of every document of the PRD set, in reading order, at the start of an export.</w:t>
            </w:r>
          </w:p>
        </w:tc>
      </w:tr>
    </w:tbl>
    <w:p>
      <w:pPr>
        <w:spacing w:after="40"/>
      </w:pPr>
    </w:p>
    <w:p>
      <w:pPr>
        <w:keepNext/>
        <w:spacing w:before="220" w:after="60"/>
        <w:ind w:left="115"/>
        <w:pBdr>
          <w:left w:val="single" w:sz="18" w:space="0" w:color="1F4E79"/>
        </w:pBdr>
      </w:pPr>
      <w:r>
        <w:rPr>
          <w:rFonts w:ascii="Calibri" w:hAnsi="Calibri"/>
          <w:b/>
          <w:sz w:val="20"/>
        </w:rPr>
        <w:t>reading order</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order of the documents in a PRD set: the root document first, then each section by its order number.</w:t>
            </w:r>
          </w:p>
        </w:tc>
      </w:tr>
    </w:tbl>
    <w:p>
      <w:pPr>
        <w:spacing w:after="40"/>
      </w:pPr>
    </w:p>
    <w:p>
      <w:pPr>
        <w:keepNext/>
        <w:spacing w:before="220" w:after="60"/>
        <w:ind w:left="115"/>
        <w:pBdr>
          <w:left w:val="single" w:sz="18" w:space="0" w:color="1F4E79"/>
        </w:pBdr>
      </w:pPr>
      <w:r>
        <w:rPr>
          <w:rFonts w:ascii="Calibri" w:hAnsi="Calibri"/>
          <w:b/>
          <w:sz w:val="20"/>
        </w:rPr>
        <w:t>prdf</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terminal command that starts the viewer, short for PRD Forge.</w:t>
            </w:r>
          </w:p>
        </w:tc>
      </w:tr>
    </w:tbl>
    <w:p>
      <w:pPr>
        <w:spacing w:after="40"/>
      </w:pPr>
    </w:p>
    <w:p>
      <w:pPr>
        <w:keepNext/>
        <w:spacing w:before="220" w:after="60"/>
        <w:ind w:left="115"/>
        <w:pBdr>
          <w:left w:val="single" w:sz="18" w:space="0" w:color="1F4E79"/>
        </w:pBdr>
      </w:pPr>
      <w:r>
        <w:rPr>
          <w:rFonts w:ascii="Calibri" w:hAnsi="Calibri"/>
          <w:b/>
          <w:sz w:val="20"/>
        </w:rPr>
        <w:t>item</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Any entry in a PRD set that has an id, such as FR-008, SC-003, PER-002, or Q-004, and any glossary term. One search result is one item.</w:t>
            </w:r>
          </w:p>
        </w:tc>
      </w:tr>
    </w:tbl>
    <w:p>
      <w:pPr>
        <w:spacing w:after="40"/>
      </w:pPr>
    </w:p>
    <w:p>
      <w:pPr>
        <w:keepNext/>
        <w:spacing w:before="220" w:after="60"/>
        <w:ind w:left="115"/>
        <w:pBdr>
          <w:left w:val="single" w:sz="18" w:space="0" w:color="1F4E79"/>
        </w:pBdr>
      </w:pPr>
      <w:r>
        <w:rPr>
          <w:rFonts w:ascii="Calibri" w:hAnsi="Calibri"/>
          <w:b/>
          <w:sz w:val="20"/>
        </w:rPr>
        <w:t>item title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The first named field of an item: its name, capability, statement, question, or term.</w:t>
            </w:r>
          </w:p>
        </w:tc>
      </w:tr>
    </w:tbl>
    <w:p>
      <w:pPr>
        <w:spacing w:after="40"/>
      </w:pPr>
    </w:p>
    <w:p>
      <w:pPr>
        <w:keepNext/>
        <w:spacing w:before="220" w:after="60"/>
        <w:ind w:left="115"/>
        <w:pBdr>
          <w:left w:val="single" w:sz="18" w:space="0" w:color="1F4E79"/>
        </w:pBdr>
      </w:pPr>
      <w:r>
        <w:rPr>
          <w:rFonts w:ascii="Calibri" w:hAnsi="Calibri"/>
          <w:b/>
          <w:sz w:val="20"/>
        </w:rPr>
        <w:t>category</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filter for search: one category for each kind of section, such as functional requirements or scenarios, plus "all".</w:t>
            </w:r>
          </w:p>
        </w:tc>
      </w:tr>
    </w:tbl>
    <w:p>
      <w:pPr>
        <w:spacing w:after="40"/>
      </w:pPr>
    </w:p>
    <w:p>
      <w:pPr>
        <w:keepNext/>
        <w:spacing w:before="220" w:after="60"/>
        <w:ind w:left="115"/>
        <w:pBdr>
          <w:left w:val="single" w:sz="18" w:space="0" w:color="1F4E79"/>
        </w:pBdr>
      </w:pPr>
      <w:r>
        <w:rPr>
          <w:rFonts w:ascii="Calibri" w:hAnsi="Calibri"/>
          <w:b/>
          <w:sz w:val="20"/>
        </w:rPr>
        <w:t>relevance score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number from 0 to 100 on each search result. Matches in the item title score higher than matches in the text, and more matches score higher.</w:t>
            </w:r>
          </w:p>
        </w:tc>
      </w:tr>
    </w:tbl>
    <w:p>
      <w:pPr>
        <w:spacing w:after="40"/>
      </w:pPr>
    </w:p>
    <w:p>
      <w:pPr>
        <w:keepNext/>
        <w:spacing w:before="220" w:after="60"/>
        <w:ind w:left="115"/>
        <w:pBdr>
          <w:left w:val="single" w:sz="18" w:space="0" w:color="1F4E79"/>
        </w:pBdr>
      </w:pPr>
      <w:r>
        <w:rPr>
          <w:rFonts w:ascii="Calibri" w:hAnsi="Calibri"/>
          <w:b/>
          <w:sz w:val="20"/>
        </w:rPr>
        <w:t>known location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Meaning</w:t>
            </w:r>
          </w:p>
        </w:tc>
        <w:tc>
          <w:tcPr>
            <w:tcW w:type="dxa" w:w="7070"/>
          </w:tcPr>
          <w:p>
            <w:pPr>
              <w:spacing w:after="60"/>
            </w:pPr>
            <w:r/>
            <w:r>
              <w:rPr>
                <w:rFonts w:ascii="Georgia" w:hAnsi="Georgia"/>
                <w:sz w:val="19"/>
              </w:rPr>
              <w:t>A folder where the viewer opened a PRD set before. The viewer remembers it.</w:t>
            </w:r>
          </w:p>
        </w:tc>
      </w:tr>
    </w:tbl>
    <w:p>
      <w:pPr>
        <w:spacing w:after="40"/>
      </w:pPr>
    </w:p>
    <w:p>
      <w:r>
        <w:br w:type="page"/>
      </w:r>
    </w:p>
    <w:p>
      <w:pPr>
        <w:spacing w:after="40"/>
      </w:pPr>
      <w:r>
        <w:rPr>
          <w:rFonts w:ascii="Calibri" w:hAnsi="Calibri"/>
          <w:b/>
          <w:caps/>
          <w:color w:val="8B93A1"/>
          <w:sz w:val="17"/>
        </w:rPr>
        <w:t>Section 15</w:t>
      </w:r>
    </w:p>
    <w:p>
      <w:pPr>
        <w:pStyle w:val="Heading1"/>
        <w:spacing w:before="0"/>
        <w:pBdr>
          <w:bottom w:val="single" w:sz="14" w:space="4" w:color="16181D"/>
        </w:pBdr>
      </w:pPr>
      <w:r>
        <w:t>Change log</w:t>
      </w:r>
    </w:p>
    <w:p>
      <w:pPr>
        <w:spacing w:after="240"/>
      </w:pPr>
      <w:r>
        <w:rPr>
          <w:rFonts w:ascii="Calibri" w:hAnsi="Calibri"/>
          <w:b/>
          <w:caps/>
          <w:color w:val="5C6370"/>
          <w:sz w:val="15"/>
        </w:rPr>
        <w:t>draft</w:t>
      </w:r>
    </w:p>
    <w:tbl>
      <w:tblPr>
        <w:tblW w:type="auto" w:w="0"/>
        <w:jc w:val="left"/>
        <w:tblLayout w:type="fixed"/>
        <w:tblLook w:firstColumn="1" w:firstRow="1" w:lastColumn="0" w:lastRow="0" w:noHBand="0" w:noVBand="1" w:val="04A0"/>
        <w:tblLayout w:type="fixed"/>
        <w:tblCellMar>
          <w:left w:w="0" w:type="dxa"/>
          <w:right w:w="172" w:type="dxa"/>
          <w:top w:w="28" w:type="dxa"/>
          <w:bottom w:w="28" w:type="dxa"/>
        </w:tblCellMar>
        <w:tblW w:w="8496" w:type="dxa"/>
      </w:tblPr>
      <w:tblGrid>
        <w:gridCol w:w="1092"/>
        <w:gridCol w:w="1178"/>
        <w:gridCol w:w="1378"/>
        <w:gridCol w:w="2608"/>
        <w:gridCol w:w="2236"/>
      </w:tblGrid>
      <w:tr>
        <w:tc>
          <w:tcPr>
            <w:tcW w:type="dxa" w:w="1093"/>
            <w:tcBorders>
              <w:bottom w:val="single" w:sz="12" w:space="4" w:color="16181D"/>
            </w:tcBorders>
          </w:tcPr>
          <w:p>
            <w:pPr>
              <w:spacing w:after="60"/>
            </w:pPr>
            <w:r/>
            <w:r>
              <w:rPr>
                <w:rFonts w:ascii="Calibri" w:hAnsi="Calibri"/>
                <w:b/>
                <w:caps/>
                <w:color w:val="5C6370"/>
                <w:sz w:val="15"/>
              </w:rPr>
              <w:t>Version</w:t>
            </w:r>
          </w:p>
        </w:tc>
        <w:tc>
          <w:tcPr>
            <w:tcW w:type="dxa" w:w="1179"/>
            <w:tcBorders>
              <w:bottom w:val="single" w:sz="12" w:space="4" w:color="16181D"/>
            </w:tcBorders>
          </w:tcPr>
          <w:p>
            <w:pPr>
              <w:spacing w:after="60"/>
            </w:pPr>
            <w:r/>
            <w:r>
              <w:rPr>
                <w:rFonts w:ascii="Calibri" w:hAnsi="Calibri"/>
                <w:b/>
                <w:caps/>
                <w:color w:val="5C6370"/>
                <w:sz w:val="15"/>
              </w:rPr>
              <w:t>Date</w:t>
            </w:r>
          </w:p>
        </w:tc>
        <w:tc>
          <w:tcPr>
            <w:tcW w:type="dxa" w:w="1379"/>
            <w:tcBorders>
              <w:bottom w:val="single" w:sz="12" w:space="4" w:color="16181D"/>
            </w:tcBorders>
          </w:tcPr>
          <w:p>
            <w:pPr>
              <w:spacing w:after="60"/>
            </w:pPr>
            <w:r/>
            <w:r>
              <w:rPr>
                <w:rFonts w:ascii="Calibri" w:hAnsi="Calibri"/>
                <w:b/>
                <w:caps/>
                <w:color w:val="5C6370"/>
                <w:sz w:val="15"/>
              </w:rPr>
              <w:t>Author</w:t>
            </w:r>
          </w:p>
        </w:tc>
        <w:tc>
          <w:tcPr>
            <w:tcW w:type="dxa" w:w="2609"/>
            <w:tcBorders>
              <w:bottom w:val="single" w:sz="12" w:space="4" w:color="16181D"/>
            </w:tcBorders>
          </w:tcPr>
          <w:p>
            <w:pPr>
              <w:spacing w:after="60"/>
            </w:pPr>
            <w:r/>
            <w:r>
              <w:rPr>
                <w:rFonts w:ascii="Calibri" w:hAnsi="Calibri"/>
                <w:b/>
                <w:caps/>
                <w:color w:val="5C6370"/>
                <w:sz w:val="15"/>
              </w:rPr>
              <w:t>Summary</w:t>
            </w:r>
          </w:p>
        </w:tc>
        <w:tc>
          <w:tcPr>
            <w:tcW w:type="dxa" w:w="2237"/>
            <w:tcBorders>
              <w:bottom w:val="single" w:sz="12" w:space="4" w:color="16181D"/>
            </w:tcBorders>
          </w:tcPr>
          <w:p>
            <w:pPr>
              <w:spacing w:after="60"/>
            </w:pPr>
            <w:r/>
            <w:r>
              <w:rPr>
                <w:rFonts w:ascii="Calibri" w:hAnsi="Calibri"/>
                <w:b/>
                <w:caps/>
                <w:color w:val="5C6370"/>
                <w:sz w:val="15"/>
              </w:rPr>
              <w:t>Approvals</w:t>
            </w:r>
          </w:p>
        </w:tc>
      </w:tr>
      <w:tr>
        <w:tc>
          <w:tcPr>
            <w:tcW w:type="dxa" w:w="1093"/>
            <w:tcBorders>
              <w:bottom w:val="single" w:sz="6" w:space="4" w:color="D8DCE3"/>
            </w:tcBorders>
          </w:tcPr>
          <w:p>
            <w:pPr>
              <w:spacing w:after="60"/>
            </w:pPr>
            <w:r/>
            <w:r>
              <w:rPr>
                <w:rFonts w:ascii="Georgia" w:hAnsi="Georgia"/>
                <w:sz w:val="18"/>
              </w:rPr>
              <w:t>0.1.0</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First draft of all 15 sections</w:t>
            </w:r>
          </w:p>
        </w:tc>
        <w:tc>
          <w:tcPr>
            <w:tcW w:type="dxa" w:w="2237"/>
            <w:tcBorders>
              <w:bottom w:val="single" w:sz="6" w:space="4" w:color="D8DCE3"/>
            </w:tcBorders>
          </w:tcPr>
          <w:p>
            <w:pPr>
              <w:spacing w:after="60"/>
            </w:pPr>
            <w:r/>
            <w:r>
              <w:rPr>
                <w:rFonts w:ascii="Georgia" w:hAnsi="Georgia"/>
                <w:sz w:val="18"/>
              </w:rPr>
              <w:t>None yet</w:t>
            </w:r>
          </w:p>
        </w:tc>
      </w:tr>
      <w:tr>
        <w:tc>
          <w:tcPr>
            <w:tcW w:type="dxa" w:w="1093"/>
            <w:tcBorders>
              <w:bottom w:val="single" w:sz="6" w:space="4" w:color="D8DCE3"/>
            </w:tcBorders>
          </w:tcPr>
          <w:p>
            <w:pPr>
              <w:spacing w:after="60"/>
            </w:pPr>
            <w:r/>
            <w:r>
              <w:rPr>
                <w:rFonts w:ascii="Georgia" w:hAnsi="Georgia"/>
                <w:sz w:val="18"/>
              </w:rPr>
              <w:t>0.2.0</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prdf, known locations, search scores, fonts; 10 sections to review</w:t>
            </w:r>
          </w:p>
        </w:tc>
        <w:tc>
          <w:tcPr>
            <w:tcW w:type="dxa" w:w="2237"/>
            <w:tcBorders>
              <w:bottom w:val="single" w:sz="6" w:space="4" w:color="D8DCE3"/>
            </w:tcBorders>
          </w:tcPr>
          <w:p>
            <w:pPr>
              <w:spacing w:after="60"/>
            </w:pPr>
            <w:r/>
            <w:r>
              <w:rPr>
                <w:rFonts w:ascii="Georgia" w:hAnsi="Georgia"/>
                <w:sz w:val="18"/>
              </w:rPr>
              <w:t>None yet</w:t>
            </w:r>
          </w:p>
        </w:tc>
      </w:tr>
      <w:tr>
        <w:tc>
          <w:tcPr>
            <w:tcW w:type="dxa" w:w="1093"/>
            <w:tcBorders>
              <w:bottom w:val="single" w:sz="6" w:space="4" w:color="D8DCE3"/>
            </w:tcBorders>
          </w:tcPr>
          <w:p>
            <w:pPr>
              <w:spacing w:after="60"/>
            </w:pPr>
            <w:r/>
            <w:r>
              <w:rPr>
                <w:rFonts w:ascii="Georgia" w:hAnsi="Georgia"/>
                <w:sz w:val="18"/>
              </w:rPr>
              <w:t>0.3.0</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PRD Forge 0.5.1 fields, wireframes WF-001 to WF-009, FR-023 added, FR-006 dropped</w:t>
            </w:r>
          </w:p>
        </w:tc>
        <w:tc>
          <w:tcPr>
            <w:tcW w:type="dxa" w:w="2237"/>
            <w:tcBorders>
              <w:bottom w:val="single" w:sz="6" w:space="4" w:color="D8DCE3"/>
            </w:tcBorders>
          </w:tcPr>
          <w:p>
            <w:pPr>
              <w:spacing w:after="60"/>
            </w:pPr>
            <w:r/>
            <w:r>
              <w:rPr>
                <w:rFonts w:ascii="Georgia" w:hAnsi="Georgia"/>
                <w:sz w:val="18"/>
              </w:rPr>
              <w:t>Richard Hightower, sponsor, approved 2026-10-26</w:t>
            </w:r>
          </w:p>
        </w:tc>
      </w:tr>
      <w:tr>
        <w:tc>
          <w:tcPr>
            <w:tcW w:type="dxa" w:w="1093"/>
            <w:tcBorders>
              <w:bottom w:val="single" w:sz="6" w:space="4" w:color="D8DCE3"/>
            </w:tcBorders>
          </w:tcPr>
          <w:p>
            <w:pPr>
              <w:spacing w:after="60"/>
            </w:pPr>
            <w:r/>
            <w:r>
              <w:rPr>
                <w:rFonts w:ascii="Georgia" w:hAnsi="Georgia"/>
                <w:sz w:val="18"/>
              </w:rPr>
              <w:t>0.3.1</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WF-009 shows a pending section</w:t>
            </w:r>
          </w:p>
        </w:tc>
        <w:tc>
          <w:tcPr>
            <w:tcW w:type="dxa" w:w="2237"/>
            <w:tcBorders>
              <w:bottom w:val="single" w:sz="6" w:space="4" w:color="D8DCE3"/>
            </w:tcBorders>
          </w:tcPr>
          <w:p>
            <w:pPr>
              <w:spacing w:after="60"/>
            </w:pPr>
            <w:r/>
            <w:r>
              <w:rPr>
                <w:rFonts w:ascii="Georgia" w:hAnsi="Georgia"/>
                <w:sz w:val="18"/>
              </w:rPr>
              <w:t>Richard Hightower, sponsor, approved 2026-10-26</w:t>
            </w:r>
          </w:p>
        </w:tc>
      </w:tr>
      <w:tr>
        <w:tc>
          <w:tcPr>
            <w:tcW w:type="dxa" w:w="1093"/>
            <w:tcBorders>
              <w:bottom w:val="single" w:sz="6" w:space="4" w:color="D8DCE3"/>
            </w:tcBorders>
          </w:tcPr>
          <w:p>
            <w:pPr>
              <w:spacing w:after="60"/>
            </w:pPr>
            <w:r/>
            <w:r>
              <w:rPr>
                <w:rFonts w:ascii="Georgia" w:hAnsi="Georgia"/>
                <w:sz w:val="18"/>
              </w:rPr>
              <w:t>0.3.2</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HLD review decisions: date, macOS, FR-024, NFR-010</w:t>
            </w:r>
          </w:p>
        </w:tc>
        <w:tc>
          <w:tcPr>
            <w:tcW w:type="dxa" w:w="2237"/>
            <w:tcBorders>
              <w:bottom w:val="single" w:sz="6" w:space="4" w:color="D8DCE3"/>
            </w:tcBorders>
          </w:tcPr>
          <w:p>
            <w:pPr>
              <w:spacing w:after="60"/>
            </w:pPr>
            <w:r/>
            <w:r>
              <w:rPr>
                <w:rFonts w:ascii="Georgia" w:hAnsi="Georgia"/>
                <w:sz w:val="18"/>
              </w:rPr>
              <w:t>Richard Hightower, sponsor, approved 2026-10-26</w:t>
            </w:r>
          </w:p>
        </w:tc>
      </w:tr>
      <w:tr>
        <w:tc>
          <w:tcPr>
            <w:tcW w:type="dxa" w:w="1093"/>
            <w:tcBorders>
              <w:bottom w:val="single" w:sz="6" w:space="4" w:color="D8DCE3"/>
            </w:tcBorders>
          </w:tcPr>
          <w:p>
            <w:pPr>
              <w:spacing w:after="60"/>
            </w:pPr>
            <w:r/>
            <w:r>
              <w:rPr>
                <w:rFonts w:ascii="Georgia" w:hAnsi="Georgia"/>
                <w:sz w:val="18"/>
              </w:rPr>
              <w:t>0.3.3</w:t>
            </w:r>
          </w:p>
        </w:tc>
        <w:tc>
          <w:tcPr>
            <w:tcW w:type="dxa" w:w="1179"/>
            <w:tcBorders>
              <w:bottom w:val="single" w:sz="6" w:space="4" w:color="D8DCE3"/>
            </w:tcBorders>
          </w:tcPr>
          <w:p>
            <w:pPr>
              <w:spacing w:after="60"/>
            </w:pPr>
            <w:r/>
            <w:r>
              <w:rPr>
                <w:rFonts w:ascii="Georgia" w:hAnsi="Georgia"/>
                <w:sz w:val="18"/>
              </w:rPr>
              <w:t>2026-10-26</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FR-024 reopens the last set</w:t>
            </w:r>
          </w:p>
        </w:tc>
        <w:tc>
          <w:tcPr>
            <w:tcW w:type="dxa" w:w="2237"/>
            <w:tcBorders>
              <w:bottom w:val="single" w:sz="6" w:space="4" w:color="D8DCE3"/>
            </w:tcBorders>
          </w:tcPr>
          <w:p>
            <w:pPr>
              <w:spacing w:after="60"/>
            </w:pPr>
            <w:r/>
            <w:r>
              <w:rPr>
                <w:rFonts w:ascii="Georgia" w:hAnsi="Georgia"/>
                <w:sz w:val="18"/>
              </w:rPr>
              <w:t>Richard Hightower, sponsor, approved 2026-10-27</w:t>
            </w:r>
          </w:p>
        </w:tc>
      </w:tr>
      <w:tr>
        <w:tc>
          <w:tcPr>
            <w:tcW w:type="dxa" w:w="1093"/>
            <w:tcBorders>
              <w:bottom w:val="single" w:sz="6" w:space="4" w:color="D8DCE3"/>
            </w:tcBorders>
          </w:tcPr>
          <w:p>
            <w:pPr>
              <w:spacing w:after="60"/>
            </w:pPr>
            <w:r/>
            <w:r>
              <w:rPr>
                <w:rFonts w:ascii="Georgia" w:hAnsi="Georgia"/>
                <w:sz w:val="18"/>
              </w:rPr>
              <w:t>0.3.4</w:t>
            </w:r>
          </w:p>
        </w:tc>
        <w:tc>
          <w:tcPr>
            <w:tcW w:type="dxa" w:w="1179"/>
            <w:tcBorders>
              <w:bottom w:val="single" w:sz="6" w:space="4" w:color="D8DCE3"/>
            </w:tcBorders>
          </w:tcPr>
          <w:p>
            <w:pPr>
              <w:spacing w:after="60"/>
            </w:pPr>
            <w:r/>
            <w:r>
              <w:rPr>
                <w:rFonts w:ascii="Georgia" w:hAnsi="Georgia"/>
                <w:sz w:val="18"/>
              </w:rPr>
              <w:t>2026-10-27</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Neutral folder names in WF-006</w:t>
            </w:r>
          </w:p>
        </w:tc>
        <w:tc>
          <w:tcPr>
            <w:tcW w:type="dxa" w:w="2237"/>
            <w:tcBorders>
              <w:bottom w:val="single" w:sz="6" w:space="4" w:color="D8DCE3"/>
            </w:tcBorders>
          </w:tcPr>
          <w:p>
            <w:pPr>
              <w:spacing w:after="60"/>
            </w:pPr>
            <w:r/>
            <w:r>
              <w:rPr>
                <w:rFonts w:ascii="Georgia" w:hAnsi="Georgia"/>
                <w:sz w:val="18"/>
              </w:rPr>
              <w:t>Richard Hightower, sponsor, approved 2026-10-27</w:t>
            </w:r>
          </w:p>
        </w:tc>
      </w:tr>
      <w:tr>
        <w:tc>
          <w:tcPr>
            <w:tcW w:type="dxa" w:w="1093"/>
            <w:tcBorders>
              <w:bottom w:val="single" w:sz="6" w:space="4" w:color="D8DCE3"/>
            </w:tcBorders>
          </w:tcPr>
          <w:p>
            <w:pPr>
              <w:spacing w:after="60"/>
            </w:pPr>
            <w:r/>
            <w:r>
              <w:rPr>
                <w:rFonts w:ascii="Georgia" w:hAnsi="Georgia"/>
                <w:sz w:val="18"/>
              </w:rPr>
              <w:t>0.4.0</w:t>
            </w:r>
          </w:p>
        </w:tc>
        <w:tc>
          <w:tcPr>
            <w:tcW w:type="dxa" w:w="1179"/>
            <w:tcBorders>
              <w:bottom w:val="single" w:sz="6" w:space="4" w:color="D8DCE3"/>
            </w:tcBorders>
          </w:tcPr>
          <w:p>
            <w:pPr>
              <w:spacing w:after="60"/>
            </w:pPr>
            <w:r/>
            <w:r>
              <w:rPr>
                <w:rFonts w:ascii="Georgia" w:hAnsi="Georgia"/>
                <w:sz w:val="18"/>
              </w:rPr>
              <w:t>2026-10-27</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PRD Forge 0.8.1: release line ST-001 to ST-007, WF-010, new front matter fields</w:t>
            </w:r>
          </w:p>
        </w:tc>
        <w:tc>
          <w:tcPr>
            <w:tcW w:type="dxa" w:w="2237"/>
            <w:tcBorders>
              <w:bottom w:val="single" w:sz="6" w:space="4" w:color="D8DCE3"/>
            </w:tcBorders>
          </w:tcPr>
          <w:p>
            <w:pPr>
              <w:spacing w:after="60"/>
            </w:pPr>
            <w:r/>
            <w:r>
              <w:rPr>
                <w:rFonts w:ascii="Georgia" w:hAnsi="Georgia"/>
                <w:sz w:val="18"/>
              </w:rPr>
              <w:t>Richard Hightower, sponsor, approved 2026-10-27</w:t>
            </w:r>
          </w:p>
        </w:tc>
      </w:tr>
      <w:tr>
        <w:tc>
          <w:tcPr>
            <w:tcW w:type="dxa" w:w="1093"/>
            <w:tcBorders>
              <w:bottom w:val="single" w:sz="6" w:space="4" w:color="D8DCE3"/>
            </w:tcBorders>
          </w:tcPr>
          <w:p>
            <w:pPr>
              <w:spacing w:after="60"/>
            </w:pPr>
            <w:r/>
            <w:r>
              <w:rPr>
                <w:rFonts w:ascii="Georgia" w:hAnsi="Georgia"/>
                <w:sz w:val="18"/>
              </w:rPr>
              <w:t>0.5.0</w:t>
            </w:r>
          </w:p>
        </w:tc>
        <w:tc>
          <w:tcPr>
            <w:tcW w:type="dxa" w:w="1179"/>
            <w:tcBorders>
              <w:bottom w:val="single" w:sz="6" w:space="4" w:color="D8DCE3"/>
            </w:tcBorders>
          </w:tcPr>
          <w:p>
            <w:pPr>
              <w:spacing w:after="60"/>
            </w:pPr>
            <w:r/>
            <w:r>
              <w:rPr>
                <w:rFonts w:ascii="Georgia" w:hAnsi="Georgia"/>
                <w:sz w:val="18"/>
              </w:rPr>
              <w:t>2026-10-27</w:t>
            </w:r>
          </w:p>
        </w:tc>
        <w:tc>
          <w:tcPr>
            <w:tcW w:type="dxa" w:w="1379"/>
            <w:tcBorders>
              <w:bottom w:val="single" w:sz="6" w:space="4" w:color="D8DCE3"/>
            </w:tcBorders>
          </w:tcPr>
          <w:p>
            <w:pPr>
              <w:spacing w:after="60"/>
            </w:pPr>
            <w:r/>
            <w:r>
              <w:rPr>
                <w:rFonts w:ascii="Georgia" w:hAnsi="Georgia"/>
                <w:sz w:val="18"/>
              </w:rPr>
              <w:t>Richard Hightower</w:t>
            </w:r>
          </w:p>
        </w:tc>
        <w:tc>
          <w:tcPr>
            <w:tcW w:type="dxa" w:w="2609"/>
            <w:tcBorders>
              <w:bottom w:val="single" w:sz="6" w:space="4" w:color="D8DCE3"/>
            </w:tcBorders>
          </w:tcPr>
          <w:p>
            <w:pPr>
              <w:spacing w:after="60"/>
            </w:pPr>
            <w:r/>
            <w:r>
              <w:rPr>
                <w:rFonts w:ascii="Georgia" w:hAnsi="Georgia"/>
                <w:sz w:val="18"/>
              </w:rPr>
              <w:t>Answers from the open questions: NFR categories, must share, FR-025, SC-008 to SC-012, TR-012, TR-013</w:t>
            </w:r>
          </w:p>
        </w:tc>
        <w:tc>
          <w:tcPr>
            <w:tcW w:type="dxa" w:w="2237"/>
            <w:tcBorders>
              <w:bottom w:val="single" w:sz="6" w:space="4" w:color="D8DCE3"/>
            </w:tcBorders>
          </w:tcPr>
          <w:p>
            <w:pPr>
              <w:spacing w:after="60"/>
            </w:pPr>
            <w:r/>
            <w:r>
              <w:rPr>
                <w:rFonts w:ascii="Georgia" w:hAnsi="Georgia"/>
                <w:sz w:val="18"/>
              </w:rPr>
              <w:t>Richard Hightower, sponsor, approved 2026-10-27</w:t>
            </w:r>
          </w:p>
        </w:tc>
      </w:tr>
    </w:tbl>
    <w:p>
      <w:pPr>
        <w:spacing w:after="40"/>
      </w:pPr>
    </w:p>
    <w:p>
      <w:pPr>
        <w:pStyle w:val="Heading3"/>
      </w:pPr>
      <w:r>
        <w:t>0.1.0. First draft</w:t>
      </w:r>
    </w:p>
    <w:p>
      <w:r>
        <w:rPr>
          <w:rFonts w:ascii="Georgia" w:hAnsi="Georgia"/>
        </w:rPr>
        <w:t>The interview wrote all 15 sections. The decisions recorded on 2026-10-26:</w:t>
      </w:r>
    </w:p>
    <w:p>
      <w:pPr>
        <w:pStyle w:val="ListBullet"/>
        <w:spacing w:after="60"/>
      </w:pPr>
      <w:r>
        <w:t>Editing in the viewer is not in release 1 (Q-005, OUT-001).</w:t>
      </w:r>
    </w:p>
    <w:p>
      <w:pPr>
        <w:pStyle w:val="ListBullet"/>
        <w:spacing w:after="60"/>
      </w:pPr>
      <w:r>
        <w:t>Grade findings wait for a later release and a PRD Forge change (Q-004, D-002).</w:t>
      </w:r>
    </w:p>
    <w:p>
      <w:pPr>
        <w:pStyle w:val="ListBullet"/>
        <w:spacing w:after="60"/>
      </w:pPr>
      <w:r>
        <w:t>Search and custom export themes are in release 1.</w:t>
      </w:r>
    </w:p>
    <w:p>
      <w:pPr>
        <w:pStyle w:val="ListBullet"/>
        <w:spacing w:after="60"/>
      </w:pPr>
      <w:r>
        <w:t>Every export shows "Draft" until every document is final (TR-005).</w:t>
      </w:r>
    </w:p>
    <w:p>
      <w:pPr>
        <w:pStyle w:val="ListBullet"/>
        <w:spacing w:after="60"/>
      </w:pPr>
      <w:r>
        <w:t>PDF and Word are the export formats (C-001).</w:t>
      </w:r>
    </w:p>
    <w:p>
      <w:pPr>
        <w:pStyle w:val="ListBullet"/>
        <w:spacing w:after="60"/>
      </w:pPr>
      <w:r>
        <w:t>When the sponsor is not available, the approval waits (Q-006).</w:t>
      </w:r>
    </w:p>
    <w:p>
      <w:pPr>
        <w:pStyle w:val="ListBullet"/>
        <w:spacing w:after="60"/>
      </w:pPr>
      <w:r>
        <w:t>The release 1 target date is 2027-01-31.</w:t>
      </w:r>
    </w:p>
    <w:p>
      <w:pPr>
        <w:pStyle w:val="ListBullet"/>
        <w:spacing w:after="60"/>
      </w:pPr>
      <w:r>
        <w:t>The viewer is free and open source for anyone who uses PRD Forge.</w:t>
      </w:r>
    </w:p>
    <w:p>
      <w:r>
        <w:rPr>
          <w:rFonts w:ascii="Georgia" w:hAnsi="Georgia"/>
        </w:rPr>
        <w:t>Versions 0.1.0 and 0.2.0 have no approval.</w:t>
      </w:r>
    </w:p>
    <w:p>
      <w:pPr>
        <w:pStyle w:val="Heading3"/>
      </w:pPr>
      <w:r>
        <w:t>0.3.0. Approved by the sponsor</w:t>
      </w:r>
    </w:p>
    <w:p>
      <w:r>
        <w:rPr>
          <w:rFonts w:ascii="Georgia" w:hAnsi="Georgia"/>
        </w:rPr>
        <w:t>Richard Hightower approved version 0.3.0 as the sponsor (PER-004) on 2026-10-26. The 14 graded sections moved from review to final. The root, open questions, glossary, and change log stay at draft, so every export still shows "Draft" (TR-005).</w:t>
      </w:r>
    </w:p>
    <w:p>
      <w:pPr>
        <w:pStyle w:val="Heading3"/>
      </w:pPr>
      <w:r>
        <w:t>0.3.1. A pending section in WF-009</w:t>
      </w:r>
    </w:p>
    <w:p>
      <w:r>
        <w:rPr>
          <w:rFonts w:ascii="Georgia" w:hAnsi="Georgia"/>
        </w:rPr>
        <w:t>WF-009 now shows how a pending section looks in the contents of an export. The wireframes section returned to review. Richard Hightower approved version 0.3.1 as the sponsor (PER-004) on 2026-10-26, and the wireframes moved to final.</w:t>
      </w:r>
    </w:p>
    <w:p>
      <w:pPr>
        <w:pStyle w:val="Heading3"/>
      </w:pPr>
      <w:r>
        <w:t>0.3.2. Decisions from the HLD review</w:t>
      </w:r>
    </w:p>
    <w:p>
      <w:r>
        <w:rPr>
          <w:rFonts w:ascii="Georgia" w:hAnsi="Georgia"/>
        </w:rPr>
        <w:t>The PRD owner decided four items from the HLD review on 2026-10-26:</w:t>
      </w:r>
    </w:p>
    <w:p>
      <w:pPr>
        <w:pStyle w:val="ListBullet"/>
        <w:spacing w:after="60"/>
      </w:pPr>
      <w:r>
        <w:t>REL-001 moves from 2026-10-26 to 2026-10-27 (ADV-07).</w:t>
      </w:r>
    </w:p>
    <w:p>
      <w:pPr>
        <w:pStyle w:val="ListBullet"/>
        <w:spacing w:after="60"/>
      </w:pPr>
      <w:r>
        <w:t>Release 1 runs on macOS only. Other operating systems come later (C-004, ADV-03).</w:t>
      </w:r>
    </w:p>
    <w:p>
      <w:pPr>
        <w:pStyle w:val="ListBullet"/>
        <w:spacing w:after="60"/>
      </w:pPr>
      <w:r>
        <w:t>When docs/prd holds more than one PRD set, the author picks one in the viewer (FR-024, ADV-02).</w:t>
      </w:r>
    </w:p>
    <w:p>
      <w:pPr>
        <w:pStyle w:val="ListBullet"/>
        <w:spacing w:after="60"/>
      </w:pPr>
      <w:r>
        <w:t>The viewer shows only local content. No script runs, and nothing remote loads (NFR-010, ADV-01).</w:t>
      </w:r>
    </w:p>
    <w:p>
      <w:r>
        <w:rPr>
          <w:rFonts w:ascii="Georgia" w:hAnsi="Georgia"/>
        </w:rPr>
        <w:t xml:space="preserve">Scope, functional requirements, wireframes, non-functional requirements, constraints, and the release plan returned to review. Richard Hightower approved version 0.3.2 as the sponsor (PER-004) on 2026-10-26. Five of them moved to final. Functional requirements stay at draft: the adversarial grade found one blocking defect (ST-008 has no </w:t>
      </w:r>
      <w:r>
        <w:rPr>
          <w:rFonts w:ascii="Consolas" w:hAnsi="Consolas"/>
          <w:sz w:val="19"/>
        </w:rPr>
        <w:t>must</w:t>
      </w:r>
      <w:r>
        <w:rPr>
          <w:rFonts w:ascii="Georgia" w:hAnsi="Georgia"/>
        </w:rPr>
        <w:t xml:space="preserve"> requirement).</w:t>
      </w:r>
    </w:p>
    <w:p>
      <w:pPr>
        <w:pStyle w:val="Heading3"/>
      </w:pPr>
      <w:r>
        <w:t>0.3.3. FR-024 reopens the last set</w:t>
      </w:r>
    </w:p>
    <w:p>
      <w:r>
        <w:rPr>
          <w:rFonts w:ascii="Georgia" w:hAnsi="Georgia"/>
        </w:rPr>
        <w:t xml:space="preserve">When docs/prd holds more than one PRD set, the viewer reopens the set that was open in the last session. The list of sets shows only when none of them was open before. This settles which rule wins between FR-002 and FR-024. Functional requirements stay at draft until ST-008 has a </w:t>
      </w:r>
      <w:r>
        <w:rPr>
          <w:rFonts w:ascii="Consolas" w:hAnsi="Consolas"/>
          <w:sz w:val="19"/>
        </w:rPr>
        <w:t>must</w:t>
      </w:r>
      <w:r>
        <w:rPr>
          <w:rFonts w:ascii="Georgia" w:hAnsi="Georgia"/>
        </w:rPr>
        <w:t xml:space="preserve"> requirement.</w:t>
      </w:r>
    </w:p>
    <w:p>
      <w:pPr>
        <w:pStyle w:val="Heading3"/>
      </w:pPr>
      <w:r>
        <w:t>0.3.4. Neutral folder names in WF-006</w:t>
      </w:r>
    </w:p>
    <w:p>
      <w:r>
        <w:rPr>
          <w:rFonts w:ascii="Georgia" w:hAnsi="Georgia"/>
        </w:rPr>
        <w:t>The example folders in WF-006 no longer name a client. The wireframes returned to review until the sponsor approves this version.</w:t>
      </w:r>
    </w:p>
    <w:p>
      <w:pPr>
        <w:pStyle w:val="Heading3"/>
      </w:pPr>
      <w:r>
        <w:t>0.4.0. Updated to PRD Forge 0.8.1</w:t>
      </w:r>
    </w:p>
    <w:p>
      <w:r>
        <w:rPr>
          <w:rFonts w:ascii="Georgia" w:hAnsi="Georgia"/>
        </w:rPr>
        <w:t>PRD Forge 0.8.1 checks that the release line is one run of J-001 stages, and that REL-001 lists exactly those stages. The PRD owner made these decisions on 2026-10-27:</w:t>
      </w:r>
    </w:p>
    <w:p>
      <w:pPr>
        <w:pStyle w:val="ListBullet"/>
        <w:spacing w:after="60"/>
      </w:pPr>
      <w:r>
        <w:t>The release line is ST-001 to ST-007. ST-006 and ST-007 happen outside the viewer, and section 6 records the workaround for each.</w:t>
      </w:r>
    </w:p>
    <w:p>
      <w:pPr>
        <w:pStyle w:val="ListBullet"/>
        <w:spacing w:after="60"/>
      </w:pPr>
      <w:r>
        <w:t>Search (IN-004) is part of ST-003, and the export of selected sections (IN-008) is part of ST-005. Release 1 still lets a developer do the work of J-002.</w:t>
      </w:r>
    </w:p>
    <w:p>
      <w:pPr>
        <w:pStyle w:val="ListBullet"/>
        <w:spacing w:after="60"/>
      </w:pPr>
      <w:r>
        <w:t>SC-005 and SC-007 are should, because they are on J-002. FR-008 and FR-012 stay must in release 1, and FR-007 stays should.</w:t>
      </w:r>
    </w:p>
    <w:p>
      <w:pPr>
        <w:pStyle w:val="ListBullet"/>
        <w:spacing w:after="60"/>
      </w:pPr>
      <w:r>
        <w:t>FR-007 and FR-008 move to ST-003, and FR-012 moves to ST-005, to agree with the scope.</w:t>
      </w:r>
    </w:p>
    <w:p>
      <w:pPr>
        <w:pStyle w:val="ListBullet"/>
        <w:spacing w:after="60"/>
      </w:pPr>
      <w:r>
        <w:t>FR-023 says "Select one item of a section and read it without the whole section". It no longer names a control.</w:t>
      </w:r>
    </w:p>
    <w:p>
      <w:pPr>
        <w:pStyle w:val="ListBullet"/>
        <w:spacing w:after="60"/>
      </w:pPr>
      <w:r>
        <w:t>The REL-001 date is committed. The REL-002 date is indicative.</w:t>
      </w:r>
    </w:p>
    <w:p>
      <w:pPr>
        <w:pStyle w:val="ListBullet"/>
        <w:spacing w:after="60"/>
      </w:pPr>
      <w:r>
        <w:t>WF-010 shows the list of PRD sets in docs/prd. It is a state of WF-006, and WF-006 keeps marks 1 to 3.</w:t>
      </w:r>
    </w:p>
    <w:p>
      <w:r>
        <w:rPr>
          <w:rFonts w:ascii="Georgia" w:hAnsi="Georgia"/>
        </w:rPr>
        <w:t>The other changes copy facts that the PRD text already states into the new front matter fields. FR-012 and FR-013 state a situation in each Given. The root document and section 11 now give the correct release 1 date, 2026-10-27. The wireframes show version 0.4.0. The sponsor approved versions 0.3.3, 0.3.4, and 0.4.0 on 2026-10-27, and the changed sections returned to final.</w:t>
      </w:r>
    </w:p>
    <w:p>
      <w:pPr>
        <w:pStyle w:val="Heading3"/>
      </w:pPr>
      <w:r>
        <w:t>0.5.0. Answers from the open questions</w:t>
      </w:r>
    </w:p>
    <w:p>
      <w:r>
        <w:rPr>
          <w:rFonts w:ascii="Georgia" w:hAnsi="Georgia"/>
        </w:rPr>
        <w:t>The PRD owner answered these questions on 2026-10-27:</w:t>
      </w:r>
    </w:p>
    <w:p>
      <w:pPr>
        <w:pStyle w:val="ListBullet"/>
        <w:spacing w:after="60"/>
      </w:pPr>
      <w:r>
        <w:t>Scale, retention, and observability do not apply to the viewer. Section 8 gives the reason for each.</w:t>
      </w:r>
    </w:p>
    <w:p>
      <w:pPr>
        <w:pStyle w:val="ListBullet"/>
        <w:spacing w:after="60"/>
      </w:pPr>
      <w:r>
        <w:t>Nine requirements move from must to should: FR-002, FR-011, FR-016, FR-017, FR-018, FR-019, FR-020, FR-022, and FR-024. They stay in release 1. Release 1 can ship without them.</w:t>
      </w:r>
    </w:p>
    <w:p>
      <w:pPr>
        <w:pStyle w:val="ListBullet"/>
        <w:spacing w:after="60"/>
      </w:pPr>
      <w:r>
        <w:t>SC-008 adds a second unhappy path to J-002: an export with a pending section (Q-008).</w:t>
      </w:r>
    </w:p>
    <w:p>
      <w:pPr>
        <w:pStyle w:val="ListBullet"/>
        <w:spacing w:after="60"/>
      </w:pPr>
      <w:r>
        <w:t>FR-025 shows the findings behind the grade of a section. It is the only requirement of release 2 (REL-002). Its priority is wont, because release 1 does not have it. WF-011 draws it.</w:t>
      </w:r>
    </w:p>
    <w:p>
      <w:pPr>
        <w:pStyle w:val="ListBullet"/>
        <w:spacing w:after="60"/>
      </w:pPr>
      <w:r>
        <w:t>SC-009 is the first use of the viewer, with two PRD sets in docs/prd.</w:t>
      </w:r>
    </w:p>
    <w:p>
      <w:pPr>
        <w:pStyle w:val="ListBullet"/>
        <w:spacing w:after="60"/>
      </w:pPr>
      <w:r>
        <w:t>SC-010 is the J-003 happy path. SC-011 (a rejection with a reason) and SC-012 (the sponsor is not available) come from TR-007 and Q-006.</w:t>
      </w:r>
    </w:p>
    <w:p>
      <w:pPr>
        <w:pStyle w:val="ListBullet"/>
        <w:spacing w:after="60"/>
      </w:pPr>
      <w:r>
        <w:t>LC-001 records how a section moves from pending to final.</w:t>
      </w:r>
    </w:p>
    <w:p>
      <w:pPr>
        <w:pStyle w:val="ListBullet"/>
        <w:spacing w:after="60"/>
      </w:pPr>
      <w:r>
        <w:t>SC-006 is should, because FR-002 is should.</w:t>
      </w:r>
    </w:p>
    <w:p>
      <w:pPr>
        <w:pStyle w:val="ListBullet"/>
        <w:spacing w:after="60"/>
      </w:pPr>
      <w:r>
        <w:t>The PRD owner decides on OUT-001 (editing) at the release 2 review, on 2026-11-06.</w:t>
      </w:r>
    </w:p>
    <w:p>
      <w:pPr>
        <w:pStyle w:val="ListBullet"/>
        <w:spacing w:after="60"/>
      </w:pPr>
      <w:r>
        <w:t>Each non-goal has a reason. The viewer shows one PRD set at a time, because every journey works on one PRD.</w:t>
      </w:r>
    </w:p>
    <w:p>
      <w:pPr>
        <w:pStyle w:val="ListBullet"/>
        <w:spacing w:after="60"/>
      </w:pPr>
      <w:r>
        <w:t>FR-021 and FR-024 keep the folder name docs/prd, because the authoring tools use it and the author sees it. WF-010 keeps its example set names.</w:t>
      </w:r>
    </w:p>
    <w:p>
      <w:pPr>
        <w:pStyle w:val="ListBullet"/>
        <w:spacing w:after="60"/>
      </w:pPr>
      <w:r>
        <w:t>TR-012 and TR-013 give the developer (PER-002) the decisions at ST-008 and ST-010. TR-001 and TR-004 keep only the author's stages.</w:t>
      </w:r>
    </w:p>
    <w:p>
      <w:pPr>
        <w:pStyle w:val="ListBullet"/>
        <w:spacing w:after="60"/>
      </w:pPr>
      <w:r>
        <w:t>Release 1 comes first because it delivers the golden thread J-001. Release 2 comes second because findings are useful only after the author sees all grades in one view (FR-004).</w:t>
      </w:r>
    </w:p>
    <w:p>
      <w:r>
        <w:rPr>
          <w:rFonts w:ascii="Georgia" w:hAnsi="Georgia"/>
        </w:rPr>
        <w:t>The sponsor approved version 0.5.0 on 2026-10-27, and the changed sections moved to final.</w:t>
      </w:r>
    </w:p>
    <w:p>
      <w:pPr>
        <w:keepNext/>
        <w:spacing w:before="220" w:after="60"/>
        <w:ind w:left="115"/>
        <w:pBdr>
          <w:left w:val="single" w:sz="18" w:space="0" w:color="1F4E79"/>
        </w:pBdr>
      </w:pPr>
      <w:r>
        <w:rPr>
          <w:rFonts w:ascii="Calibri" w:hAnsi="Calibri"/>
          <w:b/>
          <w:sz w:val="20"/>
        </w:rPr>
        <w:t>First draft of all 15 sections from the PRD Forge interview. Decisions on 2026-10-26: editing is not in release 1 (Q-005); grade findings wait for a later release (Q-004); search and custom themes are in release 1; exports always show "Draft" until every section is final (TR-005); PDF and Word are a constraint (C-001); approval waits for the sponsor (Q-006); release 1 target date is 2027-01-31; the viewer is free and open source.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0.1.0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1</w:t>
            </w:r>
          </w:p>
          <w:p>
            <w:pPr>
              <w:spacing w:after="40"/>
              <w:ind w:left="173"/>
            </w:pP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Q-004</w:t>
            </w:r>
          </w:p>
          <w:p>
            <w:pPr>
              <w:spacing w:after="40"/>
              <w:ind w:left="173"/>
            </w:pPr>
            <w:r>
              <w:rPr>
                <w:rFonts w:ascii="Georgia" w:hAnsi="Georgia"/>
                <w:sz w:val="19"/>
              </w:rPr>
              <w:t>• Q-005</w:t>
            </w:r>
          </w:p>
          <w:p>
            <w:pPr>
              <w:spacing w:after="40"/>
              <w:ind w:left="173"/>
            </w:pPr>
            <w:r>
              <w:rPr>
                <w:rFonts w:ascii="Georgia" w:hAnsi="Georgia"/>
                <w:sz w:val="19"/>
              </w:rPr>
              <w:t>• Q-006</w:t>
            </w:r>
          </w:p>
        </w:tc>
      </w:tr>
    </w:tbl>
    <w:p>
      <w:pPr>
        <w:spacing w:after="40"/>
      </w:pPr>
    </w:p>
    <w:p>
      <w:pPr>
        <w:keepNext/>
        <w:spacing w:before="220" w:after="60"/>
        <w:ind w:left="115"/>
        <w:pBdr>
          <w:left w:val="single" w:sz="18" w:space="0" w:color="1F4E79"/>
        </w:pBdr>
      </w:pPr>
      <w:r>
        <w:rPr>
          <w:rFonts w:ascii="Calibri" w:hAnsi="Calibri"/>
          <w:b/>
          <w:sz w:val="20"/>
        </w:rPr>
        <w:t>Engineering review fixes and new decisions. Added FR-021 (the prdf command) and FR-022 (remembered PRD set locations). Search results show a relevance score from 0 to 100 and open the item when selected. Custom themes use serif, sans-serif, or monospace fonts, embedded in exports. The test computer is an Apple silicon Mac with 16 GB. The author opens the viewer several times a day (Q-003). PRD Forge 0.2.0 delivers the grade findings (D-002); the viewer shows them in release 2. Ten sections moved to review. Added O-002 and four non-goals. Release 1 is 2026-10-26 and release 2 is 2026-11-06.</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0.2.0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14</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Q-003</w:t>
            </w:r>
          </w:p>
          <w:p>
            <w:pPr>
              <w:spacing w:after="40"/>
              <w:ind w:left="173"/>
            </w:pPr>
            <w:r>
              <w:rPr>
                <w:rFonts w:ascii="Georgia" w:hAnsi="Georgia"/>
                <w:sz w:val="19"/>
              </w:rPr>
              <w:t>• Q-007</w:t>
            </w:r>
          </w:p>
        </w:tc>
      </w:tr>
    </w:tbl>
    <w:p>
      <w:pPr>
        <w:spacing w:after="40"/>
      </w:pPr>
    </w:p>
    <w:p>
      <w:pPr>
        <w:keepNext/>
        <w:spacing w:before="220" w:after="60"/>
        <w:ind w:left="115"/>
        <w:pBdr>
          <w:left w:val="single" w:sz="18" w:space="0" w:color="1F4E79"/>
        </w:pBdr>
      </w:pPr>
      <w:r>
        <w:rPr>
          <w:rFonts w:ascii="Calibri" w:hAnsi="Calibri"/>
          <w:b/>
          <w:sz w:val="20"/>
        </w:rPr>
        <w:t>Updated to PRD Forge 0.5.1. Added persona short names, stage acceptance, scenario priorities, SC-007 (a search with no match), and Q-008. Added the wireframes section with WF-001 to WF-009, approved by the PRD owner, and shown_in on each requirement. Added FR-023 (expand a section in the tree and select an item). Dropped FR-006 (previous and next section) because the tree covers it.</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7</w:t>
            </w:r>
          </w:p>
          <w:p>
            <w:pPr>
              <w:spacing w:after="40"/>
              <w:ind w:left="173"/>
            </w:pPr>
            <w:r>
              <w:rPr>
                <w:rFonts w:ascii="Georgia" w:hAnsi="Georgia"/>
                <w:sz w:val="19"/>
              </w:rPr>
              <w:t>• 12</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2026-10-26</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WF-009 shows a pending section in the contents, and sections 1 and 4 as final. The wireframes section returns to review until the sponsor approves this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0.3.1</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2026-10-26</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Decisions from the HLD review. Release 1 moves to 2026-10-27. Release 1 runs on macOS only (C-004). FR-024 adds a choice of PRD set when docs/prd holds more than one. NFR-010 shows only local content. Six sections return to review until the sponsor approves this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0.3.2</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9</w:t>
            </w:r>
          </w:p>
          <w:p>
            <w:pPr>
              <w:spacing w:after="40"/>
              <w:ind w:left="173"/>
            </w:pPr>
            <w:r>
              <w:rPr>
                <w:rFonts w:ascii="Georgia" w:hAnsi="Georgia"/>
                <w:sz w:val="19"/>
              </w:rPr>
              <w:t>• 13</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2026-10-26</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FR-024 reopens the set that was open in the last session. The list of sets shows only when none of them was open before.</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0.3.3</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2026-10-26</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2026-10-27</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WF-006 uses neutral example folder names. The wireframes return to review until the sponsor approves this version.</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0.3.4</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7</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2026-10-27</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Updated to PRD Forge 0.8.1. The release line is ST-001 to ST-007 of J-001. ST-006 and ST-007 are recorded as stages outside the viewer, with their workarounds. Search (IN-004) is part of ST-003, and the export of selected sections (IN-008) is part of ST-005. REL-001 lists ST-001 to ST-007, its date is committed, and it has exit criteria. REL-002 is indicative and depends on D-002. SC-005 and SC-007 are should. FR-008 and FR-012 stay must in release 1, and FR-007 stays should. FR-007 and FR-008 move to ST-003, and FR-012 moves to ST-005. FR-023 states the user need and no longer names a control. WF-010 is the state of WF-006 when docs/prd holds more than one PRD set. The front matter now records competitor kinds, the primary persona, the approver, the problems that each objective and persona serves, a persona id for each decision approver, and the questions that each change answers. The wireframes show version 0.4.0, and section 11 gives the correct release 1 date, 2026-10-27.</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0.4.0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2</w:t>
            </w:r>
          </w:p>
          <w:p>
            <w:pPr>
              <w:spacing w:after="40"/>
              <w:ind w:left="173"/>
            </w:pPr>
            <w:r>
              <w:rPr>
                <w:rFonts w:ascii="Georgia" w:hAnsi="Georgia"/>
                <w:sz w:val="19"/>
              </w:rPr>
              <w:t>• 3</w:t>
            </w:r>
          </w:p>
          <w:p>
            <w:pPr>
              <w:spacing w:after="40"/>
              <w:ind w:left="173"/>
            </w:pPr>
            <w:r>
              <w:rPr>
                <w:rFonts w:ascii="Georgia" w:hAnsi="Georgia"/>
                <w:sz w:val="19"/>
              </w:rPr>
              <w:t>• 4</w:t>
            </w:r>
          </w:p>
          <w:p>
            <w:pPr>
              <w:spacing w:after="40"/>
              <w:ind w:left="173"/>
            </w:pP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10</w:t>
            </w:r>
          </w:p>
          <w:p>
            <w:pPr>
              <w:spacing w:after="40"/>
              <w:ind w:left="173"/>
            </w:pPr>
            <w:r>
              <w:rPr>
                <w:rFonts w:ascii="Georgia" w:hAnsi="Georgia"/>
                <w:sz w:val="19"/>
              </w:rPr>
              <w:t>• 11</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2026-10-27</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p>
      <w:pPr>
        <w:keepNext/>
        <w:spacing w:before="220" w:after="60"/>
        <w:ind w:left="115"/>
        <w:pBdr>
          <w:left w:val="single" w:sz="18" w:space="0" w:color="1F4E79"/>
        </w:pBdr>
      </w:pPr>
      <w:r>
        <w:rPr>
          <w:rFonts w:ascii="Calibri" w:hAnsi="Calibri"/>
          <w:b/>
          <w:sz w:val="20"/>
        </w:rPr>
        <w:t>Answers from the open questions. Section 8 records scale, retention, and observability as not applicable, with reasons. Nine requirements move from must to should: FR-002, FR-011, FR-016, FR-017, FR-018, FR-019, FR-020, FR-022, and FR-024. They stay in release 1. SC-008 adds an export with a pending section to J-002 (Q-008). FR-025 shows the findings behind a grade. It is the only requirement of REL-002, so its priority is wont for release 1. WF-011 draws it. The release plan says why REL-002 comes second, and that the REL-001 date is committed to the sponsor. TR-012 and TR-013 record the developer's decisions at ST-008 and ST-010. SC-009 adds first use, SC-010 to SC-012 add J-003, and LC-001 records the lifecycle of a section. SC-006 is should. OUT-001 is revisited at the release 2 review. Each non-goal has its reason. FR-021 records why docs/prd stays.</w:t>
      </w:r>
    </w:p>
    <w:tbl>
      <w:tblPr>
        <w:tblW w:type="auto" w:w="0"/>
        <w:tblLayout w:type="fixed"/>
        <w:tblLook w:firstColumn="1" w:firstRow="1" w:lastColumn="0" w:lastRow="0" w:noHBand="0" w:noVBand="1" w:val="04A0"/>
        <w:tblLayout w:type="fixed"/>
        <w:tblCellMar>
          <w:left w:w="0" w:type="dxa"/>
          <w:right w:w="172" w:type="dxa"/>
          <w:top w:w="28" w:type="dxa"/>
          <w:bottom w:w="28" w:type="dxa"/>
        </w:tblCellMar>
        <w:tblW w:w="9014" w:type="dxa"/>
      </w:tblPr>
      <w:tblGrid>
        <w:gridCol w:w="1944"/>
        <w:gridCol w:w="7070"/>
      </w:tblGrid>
      <w:tr>
        <w:trPr>
          <w:cantSplit/>
        </w:trPr>
        <w:tc>
          <w:tcPr>
            <w:tcW w:type="dxa" w:w="1944"/>
          </w:tcPr>
          <w:p>
            <w:pPr>
              <w:spacing w:after="60"/>
            </w:pPr>
            <w:r>
              <w:rPr>
                <w:rFonts w:ascii="Calibri" w:hAnsi="Calibri"/>
                <w:b/>
                <w:caps/>
                <w:color w:val="8B93A1"/>
                <w:sz w:val="15"/>
              </w:rPr>
              <w:t>Version</w:t>
            </w:r>
          </w:p>
        </w:tc>
        <w:tc>
          <w:tcPr>
            <w:tcW w:type="dxa" w:w="7070"/>
          </w:tcPr>
          <w:p>
            <w:pPr>
              <w:spacing w:after="60"/>
            </w:pPr>
            <w:r/>
            <w:r>
              <w:rPr>
                <w:rFonts w:ascii="Georgia" w:hAnsi="Georgia"/>
                <w:sz w:val="19"/>
              </w:rPr>
              <w:t>0.5.0</w:t>
            </w:r>
          </w:p>
        </w:tc>
      </w:tr>
      <w:tr>
        <w:trPr>
          <w:cantSplit/>
        </w:trPr>
        <w:tc>
          <w:tcPr>
            <w:tcW w:type="dxa" w:w="1944"/>
          </w:tcPr>
          <w:p>
            <w:pPr>
              <w:spacing w:after="60"/>
            </w:pPr>
            <w:r>
              <w:rPr>
                <w:rFonts w:ascii="Calibri" w:hAnsi="Calibri"/>
                <w:b/>
                <w:caps/>
                <w:color w:val="8B93A1"/>
                <w:sz w:val="15"/>
              </w:rPr>
              <w:t>Date</w:t>
            </w:r>
          </w:p>
        </w:tc>
        <w:tc>
          <w:tcPr>
            <w:tcW w:type="dxa" w:w="7070"/>
          </w:tcPr>
          <w:p>
            <w:pPr>
              <w:spacing w:after="60"/>
            </w:pPr>
            <w:r/>
            <w:r>
              <w:rPr>
                <w:rFonts w:ascii="Georgia" w:hAnsi="Georgia"/>
                <w:sz w:val="19"/>
              </w:rPr>
              <w:t>2026-10-27</w:t>
            </w:r>
          </w:p>
        </w:tc>
      </w:tr>
      <w:tr>
        <w:trPr>
          <w:cantSplit/>
        </w:trPr>
        <w:tc>
          <w:tcPr>
            <w:tcW w:type="dxa" w:w="1944"/>
          </w:tcPr>
          <w:p>
            <w:pPr>
              <w:spacing w:after="60"/>
            </w:pPr>
            <w:r>
              <w:rPr>
                <w:rFonts w:ascii="Calibri" w:hAnsi="Calibri"/>
                <w:b/>
                <w:caps/>
                <w:color w:val="8B93A1"/>
                <w:sz w:val="15"/>
              </w:rPr>
              <w:t>Author</w:t>
            </w:r>
          </w:p>
        </w:tc>
        <w:tc>
          <w:tcPr>
            <w:tcW w:type="dxa" w:w="7070"/>
          </w:tcPr>
          <w:p>
            <w:pPr>
              <w:spacing w:after="60"/>
            </w:pPr>
            <w:r/>
            <w:r>
              <w:rPr>
                <w:rFonts w:ascii="Georgia" w:hAnsi="Georgia"/>
                <w:sz w:val="19"/>
              </w:rPr>
              <w:t>Richard Hightower</w:t>
            </w:r>
          </w:p>
        </w:tc>
      </w:tr>
      <w:tr>
        <w:trPr>
          <w:cantSplit/>
        </w:trPr>
        <w:tc>
          <w:tcPr>
            <w:tcW w:type="dxa" w:w="1944"/>
          </w:tcPr>
          <w:p>
            <w:pPr>
              <w:spacing w:after="60"/>
            </w:pPr>
            <w:r>
              <w:rPr>
                <w:rFonts w:ascii="Calibri" w:hAnsi="Calibri"/>
                <w:b/>
                <w:caps/>
                <w:color w:val="8B93A1"/>
                <w:sz w:val="15"/>
              </w:rPr>
              <w:t>Sections</w:t>
            </w:r>
          </w:p>
        </w:tc>
        <w:tc>
          <w:tcPr>
            <w:tcW w:type="dxa" w:w="7070"/>
          </w:tcPr>
          <w:p>
            <w:pPr>
              <w:spacing w:after="40"/>
              <w:ind w:left="173"/>
            </w:pPr>
            <w:r/>
            <w:r>
              <w:rPr>
                <w:rFonts w:ascii="Georgia" w:hAnsi="Georgia"/>
                <w:sz w:val="19"/>
              </w:rPr>
              <w:t>• 5</w:t>
            </w:r>
          </w:p>
          <w:p>
            <w:pPr>
              <w:spacing w:after="40"/>
              <w:ind w:left="173"/>
            </w:pPr>
            <w:r>
              <w:rPr>
                <w:rFonts w:ascii="Georgia" w:hAnsi="Georgia"/>
                <w:sz w:val="19"/>
              </w:rPr>
              <w:t>• 6</w:t>
            </w:r>
          </w:p>
          <w:p>
            <w:pPr>
              <w:spacing w:after="40"/>
              <w:ind w:left="173"/>
            </w:pPr>
            <w:r>
              <w:rPr>
                <w:rFonts w:ascii="Georgia" w:hAnsi="Georgia"/>
                <w:sz w:val="19"/>
              </w:rPr>
              <w:t>• 7</w:t>
            </w:r>
          </w:p>
          <w:p>
            <w:pPr>
              <w:spacing w:after="40"/>
              <w:ind w:left="173"/>
            </w:pPr>
            <w:r>
              <w:rPr>
                <w:rFonts w:ascii="Georgia" w:hAnsi="Georgia"/>
                <w:sz w:val="19"/>
              </w:rPr>
              <w:t>• 8</w:t>
            </w:r>
          </w:p>
          <w:p>
            <w:pPr>
              <w:spacing w:after="40"/>
              <w:ind w:left="173"/>
            </w:pPr>
            <w:r>
              <w:rPr>
                <w:rFonts w:ascii="Georgia" w:hAnsi="Georgia"/>
                <w:sz w:val="19"/>
              </w:rPr>
              <w:t>• 10</w:t>
            </w:r>
          </w:p>
          <w:p>
            <w:pPr>
              <w:spacing w:after="40"/>
              <w:ind w:left="173"/>
            </w:pPr>
            <w:r>
              <w:rPr>
                <w:rFonts w:ascii="Georgia" w:hAnsi="Georgia"/>
                <w:sz w:val="19"/>
              </w:rPr>
              <w:t>• 12</w:t>
            </w:r>
          </w:p>
          <w:p>
            <w:pPr>
              <w:spacing w:after="40"/>
              <w:ind w:left="173"/>
            </w:pPr>
            <w:r>
              <w:rPr>
                <w:rFonts w:ascii="Georgia" w:hAnsi="Georgia"/>
                <w:sz w:val="19"/>
              </w:rPr>
              <w:t>• 13</w:t>
            </w:r>
          </w:p>
          <w:p>
            <w:pPr>
              <w:spacing w:after="40"/>
              <w:ind w:left="173"/>
            </w:pPr>
            <w:r>
              <w:rPr>
                <w:rFonts w:ascii="Georgia" w:hAnsi="Georgia"/>
                <w:sz w:val="19"/>
              </w:rPr>
              <w:t>• 15</w:t>
            </w:r>
          </w:p>
        </w:tc>
      </w:tr>
      <w:tr>
        <w:trPr>
          <w:cantSplit/>
        </w:trPr>
        <w:tc>
          <w:tcPr>
            <w:tcW w:type="dxa" w:w="1944"/>
          </w:tcPr>
          <w:p>
            <w:pPr>
              <w:spacing w:after="60"/>
            </w:pPr>
            <w:r>
              <w:rPr>
                <w:rFonts w:ascii="Calibri" w:hAnsi="Calibri"/>
                <w:b/>
                <w:caps/>
                <w:color w:val="8B93A1"/>
                <w:sz w:val="15"/>
              </w:rPr>
              <w:t>Resolves</w:t>
            </w:r>
          </w:p>
        </w:tc>
        <w:tc>
          <w:tcPr>
            <w:tcW w:type="dxa" w:w="7070"/>
          </w:tcPr>
          <w:p>
            <w:pPr>
              <w:spacing w:after="40"/>
              <w:ind w:left="173"/>
            </w:pPr>
            <w:r/>
            <w:r>
              <w:rPr>
                <w:rFonts w:ascii="Georgia" w:hAnsi="Georgia"/>
                <w:sz w:val="19"/>
              </w:rPr>
              <w:t>• Q-008</w:t>
            </w:r>
          </w:p>
        </w:tc>
      </w:tr>
      <w:tr>
        <w:trPr>
          <w:cantSplit/>
        </w:trPr>
        <w:tc>
          <w:tcPr>
            <w:tcW w:type="dxa" w:w="1944"/>
          </w:tcPr>
          <w:p>
            <w:pPr>
              <w:spacing w:after="60"/>
            </w:pPr>
            <w:r>
              <w:rPr>
                <w:rFonts w:ascii="Calibri" w:hAnsi="Calibri"/>
                <w:b/>
                <w:caps/>
                <w:color w:val="8B93A1"/>
                <w:sz w:val="15"/>
              </w:rPr>
              <w:t>Approvals</w:t>
            </w:r>
          </w:p>
        </w:tc>
        <w:tc>
          <w:tcPr>
            <w:tcW w:type="dxa" w:w="7070"/>
          </w:tcPr>
          <w:p>
            <w:pPr>
              <w:spacing w:after="20"/>
            </w:pPr>
            <w:r/>
            <w:r>
              <w:rPr>
                <w:rFonts w:ascii="Calibri" w:hAnsi="Calibri"/>
                <w:b/>
                <w:sz w:val="18"/>
              </w:rPr>
              <w:t>Richard Hightower</w:t>
            </w:r>
          </w:p>
          <w:p>
            <w:pPr>
              <w:spacing w:after="20"/>
              <w:ind w:left="173"/>
            </w:pPr>
            <w:r>
              <w:rPr>
                <w:rFonts w:ascii="Calibri" w:hAnsi="Calibri"/>
                <w:b/>
                <w:color w:val="8B93A1"/>
                <w:sz w:val="17"/>
              </w:rPr>
              <w:t xml:space="preserve">Role: </w:t>
            </w:r>
            <w:r>
              <w:rPr>
                <w:rFonts w:ascii="Georgia" w:hAnsi="Georgia"/>
                <w:sz w:val="19"/>
              </w:rPr>
              <w:t>Sponsor (PER-004)</w:t>
            </w:r>
          </w:p>
          <w:p>
            <w:pPr>
              <w:spacing w:after="20"/>
              <w:ind w:left="173"/>
            </w:pPr>
            <w:r>
              <w:rPr>
                <w:rFonts w:ascii="Calibri" w:hAnsi="Calibri"/>
                <w:b/>
                <w:color w:val="8B93A1"/>
                <w:sz w:val="17"/>
              </w:rPr>
              <w:t xml:space="preserve">Date: </w:t>
            </w:r>
            <w:r>
              <w:rPr>
                <w:rFonts w:ascii="Georgia" w:hAnsi="Georgia"/>
                <w:sz w:val="19"/>
              </w:rPr>
              <w:t>2026-10-27</w:t>
            </w:r>
          </w:p>
          <w:p>
            <w:pPr>
              <w:spacing w:after="20"/>
              <w:ind w:left="173"/>
            </w:pPr>
            <w:r>
              <w:rPr>
                <w:rFonts w:ascii="Calibri" w:hAnsi="Calibri"/>
                <w:b/>
                <w:color w:val="8B93A1"/>
                <w:sz w:val="17"/>
              </w:rPr>
              <w:t xml:space="preserve">Decision: </w:t>
            </w:r>
            <w:r>
              <w:rPr>
                <w:rFonts w:ascii="Georgia" w:hAnsi="Georgia"/>
                <w:sz w:val="19"/>
              </w:rPr>
              <w:t>approved</w:t>
            </w:r>
          </w:p>
        </w:tc>
      </w:tr>
    </w:tbl>
    <w:p>
      <w:pPr>
        <w:spacing w:after="40"/>
      </w:pPr>
    </w:p>
    <w:sectPr w:rsidR="00FC693F" w:rsidRPr="0006063C" w:rsidSect="00034616">
      <w:footerReference w:type="default" r:id="rId38"/>
      <w:pgSz w:w="12240" w:h="15840"/>
      <w:pgMar w:top="1368" w:right="1440" w:bottom="136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B93A1"/>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312" w:lineRule="auto"/>
    </w:pPr>
    <w:rPr>
      <w:rFonts w:ascii="Georgia" w:hAnsi="Georgia"/>
      <w:color w:val="1618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Theme="majorHAnsi" w:eastAsiaTheme="majorEastAsia" w:hAnsiTheme="majorHAnsi" w:cstheme="majorBidi" w:ascii="Calibri" w:hAnsi="Calibri"/>
      <w:b/>
      <w:bCs/>
      <w:color w:val="16181D"/>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16181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6181D"/>
      <w:sz w:val="22"/>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Calibri" w:hAnsi="Calibri"/>
      <w:b/>
      <w:bCs/>
      <w:i/>
      <w:iCs/>
      <w:color w:val="5C637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PRD Forge Viewer — product requirements document</dc:title>
  <dc:subject>PRD 0.5.0, draft</dc:subject>
  <dc:creator>Richard Hightower</dc:creator>
  <cp:keywords/>
  <dc:description/>
  <cp:lastModifiedBy>Richard Hightower</cp:lastModifiedBy>
  <cp:revision>1</cp:revision>
  <dcterms:created xsi:type="dcterms:W3CDTF">2013-12-23T23:15:00Z</dcterms:created>
  <dcterms:modified xsi:type="dcterms:W3CDTF">2013-12-23T23:15:00Z</dcterms:modified>
  <cp:category>Product requirements document</cp:category>
</cp:coreProperties>
</file>