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72E7E" w14:textId="77777777" w:rsidR="00AF48B7" w:rsidRPr="00AF48B7" w:rsidRDefault="00AF48B7" w:rsidP="00AF48B7">
      <w:pPr>
        <w:widowControl/>
        <w:spacing w:after="75"/>
        <w:jc w:val="left"/>
        <w:outlineLvl w:val="0"/>
        <w:rPr>
          <w:rFonts w:ascii="Raleway" w:eastAsia="宋体" w:hAnsi="Raleway" w:cs="宋体"/>
          <w:color w:val="3C312E"/>
          <w:kern w:val="36"/>
          <w:sz w:val="54"/>
          <w:szCs w:val="54"/>
        </w:rPr>
      </w:pPr>
      <w:r w:rsidRPr="00AF48B7">
        <w:rPr>
          <w:rFonts w:ascii="Raleway" w:eastAsia="宋体" w:hAnsi="Raleway" w:cs="宋体"/>
          <w:color w:val="3C312E"/>
          <w:kern w:val="36"/>
          <w:sz w:val="54"/>
          <w:szCs w:val="54"/>
        </w:rPr>
        <w:t>Articles –</w:t>
      </w:r>
      <w:r w:rsidRPr="00AF48B7">
        <w:rPr>
          <w:rFonts w:ascii="Cambria" w:eastAsia="宋体" w:hAnsi="Cambria" w:cs="Cambria"/>
          <w:color w:val="3C312E"/>
          <w:kern w:val="36"/>
          <w:sz w:val="54"/>
          <w:szCs w:val="54"/>
        </w:rPr>
        <w:t> </w:t>
      </w:r>
      <w:r w:rsidRPr="00AF48B7">
        <w:rPr>
          <w:rFonts w:ascii="Raleway" w:eastAsia="宋体" w:hAnsi="Raleway" w:cs="宋体"/>
          <w:i/>
          <w:iCs/>
          <w:color w:val="3C312E"/>
          <w:kern w:val="36"/>
          <w:sz w:val="54"/>
          <w:szCs w:val="54"/>
        </w:rPr>
        <w:t xml:space="preserve">le, la, les, un, </w:t>
      </w:r>
      <w:proofErr w:type="spellStart"/>
      <w:r w:rsidRPr="00AF48B7">
        <w:rPr>
          <w:rFonts w:ascii="Raleway" w:eastAsia="宋体" w:hAnsi="Raleway" w:cs="宋体"/>
          <w:i/>
          <w:iCs/>
          <w:color w:val="3C312E"/>
          <w:kern w:val="36"/>
          <w:sz w:val="54"/>
          <w:szCs w:val="54"/>
        </w:rPr>
        <w:t>une</w:t>
      </w:r>
      <w:proofErr w:type="spellEnd"/>
      <w:r w:rsidRPr="00AF48B7">
        <w:rPr>
          <w:rFonts w:ascii="Raleway" w:eastAsia="宋体" w:hAnsi="Raleway" w:cs="宋体"/>
          <w:i/>
          <w:iCs/>
          <w:color w:val="3C312E"/>
          <w:kern w:val="36"/>
          <w:sz w:val="54"/>
          <w:szCs w:val="54"/>
        </w:rPr>
        <w:t>, des, du, de la</w:t>
      </w:r>
    </w:p>
    <w:tbl>
      <w:tblPr>
        <w:tblpPr w:leftFromText="570" w:rightFromText="45" w:bottomFromText="360" w:vertAnchor="text" w:tblpXSpec="right" w:tblpYSpec="center"/>
        <w:tblW w:w="0" w:type="auto"/>
        <w:tblCellMar>
          <w:top w:w="43" w:type="dxa"/>
          <w:left w:w="43" w:type="dxa"/>
          <w:bottom w:w="43" w:type="dxa"/>
          <w:right w:w="43" w:type="dxa"/>
        </w:tblCellMar>
        <w:tblLook w:val="04A0" w:firstRow="1" w:lastRow="0" w:firstColumn="1" w:lastColumn="0" w:noHBand="0" w:noVBand="1"/>
      </w:tblPr>
      <w:tblGrid>
        <w:gridCol w:w="656"/>
        <w:gridCol w:w="3994"/>
      </w:tblGrid>
      <w:tr w:rsidR="00AF48B7" w:rsidRPr="00AF48B7" w14:paraId="4DA25B6B" w14:textId="77777777" w:rsidTr="00AF48B7">
        <w:tc>
          <w:tcPr>
            <w:tcW w:w="0" w:type="auto"/>
            <w:gridSpan w:val="2"/>
            <w:tcBorders>
              <w:top w:val="nil"/>
              <w:left w:val="nil"/>
              <w:bottom w:val="nil"/>
              <w:right w:val="nil"/>
            </w:tcBorders>
            <w:tcMar>
              <w:top w:w="75" w:type="dxa"/>
              <w:left w:w="75" w:type="dxa"/>
              <w:bottom w:w="75" w:type="dxa"/>
              <w:right w:w="75" w:type="dxa"/>
            </w:tcMar>
            <w:hideMark/>
          </w:tcPr>
          <w:p w14:paraId="113F8A1E" w14:textId="6AB5AC61" w:rsidR="00AF48B7" w:rsidRPr="00AF48B7" w:rsidRDefault="00AF48B7" w:rsidP="00AF48B7">
            <w:pPr>
              <w:widowControl/>
              <w:jc w:val="center"/>
              <w:rPr>
                <w:rFonts w:ascii="宋体" w:eastAsia="宋体" w:hAnsi="宋体" w:cs="宋体"/>
                <w:kern w:val="0"/>
                <w:sz w:val="24"/>
                <w:szCs w:val="24"/>
              </w:rPr>
            </w:pPr>
            <w:r w:rsidRPr="00AF48B7">
              <w:rPr>
                <w:rFonts w:ascii="宋体" w:eastAsia="宋体" w:hAnsi="宋体" w:cs="宋体"/>
                <w:noProof/>
                <w:color w:val="9933FF"/>
                <w:kern w:val="0"/>
                <w:sz w:val="24"/>
                <w:szCs w:val="24"/>
              </w:rPr>
              <w:drawing>
                <wp:inline distT="0" distB="0" distL="0" distR="0" wp14:anchorId="130C85D6" wp14:editId="12127F98">
                  <wp:extent cx="2856865" cy="2856865"/>
                  <wp:effectExtent l="0" t="0" r="635" b="635"/>
                  <wp:docPr id="751841955" name="图片 1" descr="French article compariso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nch article comparison">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6865" cy="2856865"/>
                          </a:xfrm>
                          <a:prstGeom prst="rect">
                            <a:avLst/>
                          </a:prstGeom>
                          <a:noFill/>
                          <a:ln>
                            <a:noFill/>
                          </a:ln>
                        </pic:spPr>
                      </pic:pic>
                    </a:graphicData>
                  </a:graphic>
                </wp:inline>
              </w:drawing>
            </w:r>
          </w:p>
        </w:tc>
      </w:tr>
      <w:tr w:rsidR="00AF48B7" w:rsidRPr="00AF48B7" w14:paraId="6D695488" w14:textId="77777777" w:rsidTr="00AF48B7">
        <w:trPr>
          <w:trHeight w:val="450"/>
        </w:trPr>
        <w:tc>
          <w:tcPr>
            <w:tcW w:w="450" w:type="dxa"/>
            <w:tcBorders>
              <w:top w:val="nil"/>
              <w:left w:val="nil"/>
              <w:bottom w:val="nil"/>
              <w:right w:val="nil"/>
            </w:tcBorders>
            <w:tcMar>
              <w:top w:w="75" w:type="dxa"/>
              <w:left w:w="75" w:type="dxa"/>
              <w:bottom w:w="75" w:type="dxa"/>
              <w:right w:w="75" w:type="dxa"/>
            </w:tcMar>
            <w:hideMark/>
          </w:tcPr>
          <w:p w14:paraId="6899EC63" w14:textId="77777777" w:rsidR="00AF48B7" w:rsidRPr="00AF48B7" w:rsidRDefault="00AF48B7" w:rsidP="00AF48B7">
            <w:pPr>
              <w:widowControl/>
              <w:jc w:val="center"/>
              <w:rPr>
                <w:rFonts w:ascii="宋体" w:eastAsia="宋体" w:hAnsi="宋体" w:cs="宋体"/>
                <w:kern w:val="0"/>
                <w:sz w:val="24"/>
                <w:szCs w:val="24"/>
              </w:rPr>
            </w:pPr>
          </w:p>
        </w:tc>
        <w:tc>
          <w:tcPr>
            <w:tcW w:w="0" w:type="auto"/>
            <w:tcBorders>
              <w:top w:val="nil"/>
              <w:left w:val="nil"/>
              <w:bottom w:val="nil"/>
              <w:right w:val="nil"/>
            </w:tcBorders>
            <w:tcMar>
              <w:top w:w="75" w:type="dxa"/>
              <w:left w:w="75" w:type="dxa"/>
              <w:bottom w:w="75" w:type="dxa"/>
              <w:right w:w="75" w:type="dxa"/>
            </w:tcMar>
            <w:hideMark/>
          </w:tcPr>
          <w:p w14:paraId="740E8DF8" w14:textId="77777777" w:rsidR="00AF48B7" w:rsidRPr="00AF48B7" w:rsidRDefault="00AF48B7" w:rsidP="00AF48B7">
            <w:pPr>
              <w:widowControl/>
              <w:jc w:val="left"/>
              <w:rPr>
                <w:rFonts w:ascii="宋体" w:eastAsia="宋体" w:hAnsi="宋体" w:cs="宋体"/>
                <w:kern w:val="0"/>
                <w:sz w:val="24"/>
                <w:szCs w:val="24"/>
              </w:rPr>
            </w:pPr>
            <w:hyperlink r:id="rId6" w:history="1">
              <w:r w:rsidRPr="00AF48B7">
                <w:rPr>
                  <w:rFonts w:ascii="宋体" w:eastAsia="宋体" w:hAnsi="宋体" w:cs="宋体"/>
                  <w:b/>
                  <w:bCs/>
                  <w:color w:val="9933FF"/>
                  <w:kern w:val="0"/>
                  <w:sz w:val="24"/>
                  <w:szCs w:val="24"/>
                  <w:u w:val="single"/>
                </w:rPr>
                <w:t>Share / Tweet / Pin Me!</w:t>
              </w:r>
            </w:hyperlink>
          </w:p>
        </w:tc>
      </w:tr>
    </w:tbl>
    <w:p w14:paraId="7CDCE5E8" w14:textId="77777777" w:rsidR="00AF48B7" w:rsidRPr="00AF48B7" w:rsidRDefault="00AF48B7" w:rsidP="00AF48B7">
      <w:pPr>
        <w:widowControl/>
        <w:shd w:val="clear" w:color="auto" w:fill="FFFFFF"/>
        <w:spacing w:before="120" w:after="240" w:line="240" w:lineRule="atLeast"/>
        <w:jc w:val="left"/>
        <w:outlineLvl w:val="1"/>
        <w:rPr>
          <w:rFonts w:ascii="Raleway" w:eastAsia="宋体" w:hAnsi="Raleway" w:cs="Noto Serif"/>
          <w:b/>
          <w:bCs/>
          <w:color w:val="3C312E"/>
          <w:kern w:val="0"/>
          <w:sz w:val="36"/>
          <w:szCs w:val="36"/>
        </w:rPr>
      </w:pPr>
      <w:r w:rsidRPr="00AF48B7">
        <w:rPr>
          <w:rFonts w:ascii="Raleway" w:eastAsia="宋体" w:hAnsi="Raleway" w:cs="Noto Serif"/>
          <w:b/>
          <w:bCs/>
          <w:color w:val="3C312E"/>
          <w:kern w:val="0"/>
          <w:sz w:val="36"/>
          <w:szCs w:val="36"/>
        </w:rPr>
        <w:t>Les articles</w:t>
      </w:r>
    </w:p>
    <w:p w14:paraId="416CE2E7" w14:textId="77777777" w:rsidR="00AF48B7" w:rsidRPr="00AF48B7" w:rsidRDefault="00AF48B7" w:rsidP="00AF48B7">
      <w:pPr>
        <w:widowControl/>
        <w:shd w:val="clear" w:color="auto" w:fill="FFFFFF"/>
        <w:spacing w:after="240"/>
        <w:jc w:val="left"/>
        <w:rPr>
          <w:rFonts w:ascii="Noto Serif" w:eastAsia="宋体" w:hAnsi="Noto Serif" w:cs="Noto Serif"/>
          <w:color w:val="000000"/>
          <w:kern w:val="0"/>
          <w:szCs w:val="21"/>
        </w:rPr>
      </w:pPr>
      <w:r w:rsidRPr="00AF48B7">
        <w:rPr>
          <w:rFonts w:ascii="Noto Serif" w:eastAsia="宋体" w:hAnsi="Noto Serif" w:cs="Noto Serif"/>
          <w:color w:val="000000"/>
          <w:kern w:val="0"/>
          <w:szCs w:val="21"/>
        </w:rPr>
        <w:t>One of the eight</w:t>
      </w:r>
      <w:r w:rsidRPr="00AF48B7">
        <w:rPr>
          <w:rFonts w:ascii="Cambria" w:eastAsia="宋体" w:hAnsi="Cambria" w:cs="Cambria"/>
          <w:color w:val="000000"/>
          <w:kern w:val="0"/>
          <w:szCs w:val="21"/>
        </w:rPr>
        <w:t> </w:t>
      </w:r>
      <w:hyperlink r:id="rId7" w:history="1">
        <w:r w:rsidRPr="00AF48B7">
          <w:rPr>
            <w:rFonts w:ascii="Noto Serif" w:eastAsia="宋体" w:hAnsi="Noto Serif" w:cs="Noto Serif"/>
            <w:color w:val="9933FF"/>
            <w:kern w:val="0"/>
            <w:szCs w:val="21"/>
            <w:u w:val="single"/>
          </w:rPr>
          <w:t>parts of speech</w:t>
        </w:r>
      </w:hyperlink>
      <w:r w:rsidRPr="00AF48B7">
        <w:rPr>
          <w:rFonts w:ascii="Noto Serif" w:eastAsia="宋体" w:hAnsi="Noto Serif" w:cs="Noto Serif"/>
          <w:color w:val="000000"/>
          <w:kern w:val="0"/>
          <w:szCs w:val="21"/>
        </w:rPr>
        <w:t>, an article is a word that modifies a</w:t>
      </w:r>
      <w:r w:rsidRPr="00AF48B7">
        <w:rPr>
          <w:rFonts w:ascii="Cambria" w:eastAsia="宋体" w:hAnsi="Cambria" w:cs="Cambria"/>
          <w:color w:val="000000"/>
          <w:kern w:val="0"/>
          <w:szCs w:val="21"/>
        </w:rPr>
        <w:t> </w:t>
      </w:r>
      <w:hyperlink r:id="rId8" w:history="1">
        <w:r w:rsidRPr="00AF48B7">
          <w:rPr>
            <w:rFonts w:ascii="Noto Serif" w:eastAsia="宋体" w:hAnsi="Noto Serif" w:cs="Noto Serif"/>
            <w:color w:val="9933FF"/>
            <w:kern w:val="0"/>
            <w:szCs w:val="21"/>
            <w:u w:val="single"/>
          </w:rPr>
          <w:t>noun</w:t>
        </w:r>
      </w:hyperlink>
      <w:r w:rsidRPr="00AF48B7">
        <w:rPr>
          <w:rFonts w:ascii="Cambria" w:eastAsia="宋体" w:hAnsi="Cambria" w:cs="Cambria"/>
          <w:color w:val="000000"/>
          <w:kern w:val="0"/>
          <w:szCs w:val="21"/>
        </w:rPr>
        <w:t> </w:t>
      </w:r>
      <w:r w:rsidRPr="00AF48B7">
        <w:rPr>
          <w:rFonts w:ascii="Noto Serif" w:eastAsia="宋体" w:hAnsi="Noto Serif" w:cs="Noto Serif"/>
          <w:color w:val="000000"/>
          <w:kern w:val="0"/>
          <w:szCs w:val="21"/>
        </w:rPr>
        <w:t>in a particular way, by stating whether the noun is specific, unspecific, or partial. There are three types of French articles and they all agree in gender and number with the nouns they modify.</w:t>
      </w:r>
    </w:p>
    <w:p w14:paraId="094987DF" w14:textId="77777777" w:rsidR="00AF48B7" w:rsidRPr="00AF48B7" w:rsidRDefault="00AF48B7" w:rsidP="00AF48B7">
      <w:pPr>
        <w:widowControl/>
        <w:shd w:val="clear" w:color="auto" w:fill="FFFFFF"/>
        <w:spacing w:before="360" w:after="113" w:line="240" w:lineRule="atLeast"/>
        <w:jc w:val="left"/>
        <w:outlineLvl w:val="2"/>
        <w:rPr>
          <w:rFonts w:ascii="Raleway" w:eastAsia="宋体" w:hAnsi="Raleway" w:cs="Noto Serif"/>
          <w:b/>
          <w:bCs/>
          <w:color w:val="3C312E"/>
          <w:kern w:val="0"/>
          <w:sz w:val="30"/>
          <w:szCs w:val="30"/>
        </w:rPr>
      </w:pPr>
      <w:r w:rsidRPr="00AF48B7">
        <w:rPr>
          <w:rFonts w:ascii="Raleway" w:eastAsia="宋体" w:hAnsi="Raleway" w:cs="Noto Serif"/>
          <w:b/>
          <w:bCs/>
          <w:color w:val="3C312E"/>
          <w:kern w:val="0"/>
          <w:sz w:val="30"/>
          <w:szCs w:val="30"/>
        </w:rPr>
        <w:t>1) Definite /</w:t>
      </w:r>
      <w:r w:rsidRPr="00AF48B7">
        <w:rPr>
          <w:rFonts w:ascii="Cambria" w:eastAsia="宋体" w:hAnsi="Cambria" w:cs="Cambria"/>
          <w:b/>
          <w:bCs/>
          <w:color w:val="3C312E"/>
          <w:kern w:val="0"/>
          <w:sz w:val="30"/>
          <w:szCs w:val="30"/>
        </w:rPr>
        <w:t> </w:t>
      </w:r>
      <w:proofErr w:type="spellStart"/>
      <w:r w:rsidRPr="00AF48B7">
        <w:rPr>
          <w:rFonts w:ascii="Raleway" w:eastAsia="宋体" w:hAnsi="Raleway" w:cs="Noto Serif"/>
          <w:b/>
          <w:bCs/>
          <w:i/>
          <w:iCs/>
          <w:color w:val="3C312E"/>
          <w:kern w:val="0"/>
          <w:sz w:val="30"/>
          <w:szCs w:val="30"/>
        </w:rPr>
        <w:t>Défini</w:t>
      </w:r>
      <w:proofErr w:type="spellEnd"/>
    </w:p>
    <w:p w14:paraId="64EE2238" w14:textId="77777777" w:rsidR="00AF48B7" w:rsidRPr="00AF48B7" w:rsidRDefault="00AF48B7" w:rsidP="00AF48B7">
      <w:pPr>
        <w:widowControl/>
        <w:shd w:val="clear" w:color="auto" w:fill="FFFFFF"/>
        <w:spacing w:after="240"/>
        <w:jc w:val="left"/>
        <w:rPr>
          <w:rFonts w:ascii="Noto Serif" w:eastAsia="宋体" w:hAnsi="Noto Serif" w:cs="Noto Serif"/>
          <w:color w:val="000000"/>
          <w:kern w:val="0"/>
          <w:szCs w:val="21"/>
        </w:rPr>
      </w:pPr>
      <w:r w:rsidRPr="00AF48B7">
        <w:rPr>
          <w:rFonts w:ascii="Noto Serif" w:eastAsia="宋体" w:hAnsi="Noto Serif" w:cs="Noto Serif"/>
          <w:color w:val="000000"/>
          <w:kern w:val="0"/>
          <w:szCs w:val="21"/>
        </w:rPr>
        <w:t>The</w:t>
      </w:r>
      <w:r w:rsidRPr="00AF48B7">
        <w:rPr>
          <w:rFonts w:ascii="Cambria" w:eastAsia="宋体" w:hAnsi="Cambria" w:cs="Cambria"/>
          <w:color w:val="000000"/>
          <w:kern w:val="0"/>
          <w:szCs w:val="21"/>
        </w:rPr>
        <w:t> </w:t>
      </w:r>
      <w:hyperlink r:id="rId9" w:history="1">
        <w:r w:rsidRPr="00AF48B7">
          <w:rPr>
            <w:rFonts w:ascii="Noto Serif" w:eastAsia="宋体" w:hAnsi="Noto Serif" w:cs="Noto Serif"/>
            <w:color w:val="9933FF"/>
            <w:kern w:val="0"/>
            <w:szCs w:val="21"/>
            <w:u w:val="single"/>
          </w:rPr>
          <w:t>definite article</w:t>
        </w:r>
      </w:hyperlink>
      <w:r w:rsidRPr="00AF48B7">
        <w:rPr>
          <w:rFonts w:ascii="Cambria" w:eastAsia="宋体" w:hAnsi="Cambria" w:cs="Cambria"/>
          <w:color w:val="000000"/>
          <w:kern w:val="0"/>
          <w:szCs w:val="21"/>
        </w:rPr>
        <w:t> </w:t>
      </w:r>
      <w:r w:rsidRPr="00AF48B7">
        <w:rPr>
          <w:rFonts w:ascii="Noto Serif" w:eastAsia="宋体" w:hAnsi="Noto Serif" w:cs="Noto Serif"/>
          <w:color w:val="000000"/>
          <w:kern w:val="0"/>
          <w:szCs w:val="21"/>
        </w:rPr>
        <w:t>indicates that the speaker is referring to either a specific noun or to a class of nouns in a general sense. The English definite article,</w:t>
      </w:r>
      <w:r w:rsidRPr="00AF48B7">
        <w:rPr>
          <w:rFonts w:ascii="Cambria" w:eastAsia="宋体" w:hAnsi="Cambria" w:cs="Cambria"/>
          <w:color w:val="000000"/>
          <w:kern w:val="0"/>
          <w:szCs w:val="21"/>
        </w:rPr>
        <w:t> </w:t>
      </w:r>
      <w:r w:rsidRPr="00AF48B7">
        <w:rPr>
          <w:rFonts w:ascii="Noto Serif" w:eastAsia="宋体" w:hAnsi="Noto Serif" w:cs="Noto Serif"/>
          <w:b/>
          <w:bCs/>
          <w:color w:val="000000"/>
          <w:kern w:val="0"/>
          <w:szCs w:val="21"/>
        </w:rPr>
        <w:t>the</w:t>
      </w:r>
      <w:r w:rsidRPr="00AF48B7">
        <w:rPr>
          <w:rFonts w:ascii="Noto Serif" w:eastAsia="宋体" w:hAnsi="Noto Serif" w:cs="Noto Serif"/>
          <w:color w:val="000000"/>
          <w:kern w:val="0"/>
          <w:szCs w:val="21"/>
        </w:rPr>
        <w:t>, has four equivalent forms in French, depending on the gender and number of the noun as well as what letter it begins with.</w:t>
      </w:r>
    </w:p>
    <w:tbl>
      <w:tblPr>
        <w:tblW w:w="0" w:type="auto"/>
        <w:tblCellMar>
          <w:top w:w="15" w:type="dxa"/>
          <w:left w:w="15" w:type="dxa"/>
          <w:bottom w:w="15" w:type="dxa"/>
          <w:right w:w="15" w:type="dxa"/>
        </w:tblCellMar>
        <w:tblLook w:val="04A0" w:firstRow="1" w:lastRow="0" w:firstColumn="1" w:lastColumn="0" w:noHBand="0" w:noVBand="1"/>
      </w:tblPr>
      <w:tblGrid>
        <w:gridCol w:w="2310"/>
        <w:gridCol w:w="512"/>
        <w:gridCol w:w="1350"/>
        <w:gridCol w:w="997"/>
        <w:gridCol w:w="390"/>
        <w:gridCol w:w="513"/>
        <w:gridCol w:w="1117"/>
        <w:gridCol w:w="1117"/>
      </w:tblGrid>
      <w:tr w:rsidR="00AF48B7" w:rsidRPr="00AF48B7" w14:paraId="72D981FD" w14:textId="77777777" w:rsidTr="00AF48B7">
        <w:tc>
          <w:tcPr>
            <w:tcW w:w="0" w:type="auto"/>
            <w:tcBorders>
              <w:top w:val="nil"/>
              <w:left w:val="nil"/>
              <w:bottom w:val="nil"/>
              <w:right w:val="nil"/>
            </w:tcBorders>
            <w:tcMar>
              <w:top w:w="75" w:type="dxa"/>
              <w:left w:w="75" w:type="dxa"/>
              <w:bottom w:w="75" w:type="dxa"/>
              <w:right w:w="75" w:type="dxa"/>
            </w:tcMar>
            <w:hideMark/>
          </w:tcPr>
          <w:p w14:paraId="1EA39EA1"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b/>
                <w:bCs/>
                <w:i/>
                <w:iCs/>
                <w:kern w:val="0"/>
                <w:sz w:val="24"/>
                <w:szCs w:val="24"/>
              </w:rPr>
              <w:t>Singular</w:t>
            </w:r>
          </w:p>
        </w:tc>
        <w:tc>
          <w:tcPr>
            <w:tcW w:w="0" w:type="auto"/>
            <w:tcBorders>
              <w:top w:val="nil"/>
              <w:left w:val="nil"/>
              <w:bottom w:val="nil"/>
              <w:right w:val="nil"/>
            </w:tcBorders>
            <w:tcMar>
              <w:top w:w="75" w:type="dxa"/>
              <w:left w:w="75" w:type="dxa"/>
              <w:bottom w:w="75" w:type="dxa"/>
              <w:right w:w="75" w:type="dxa"/>
            </w:tcMar>
            <w:hideMark/>
          </w:tcPr>
          <w:p w14:paraId="060949A1"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 </w:t>
            </w:r>
          </w:p>
        </w:tc>
        <w:tc>
          <w:tcPr>
            <w:tcW w:w="0" w:type="auto"/>
            <w:tcBorders>
              <w:top w:val="nil"/>
              <w:left w:val="nil"/>
              <w:bottom w:val="nil"/>
              <w:right w:val="nil"/>
            </w:tcBorders>
            <w:tcMar>
              <w:top w:w="75" w:type="dxa"/>
              <w:left w:w="75" w:type="dxa"/>
              <w:bottom w:w="75" w:type="dxa"/>
              <w:right w:w="75" w:type="dxa"/>
            </w:tcMar>
            <w:hideMark/>
          </w:tcPr>
          <w:p w14:paraId="2D5A4F60"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 </w:t>
            </w:r>
          </w:p>
        </w:tc>
        <w:tc>
          <w:tcPr>
            <w:tcW w:w="0" w:type="auto"/>
            <w:tcBorders>
              <w:top w:val="nil"/>
              <w:left w:val="nil"/>
              <w:bottom w:val="nil"/>
              <w:right w:val="nil"/>
            </w:tcBorders>
            <w:tcMar>
              <w:top w:w="75" w:type="dxa"/>
              <w:left w:w="75" w:type="dxa"/>
              <w:bottom w:w="75" w:type="dxa"/>
              <w:right w:w="75" w:type="dxa"/>
            </w:tcMar>
            <w:hideMark/>
          </w:tcPr>
          <w:p w14:paraId="7CA3DDF4"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 </w:t>
            </w:r>
          </w:p>
        </w:tc>
        <w:tc>
          <w:tcPr>
            <w:tcW w:w="0" w:type="auto"/>
            <w:tcBorders>
              <w:top w:val="nil"/>
              <w:left w:val="nil"/>
              <w:bottom w:val="nil"/>
              <w:right w:val="nil"/>
            </w:tcBorders>
            <w:tcMar>
              <w:top w:w="75" w:type="dxa"/>
              <w:left w:w="75" w:type="dxa"/>
              <w:bottom w:w="75" w:type="dxa"/>
              <w:right w:w="75" w:type="dxa"/>
            </w:tcMar>
            <w:hideMark/>
          </w:tcPr>
          <w:p w14:paraId="3586CFCE"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 </w:t>
            </w:r>
          </w:p>
        </w:tc>
        <w:tc>
          <w:tcPr>
            <w:tcW w:w="0" w:type="auto"/>
            <w:gridSpan w:val="3"/>
            <w:tcBorders>
              <w:top w:val="nil"/>
              <w:left w:val="nil"/>
              <w:bottom w:val="nil"/>
              <w:right w:val="nil"/>
            </w:tcBorders>
            <w:tcMar>
              <w:top w:w="75" w:type="dxa"/>
              <w:left w:w="75" w:type="dxa"/>
              <w:bottom w:w="75" w:type="dxa"/>
              <w:right w:w="75" w:type="dxa"/>
            </w:tcMar>
            <w:hideMark/>
          </w:tcPr>
          <w:p w14:paraId="0FDED68C"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b/>
                <w:bCs/>
                <w:i/>
                <w:iCs/>
                <w:kern w:val="0"/>
                <w:sz w:val="24"/>
                <w:szCs w:val="24"/>
              </w:rPr>
              <w:t>Plural</w:t>
            </w:r>
          </w:p>
        </w:tc>
      </w:tr>
      <w:tr w:rsidR="00AF48B7" w:rsidRPr="00AF48B7" w14:paraId="359FA45B" w14:textId="77777777" w:rsidTr="00AF48B7">
        <w:tc>
          <w:tcPr>
            <w:tcW w:w="0" w:type="auto"/>
            <w:tcBorders>
              <w:top w:val="nil"/>
              <w:left w:val="nil"/>
              <w:bottom w:val="nil"/>
              <w:right w:val="nil"/>
            </w:tcBorders>
            <w:tcMar>
              <w:top w:w="75" w:type="dxa"/>
              <w:left w:w="75" w:type="dxa"/>
              <w:bottom w:w="75" w:type="dxa"/>
              <w:right w:w="75" w:type="dxa"/>
            </w:tcMar>
            <w:hideMark/>
          </w:tcPr>
          <w:p w14:paraId="1D5CAB8B"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Masculine</w:t>
            </w:r>
          </w:p>
        </w:tc>
        <w:tc>
          <w:tcPr>
            <w:tcW w:w="0" w:type="auto"/>
            <w:tcBorders>
              <w:top w:val="nil"/>
              <w:left w:val="nil"/>
              <w:bottom w:val="nil"/>
              <w:right w:val="nil"/>
            </w:tcBorders>
            <w:tcMar>
              <w:top w:w="75" w:type="dxa"/>
              <w:left w:w="75" w:type="dxa"/>
              <w:bottom w:w="75" w:type="dxa"/>
              <w:right w:w="75" w:type="dxa"/>
            </w:tcMar>
            <w:hideMark/>
          </w:tcPr>
          <w:p w14:paraId="072DA4E1"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b/>
                <w:bCs/>
                <w:kern w:val="0"/>
                <w:sz w:val="24"/>
                <w:szCs w:val="24"/>
              </w:rPr>
              <w:t>le</w:t>
            </w:r>
          </w:p>
        </w:tc>
        <w:tc>
          <w:tcPr>
            <w:tcW w:w="0" w:type="auto"/>
            <w:tcBorders>
              <w:top w:val="nil"/>
              <w:left w:val="nil"/>
              <w:bottom w:val="nil"/>
              <w:right w:val="nil"/>
            </w:tcBorders>
            <w:tcMar>
              <w:top w:w="75" w:type="dxa"/>
              <w:left w:w="75" w:type="dxa"/>
              <w:bottom w:w="75" w:type="dxa"/>
              <w:right w:w="75" w:type="dxa"/>
            </w:tcMar>
            <w:hideMark/>
          </w:tcPr>
          <w:p w14:paraId="7D1AF3BF"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i/>
                <w:iCs/>
                <w:kern w:val="0"/>
                <w:sz w:val="24"/>
                <w:szCs w:val="24"/>
              </w:rPr>
              <w:t>le livre</w:t>
            </w:r>
          </w:p>
        </w:tc>
        <w:tc>
          <w:tcPr>
            <w:tcW w:w="0" w:type="auto"/>
            <w:tcBorders>
              <w:top w:val="nil"/>
              <w:left w:val="nil"/>
              <w:bottom w:val="nil"/>
              <w:right w:val="nil"/>
            </w:tcBorders>
            <w:tcMar>
              <w:top w:w="75" w:type="dxa"/>
              <w:left w:w="75" w:type="dxa"/>
              <w:bottom w:w="75" w:type="dxa"/>
              <w:right w:w="75" w:type="dxa"/>
            </w:tcMar>
            <w:hideMark/>
          </w:tcPr>
          <w:p w14:paraId="0E05E671"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the book</w:t>
            </w:r>
          </w:p>
        </w:tc>
        <w:tc>
          <w:tcPr>
            <w:tcW w:w="0" w:type="auto"/>
            <w:vMerge w:val="restart"/>
            <w:tcBorders>
              <w:top w:val="nil"/>
              <w:left w:val="nil"/>
              <w:bottom w:val="nil"/>
              <w:right w:val="nil"/>
            </w:tcBorders>
            <w:tcMar>
              <w:top w:w="75" w:type="dxa"/>
              <w:left w:w="75" w:type="dxa"/>
              <w:bottom w:w="75" w:type="dxa"/>
              <w:right w:w="75" w:type="dxa"/>
            </w:tcMar>
            <w:hideMark/>
          </w:tcPr>
          <w:p w14:paraId="136640DD"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 </w:t>
            </w:r>
          </w:p>
        </w:tc>
        <w:tc>
          <w:tcPr>
            <w:tcW w:w="0" w:type="auto"/>
            <w:vMerge w:val="restart"/>
            <w:tcBorders>
              <w:top w:val="nil"/>
              <w:left w:val="nil"/>
              <w:bottom w:val="nil"/>
              <w:right w:val="nil"/>
            </w:tcBorders>
            <w:tcMar>
              <w:top w:w="75" w:type="dxa"/>
              <w:left w:w="75" w:type="dxa"/>
              <w:bottom w:w="75" w:type="dxa"/>
              <w:right w:w="75" w:type="dxa"/>
            </w:tcMar>
            <w:hideMark/>
          </w:tcPr>
          <w:p w14:paraId="54D32085"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b/>
                <w:bCs/>
                <w:kern w:val="0"/>
                <w:sz w:val="24"/>
                <w:szCs w:val="24"/>
              </w:rPr>
              <w:t>les</w:t>
            </w:r>
          </w:p>
        </w:tc>
        <w:tc>
          <w:tcPr>
            <w:tcW w:w="0" w:type="auto"/>
            <w:tcBorders>
              <w:top w:val="nil"/>
              <w:left w:val="nil"/>
              <w:bottom w:val="nil"/>
              <w:right w:val="nil"/>
            </w:tcBorders>
            <w:tcMar>
              <w:top w:w="75" w:type="dxa"/>
              <w:left w:w="75" w:type="dxa"/>
              <w:bottom w:w="75" w:type="dxa"/>
              <w:right w:w="75" w:type="dxa"/>
            </w:tcMar>
            <w:hideMark/>
          </w:tcPr>
          <w:p w14:paraId="42937E09"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i/>
                <w:iCs/>
                <w:kern w:val="0"/>
                <w:sz w:val="24"/>
                <w:szCs w:val="24"/>
              </w:rPr>
              <w:t>les livres</w:t>
            </w:r>
          </w:p>
        </w:tc>
        <w:tc>
          <w:tcPr>
            <w:tcW w:w="0" w:type="auto"/>
            <w:tcBorders>
              <w:top w:val="nil"/>
              <w:left w:val="nil"/>
              <w:bottom w:val="nil"/>
              <w:right w:val="nil"/>
            </w:tcBorders>
            <w:tcMar>
              <w:top w:w="75" w:type="dxa"/>
              <w:left w:w="75" w:type="dxa"/>
              <w:bottom w:w="75" w:type="dxa"/>
              <w:right w:w="75" w:type="dxa"/>
            </w:tcMar>
            <w:hideMark/>
          </w:tcPr>
          <w:p w14:paraId="2F56F271"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the books</w:t>
            </w:r>
          </w:p>
        </w:tc>
      </w:tr>
      <w:tr w:rsidR="00AF48B7" w:rsidRPr="00AF48B7" w14:paraId="218B19C7" w14:textId="77777777" w:rsidTr="00AF48B7">
        <w:tc>
          <w:tcPr>
            <w:tcW w:w="0" w:type="auto"/>
            <w:tcBorders>
              <w:top w:val="nil"/>
              <w:left w:val="nil"/>
              <w:bottom w:val="nil"/>
              <w:right w:val="nil"/>
            </w:tcBorders>
            <w:tcMar>
              <w:top w:w="75" w:type="dxa"/>
              <w:left w:w="75" w:type="dxa"/>
              <w:bottom w:w="75" w:type="dxa"/>
              <w:right w:w="75" w:type="dxa"/>
            </w:tcMar>
            <w:hideMark/>
          </w:tcPr>
          <w:p w14:paraId="4870FF97"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Feminine</w:t>
            </w:r>
          </w:p>
        </w:tc>
        <w:tc>
          <w:tcPr>
            <w:tcW w:w="0" w:type="auto"/>
            <w:tcBorders>
              <w:top w:val="nil"/>
              <w:left w:val="nil"/>
              <w:bottom w:val="nil"/>
              <w:right w:val="nil"/>
            </w:tcBorders>
            <w:tcMar>
              <w:top w:w="75" w:type="dxa"/>
              <w:left w:w="75" w:type="dxa"/>
              <w:bottom w:w="75" w:type="dxa"/>
              <w:right w:w="75" w:type="dxa"/>
            </w:tcMar>
            <w:hideMark/>
          </w:tcPr>
          <w:p w14:paraId="320A171A"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b/>
                <w:bCs/>
                <w:kern w:val="0"/>
                <w:sz w:val="24"/>
                <w:szCs w:val="24"/>
              </w:rPr>
              <w:t>la</w:t>
            </w:r>
          </w:p>
        </w:tc>
        <w:tc>
          <w:tcPr>
            <w:tcW w:w="0" w:type="auto"/>
            <w:tcBorders>
              <w:top w:val="nil"/>
              <w:left w:val="nil"/>
              <w:bottom w:val="nil"/>
              <w:right w:val="nil"/>
            </w:tcBorders>
            <w:tcMar>
              <w:top w:w="75" w:type="dxa"/>
              <w:left w:w="75" w:type="dxa"/>
              <w:bottom w:w="75" w:type="dxa"/>
              <w:right w:w="75" w:type="dxa"/>
            </w:tcMar>
            <w:hideMark/>
          </w:tcPr>
          <w:p w14:paraId="482512B7"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i/>
                <w:iCs/>
                <w:kern w:val="0"/>
                <w:sz w:val="24"/>
                <w:szCs w:val="24"/>
              </w:rPr>
              <w:t>la table</w:t>
            </w:r>
          </w:p>
        </w:tc>
        <w:tc>
          <w:tcPr>
            <w:tcW w:w="0" w:type="auto"/>
            <w:tcBorders>
              <w:top w:val="nil"/>
              <w:left w:val="nil"/>
              <w:bottom w:val="nil"/>
              <w:right w:val="nil"/>
            </w:tcBorders>
            <w:tcMar>
              <w:top w:w="75" w:type="dxa"/>
              <w:left w:w="75" w:type="dxa"/>
              <w:bottom w:w="75" w:type="dxa"/>
              <w:right w:w="75" w:type="dxa"/>
            </w:tcMar>
            <w:hideMark/>
          </w:tcPr>
          <w:p w14:paraId="514BE141"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the table</w:t>
            </w:r>
          </w:p>
        </w:tc>
        <w:tc>
          <w:tcPr>
            <w:tcW w:w="0" w:type="auto"/>
            <w:vMerge/>
            <w:tcBorders>
              <w:top w:val="nil"/>
              <w:left w:val="nil"/>
              <w:bottom w:val="nil"/>
              <w:right w:val="nil"/>
            </w:tcBorders>
            <w:vAlign w:val="center"/>
            <w:hideMark/>
          </w:tcPr>
          <w:p w14:paraId="670D4E3B" w14:textId="77777777" w:rsidR="00AF48B7" w:rsidRPr="00AF48B7" w:rsidRDefault="00AF48B7" w:rsidP="00AF48B7">
            <w:pPr>
              <w:widowControl/>
              <w:spacing w:after="180"/>
              <w:jc w:val="left"/>
              <w:rPr>
                <w:rFonts w:ascii="宋体" w:eastAsia="宋体" w:hAnsi="宋体" w:cs="宋体"/>
                <w:kern w:val="0"/>
                <w:sz w:val="24"/>
                <w:szCs w:val="24"/>
              </w:rPr>
            </w:pPr>
          </w:p>
        </w:tc>
        <w:tc>
          <w:tcPr>
            <w:tcW w:w="0" w:type="auto"/>
            <w:vMerge/>
            <w:tcBorders>
              <w:top w:val="nil"/>
              <w:left w:val="nil"/>
              <w:bottom w:val="nil"/>
              <w:right w:val="nil"/>
            </w:tcBorders>
            <w:vAlign w:val="center"/>
            <w:hideMark/>
          </w:tcPr>
          <w:p w14:paraId="047F228D" w14:textId="77777777" w:rsidR="00AF48B7" w:rsidRPr="00AF48B7" w:rsidRDefault="00AF48B7" w:rsidP="00AF48B7">
            <w:pPr>
              <w:widowControl/>
              <w:spacing w:after="180"/>
              <w:jc w:val="left"/>
              <w:rPr>
                <w:rFonts w:ascii="宋体" w:eastAsia="宋体" w:hAnsi="宋体" w:cs="宋体"/>
                <w:kern w:val="0"/>
                <w:sz w:val="24"/>
                <w:szCs w:val="24"/>
              </w:rPr>
            </w:pPr>
          </w:p>
        </w:tc>
        <w:tc>
          <w:tcPr>
            <w:tcW w:w="0" w:type="auto"/>
            <w:tcBorders>
              <w:top w:val="nil"/>
              <w:left w:val="nil"/>
              <w:bottom w:val="nil"/>
              <w:right w:val="nil"/>
            </w:tcBorders>
            <w:tcMar>
              <w:top w:w="75" w:type="dxa"/>
              <w:left w:w="75" w:type="dxa"/>
              <w:bottom w:w="75" w:type="dxa"/>
              <w:right w:w="75" w:type="dxa"/>
            </w:tcMar>
            <w:hideMark/>
          </w:tcPr>
          <w:p w14:paraId="1C5D2B08"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i/>
                <w:iCs/>
                <w:kern w:val="0"/>
                <w:sz w:val="24"/>
                <w:szCs w:val="24"/>
              </w:rPr>
              <w:t>les tables</w:t>
            </w:r>
          </w:p>
        </w:tc>
        <w:tc>
          <w:tcPr>
            <w:tcW w:w="0" w:type="auto"/>
            <w:tcBorders>
              <w:top w:val="nil"/>
              <w:left w:val="nil"/>
              <w:bottom w:val="nil"/>
              <w:right w:val="nil"/>
            </w:tcBorders>
            <w:tcMar>
              <w:top w:w="75" w:type="dxa"/>
              <w:left w:w="75" w:type="dxa"/>
              <w:bottom w:w="75" w:type="dxa"/>
              <w:right w:w="75" w:type="dxa"/>
            </w:tcMar>
            <w:hideMark/>
          </w:tcPr>
          <w:p w14:paraId="3D488109"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the tables</w:t>
            </w:r>
          </w:p>
        </w:tc>
      </w:tr>
      <w:tr w:rsidR="00AF48B7" w:rsidRPr="00AF48B7" w14:paraId="67FAA956" w14:textId="77777777" w:rsidTr="00AF48B7">
        <w:tc>
          <w:tcPr>
            <w:tcW w:w="0" w:type="auto"/>
            <w:tcBorders>
              <w:top w:val="nil"/>
              <w:left w:val="nil"/>
              <w:bottom w:val="nil"/>
              <w:right w:val="nil"/>
            </w:tcBorders>
            <w:tcMar>
              <w:top w:w="75" w:type="dxa"/>
              <w:left w:w="75" w:type="dxa"/>
              <w:bottom w:w="75" w:type="dxa"/>
              <w:right w:w="75" w:type="dxa"/>
            </w:tcMar>
            <w:hideMark/>
          </w:tcPr>
          <w:p w14:paraId="7068A328" w14:textId="77777777" w:rsidR="00AF48B7" w:rsidRPr="00AF48B7" w:rsidRDefault="00AF48B7" w:rsidP="00AF48B7">
            <w:pPr>
              <w:widowControl/>
              <w:spacing w:after="180"/>
              <w:jc w:val="left"/>
              <w:rPr>
                <w:rFonts w:ascii="宋体" w:eastAsia="宋体" w:hAnsi="宋体" w:cs="宋体"/>
                <w:kern w:val="0"/>
                <w:sz w:val="24"/>
                <w:szCs w:val="24"/>
              </w:rPr>
            </w:pPr>
            <w:hyperlink r:id="rId10" w:history="1">
              <w:r w:rsidRPr="00AF48B7">
                <w:rPr>
                  <w:rFonts w:ascii="宋体" w:eastAsia="宋体" w:hAnsi="宋体" w:cs="宋体"/>
                  <w:color w:val="9933FF"/>
                  <w:kern w:val="0"/>
                  <w:sz w:val="24"/>
                  <w:szCs w:val="24"/>
                  <w:u w:val="single"/>
                </w:rPr>
                <w:t>Vowel</w:t>
              </w:r>
            </w:hyperlink>
            <w:r w:rsidRPr="00AF48B7">
              <w:rPr>
                <w:rFonts w:ascii="宋体" w:eastAsia="宋体" w:hAnsi="宋体" w:cs="宋体"/>
                <w:kern w:val="0"/>
                <w:sz w:val="24"/>
                <w:szCs w:val="24"/>
              </w:rPr>
              <w:t> or </w:t>
            </w:r>
            <w:hyperlink r:id="rId11" w:history="1">
              <w:r w:rsidRPr="00AF48B7">
                <w:rPr>
                  <w:rFonts w:ascii="宋体" w:eastAsia="宋体" w:hAnsi="宋体" w:cs="宋体"/>
                  <w:color w:val="9933FF"/>
                  <w:kern w:val="0"/>
                  <w:sz w:val="24"/>
                  <w:szCs w:val="24"/>
                  <w:u w:val="single"/>
                </w:rPr>
                <w:t>h </w:t>
              </w:r>
              <w:r w:rsidRPr="00AF48B7">
                <w:rPr>
                  <w:rFonts w:ascii="宋体" w:eastAsia="宋体" w:hAnsi="宋体" w:cs="宋体"/>
                  <w:i/>
                  <w:iCs/>
                  <w:color w:val="9933FF"/>
                  <w:kern w:val="0"/>
                  <w:sz w:val="24"/>
                  <w:szCs w:val="24"/>
                  <w:u w:val="single"/>
                </w:rPr>
                <w:t>muet</w:t>
              </w:r>
            </w:hyperlink>
          </w:p>
        </w:tc>
        <w:tc>
          <w:tcPr>
            <w:tcW w:w="0" w:type="auto"/>
            <w:tcBorders>
              <w:top w:val="nil"/>
              <w:left w:val="nil"/>
              <w:bottom w:val="nil"/>
              <w:right w:val="nil"/>
            </w:tcBorders>
            <w:tcMar>
              <w:top w:w="75" w:type="dxa"/>
              <w:left w:w="75" w:type="dxa"/>
              <w:bottom w:w="75" w:type="dxa"/>
              <w:right w:w="75" w:type="dxa"/>
            </w:tcMar>
            <w:hideMark/>
          </w:tcPr>
          <w:p w14:paraId="79483AC0"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b/>
                <w:bCs/>
                <w:kern w:val="0"/>
                <w:sz w:val="24"/>
                <w:szCs w:val="24"/>
              </w:rPr>
              <w:t>l’</w:t>
            </w:r>
          </w:p>
        </w:tc>
        <w:tc>
          <w:tcPr>
            <w:tcW w:w="0" w:type="auto"/>
            <w:tcBorders>
              <w:top w:val="nil"/>
              <w:left w:val="nil"/>
              <w:bottom w:val="nil"/>
              <w:right w:val="nil"/>
            </w:tcBorders>
            <w:tcMar>
              <w:top w:w="75" w:type="dxa"/>
              <w:left w:w="75" w:type="dxa"/>
              <w:bottom w:w="75" w:type="dxa"/>
              <w:right w:w="75" w:type="dxa"/>
            </w:tcMar>
            <w:hideMark/>
          </w:tcPr>
          <w:p w14:paraId="6302D674" w14:textId="77777777" w:rsidR="00AF48B7" w:rsidRPr="00AF48B7" w:rsidRDefault="00AF48B7" w:rsidP="00AF48B7">
            <w:pPr>
              <w:widowControl/>
              <w:spacing w:after="180"/>
              <w:jc w:val="left"/>
              <w:rPr>
                <w:rFonts w:ascii="宋体" w:eastAsia="宋体" w:hAnsi="宋体" w:cs="宋体"/>
                <w:kern w:val="0"/>
                <w:sz w:val="24"/>
                <w:szCs w:val="24"/>
              </w:rPr>
            </w:pPr>
            <w:proofErr w:type="spellStart"/>
            <w:r w:rsidRPr="00AF48B7">
              <w:rPr>
                <w:rFonts w:ascii="宋体" w:eastAsia="宋体" w:hAnsi="宋体" w:cs="宋体"/>
                <w:i/>
                <w:iCs/>
                <w:kern w:val="0"/>
                <w:sz w:val="24"/>
                <w:szCs w:val="24"/>
              </w:rPr>
              <w:t>l’abricot</w:t>
            </w:r>
            <w:proofErr w:type="spellEnd"/>
          </w:p>
        </w:tc>
        <w:tc>
          <w:tcPr>
            <w:tcW w:w="0" w:type="auto"/>
            <w:tcBorders>
              <w:top w:val="nil"/>
              <w:left w:val="nil"/>
              <w:bottom w:val="nil"/>
              <w:right w:val="nil"/>
            </w:tcBorders>
            <w:tcMar>
              <w:top w:w="75" w:type="dxa"/>
              <w:left w:w="75" w:type="dxa"/>
              <w:bottom w:w="75" w:type="dxa"/>
              <w:right w:w="75" w:type="dxa"/>
            </w:tcMar>
            <w:hideMark/>
          </w:tcPr>
          <w:p w14:paraId="7EE9FFF8"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the apricot</w:t>
            </w:r>
          </w:p>
        </w:tc>
        <w:tc>
          <w:tcPr>
            <w:tcW w:w="0" w:type="auto"/>
            <w:vMerge/>
            <w:tcBorders>
              <w:top w:val="nil"/>
              <w:left w:val="nil"/>
              <w:bottom w:val="nil"/>
              <w:right w:val="nil"/>
            </w:tcBorders>
            <w:vAlign w:val="center"/>
            <w:hideMark/>
          </w:tcPr>
          <w:p w14:paraId="720DD982" w14:textId="77777777" w:rsidR="00AF48B7" w:rsidRPr="00AF48B7" w:rsidRDefault="00AF48B7" w:rsidP="00AF48B7">
            <w:pPr>
              <w:widowControl/>
              <w:spacing w:after="180"/>
              <w:jc w:val="left"/>
              <w:rPr>
                <w:rFonts w:ascii="宋体" w:eastAsia="宋体" w:hAnsi="宋体" w:cs="宋体"/>
                <w:kern w:val="0"/>
                <w:sz w:val="24"/>
                <w:szCs w:val="24"/>
              </w:rPr>
            </w:pPr>
          </w:p>
        </w:tc>
        <w:tc>
          <w:tcPr>
            <w:tcW w:w="0" w:type="auto"/>
            <w:vMerge/>
            <w:tcBorders>
              <w:top w:val="nil"/>
              <w:left w:val="nil"/>
              <w:bottom w:val="nil"/>
              <w:right w:val="nil"/>
            </w:tcBorders>
            <w:vAlign w:val="center"/>
            <w:hideMark/>
          </w:tcPr>
          <w:p w14:paraId="185E395B" w14:textId="77777777" w:rsidR="00AF48B7" w:rsidRPr="00AF48B7" w:rsidRDefault="00AF48B7" w:rsidP="00AF48B7">
            <w:pPr>
              <w:widowControl/>
              <w:spacing w:after="180"/>
              <w:jc w:val="left"/>
              <w:rPr>
                <w:rFonts w:ascii="宋体" w:eastAsia="宋体" w:hAnsi="宋体" w:cs="宋体"/>
                <w:kern w:val="0"/>
                <w:sz w:val="24"/>
                <w:szCs w:val="24"/>
              </w:rPr>
            </w:pPr>
          </w:p>
        </w:tc>
        <w:tc>
          <w:tcPr>
            <w:tcW w:w="0" w:type="auto"/>
            <w:tcBorders>
              <w:top w:val="nil"/>
              <w:left w:val="nil"/>
              <w:bottom w:val="nil"/>
              <w:right w:val="nil"/>
            </w:tcBorders>
            <w:tcMar>
              <w:top w:w="75" w:type="dxa"/>
              <w:left w:w="75" w:type="dxa"/>
              <w:bottom w:w="75" w:type="dxa"/>
              <w:right w:w="75" w:type="dxa"/>
            </w:tcMar>
            <w:hideMark/>
          </w:tcPr>
          <w:p w14:paraId="71CB058A"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i/>
                <w:iCs/>
                <w:kern w:val="0"/>
                <w:sz w:val="24"/>
                <w:szCs w:val="24"/>
              </w:rPr>
              <w:t xml:space="preserve">les </w:t>
            </w:r>
            <w:proofErr w:type="spellStart"/>
            <w:r w:rsidRPr="00AF48B7">
              <w:rPr>
                <w:rFonts w:ascii="宋体" w:eastAsia="宋体" w:hAnsi="宋体" w:cs="宋体"/>
                <w:i/>
                <w:iCs/>
                <w:kern w:val="0"/>
                <w:sz w:val="24"/>
                <w:szCs w:val="24"/>
              </w:rPr>
              <w:t>abricots</w:t>
            </w:r>
            <w:proofErr w:type="spellEnd"/>
          </w:p>
        </w:tc>
        <w:tc>
          <w:tcPr>
            <w:tcW w:w="0" w:type="auto"/>
            <w:tcBorders>
              <w:top w:val="nil"/>
              <w:left w:val="nil"/>
              <w:bottom w:val="nil"/>
              <w:right w:val="nil"/>
            </w:tcBorders>
            <w:tcMar>
              <w:top w:w="75" w:type="dxa"/>
              <w:left w:w="75" w:type="dxa"/>
              <w:bottom w:w="75" w:type="dxa"/>
              <w:right w:w="75" w:type="dxa"/>
            </w:tcMar>
            <w:hideMark/>
          </w:tcPr>
          <w:p w14:paraId="14A062CA"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the apricots</w:t>
            </w:r>
          </w:p>
        </w:tc>
      </w:tr>
    </w:tbl>
    <w:p w14:paraId="163F2CCD" w14:textId="77777777" w:rsidR="00AF48B7" w:rsidRPr="00AF48B7" w:rsidRDefault="00AF48B7" w:rsidP="00AF48B7">
      <w:pPr>
        <w:widowControl/>
        <w:shd w:val="clear" w:color="auto" w:fill="FFFFFF"/>
        <w:spacing w:before="360" w:after="120" w:line="240" w:lineRule="atLeast"/>
        <w:jc w:val="left"/>
        <w:outlineLvl w:val="3"/>
        <w:rPr>
          <w:rFonts w:ascii="Raleway" w:eastAsia="宋体" w:hAnsi="Raleway" w:cs="Noto Serif"/>
          <w:b/>
          <w:bCs/>
          <w:color w:val="3C312E"/>
          <w:kern w:val="0"/>
          <w:sz w:val="27"/>
          <w:szCs w:val="27"/>
        </w:rPr>
      </w:pPr>
      <w:r w:rsidRPr="00AF48B7">
        <w:rPr>
          <w:rFonts w:ascii="Raleway" w:eastAsia="宋体" w:hAnsi="Raleway" w:cs="Noto Serif"/>
          <w:b/>
          <w:bCs/>
          <w:color w:val="3C312E"/>
          <w:kern w:val="0"/>
          <w:sz w:val="27"/>
          <w:szCs w:val="27"/>
        </w:rPr>
        <w:t>Learn more about</w:t>
      </w:r>
      <w:r w:rsidRPr="00AF48B7">
        <w:rPr>
          <w:rFonts w:ascii="Cambria" w:eastAsia="宋体" w:hAnsi="Cambria" w:cs="Cambria"/>
          <w:b/>
          <w:bCs/>
          <w:color w:val="3C312E"/>
          <w:kern w:val="0"/>
          <w:sz w:val="27"/>
          <w:szCs w:val="27"/>
        </w:rPr>
        <w:t> </w:t>
      </w:r>
      <w:hyperlink r:id="rId12" w:history="1">
        <w:r w:rsidRPr="00AF48B7">
          <w:rPr>
            <w:rFonts w:ascii="Raleway" w:eastAsia="宋体" w:hAnsi="Raleway" w:cs="Noto Serif"/>
            <w:b/>
            <w:bCs/>
            <w:color w:val="9933FF"/>
            <w:kern w:val="0"/>
            <w:sz w:val="24"/>
            <w:szCs w:val="24"/>
            <w:u w:val="single"/>
          </w:rPr>
          <w:t>definite articles</w:t>
        </w:r>
      </w:hyperlink>
    </w:p>
    <w:p w14:paraId="10A65ECF" w14:textId="77777777" w:rsidR="00AF48B7" w:rsidRPr="00AF48B7" w:rsidRDefault="00AF48B7" w:rsidP="00AF48B7">
      <w:pPr>
        <w:widowControl/>
        <w:shd w:val="clear" w:color="auto" w:fill="FFFFFF"/>
        <w:spacing w:before="360" w:after="113" w:line="240" w:lineRule="atLeast"/>
        <w:jc w:val="left"/>
        <w:outlineLvl w:val="2"/>
        <w:rPr>
          <w:rFonts w:ascii="Raleway" w:eastAsia="宋体" w:hAnsi="Raleway" w:cs="Noto Serif"/>
          <w:b/>
          <w:bCs/>
          <w:color w:val="3C312E"/>
          <w:kern w:val="0"/>
          <w:sz w:val="30"/>
          <w:szCs w:val="30"/>
        </w:rPr>
      </w:pPr>
      <w:r w:rsidRPr="00AF48B7">
        <w:rPr>
          <w:rFonts w:ascii="Raleway" w:eastAsia="宋体" w:hAnsi="Raleway" w:cs="Noto Serif"/>
          <w:b/>
          <w:bCs/>
          <w:color w:val="3C312E"/>
          <w:kern w:val="0"/>
          <w:sz w:val="30"/>
          <w:szCs w:val="30"/>
        </w:rPr>
        <w:lastRenderedPageBreak/>
        <w:t>2) Indefinite /</w:t>
      </w:r>
      <w:r w:rsidRPr="00AF48B7">
        <w:rPr>
          <w:rFonts w:ascii="Cambria" w:eastAsia="宋体" w:hAnsi="Cambria" w:cs="Cambria"/>
          <w:b/>
          <w:bCs/>
          <w:color w:val="3C312E"/>
          <w:kern w:val="0"/>
          <w:sz w:val="30"/>
          <w:szCs w:val="30"/>
        </w:rPr>
        <w:t> </w:t>
      </w:r>
      <w:proofErr w:type="spellStart"/>
      <w:r w:rsidRPr="00AF48B7">
        <w:rPr>
          <w:rFonts w:ascii="Raleway" w:eastAsia="宋体" w:hAnsi="Raleway" w:cs="Noto Serif"/>
          <w:b/>
          <w:bCs/>
          <w:i/>
          <w:iCs/>
          <w:color w:val="3C312E"/>
          <w:kern w:val="0"/>
          <w:sz w:val="30"/>
          <w:szCs w:val="30"/>
        </w:rPr>
        <w:t>Indéfini</w:t>
      </w:r>
      <w:proofErr w:type="spellEnd"/>
    </w:p>
    <w:p w14:paraId="598FF6BA" w14:textId="77777777" w:rsidR="00AF48B7" w:rsidRPr="00AF48B7" w:rsidRDefault="00AF48B7" w:rsidP="00AF48B7">
      <w:pPr>
        <w:widowControl/>
        <w:shd w:val="clear" w:color="auto" w:fill="FFFFFF"/>
        <w:spacing w:after="240"/>
        <w:jc w:val="left"/>
        <w:rPr>
          <w:rFonts w:ascii="Noto Serif" w:eastAsia="宋体" w:hAnsi="Noto Serif" w:cs="Noto Serif"/>
          <w:color w:val="000000"/>
          <w:kern w:val="0"/>
          <w:szCs w:val="21"/>
        </w:rPr>
      </w:pPr>
      <w:r w:rsidRPr="00AF48B7">
        <w:rPr>
          <w:rFonts w:ascii="Noto Serif" w:eastAsia="宋体" w:hAnsi="Noto Serif" w:cs="Noto Serif"/>
          <w:color w:val="000000"/>
          <w:kern w:val="0"/>
          <w:szCs w:val="21"/>
        </w:rPr>
        <w:t>The</w:t>
      </w:r>
      <w:r w:rsidRPr="00AF48B7">
        <w:rPr>
          <w:rFonts w:ascii="Cambria" w:eastAsia="宋体" w:hAnsi="Cambria" w:cs="Cambria"/>
          <w:color w:val="000000"/>
          <w:kern w:val="0"/>
          <w:szCs w:val="21"/>
        </w:rPr>
        <w:t> </w:t>
      </w:r>
      <w:hyperlink r:id="rId13" w:history="1">
        <w:r w:rsidRPr="00AF48B7">
          <w:rPr>
            <w:rFonts w:ascii="Noto Serif" w:eastAsia="宋体" w:hAnsi="Noto Serif" w:cs="Noto Serif"/>
            <w:color w:val="9933FF"/>
            <w:kern w:val="0"/>
            <w:szCs w:val="21"/>
            <w:u w:val="single"/>
          </w:rPr>
          <w:t>indefinite article</w:t>
        </w:r>
      </w:hyperlink>
      <w:r w:rsidRPr="00AF48B7">
        <w:rPr>
          <w:rFonts w:ascii="Cambria" w:eastAsia="宋体" w:hAnsi="Cambria" w:cs="Cambria"/>
          <w:color w:val="000000"/>
          <w:kern w:val="0"/>
          <w:szCs w:val="21"/>
        </w:rPr>
        <w:t> </w:t>
      </w:r>
      <w:r w:rsidRPr="00AF48B7">
        <w:rPr>
          <w:rFonts w:ascii="Noto Serif" w:eastAsia="宋体" w:hAnsi="Noto Serif" w:cs="Noto Serif"/>
          <w:color w:val="000000"/>
          <w:kern w:val="0"/>
          <w:szCs w:val="21"/>
        </w:rPr>
        <w:t>indicates that the speaker is referring to either an unspecific noun or to one/some of something. The English indefinite article has two forms,</w:t>
      </w:r>
      <w:r w:rsidRPr="00AF48B7">
        <w:rPr>
          <w:rFonts w:ascii="Cambria" w:eastAsia="宋体" w:hAnsi="Cambria" w:cs="Cambria"/>
          <w:color w:val="000000"/>
          <w:kern w:val="0"/>
          <w:szCs w:val="21"/>
        </w:rPr>
        <w:t> </w:t>
      </w:r>
      <w:r w:rsidRPr="00AF48B7">
        <w:rPr>
          <w:rFonts w:ascii="Noto Serif" w:eastAsia="宋体" w:hAnsi="Noto Serif" w:cs="Noto Serif"/>
          <w:b/>
          <w:bCs/>
          <w:color w:val="000000"/>
          <w:kern w:val="0"/>
          <w:szCs w:val="21"/>
        </w:rPr>
        <w:t>a</w:t>
      </w:r>
      <w:r w:rsidRPr="00AF48B7">
        <w:rPr>
          <w:rFonts w:ascii="Cambria" w:eastAsia="宋体" w:hAnsi="Cambria" w:cs="Cambria"/>
          <w:color w:val="000000"/>
          <w:kern w:val="0"/>
          <w:szCs w:val="21"/>
        </w:rPr>
        <w:t> </w:t>
      </w:r>
      <w:r w:rsidRPr="00AF48B7">
        <w:rPr>
          <w:rFonts w:ascii="Noto Serif" w:eastAsia="宋体" w:hAnsi="Noto Serif" w:cs="Noto Serif"/>
          <w:color w:val="000000"/>
          <w:kern w:val="0"/>
          <w:szCs w:val="21"/>
        </w:rPr>
        <w:t>and</w:t>
      </w:r>
      <w:r w:rsidRPr="00AF48B7">
        <w:rPr>
          <w:rFonts w:ascii="Cambria" w:eastAsia="宋体" w:hAnsi="Cambria" w:cs="Cambria"/>
          <w:color w:val="000000"/>
          <w:kern w:val="0"/>
          <w:szCs w:val="21"/>
        </w:rPr>
        <w:t> </w:t>
      </w:r>
      <w:r w:rsidRPr="00AF48B7">
        <w:rPr>
          <w:rFonts w:ascii="Noto Serif" w:eastAsia="宋体" w:hAnsi="Noto Serif" w:cs="Noto Serif"/>
          <w:b/>
          <w:bCs/>
          <w:color w:val="000000"/>
          <w:kern w:val="0"/>
          <w:szCs w:val="21"/>
        </w:rPr>
        <w:t>an</w:t>
      </w:r>
      <w:r w:rsidRPr="00AF48B7">
        <w:rPr>
          <w:rFonts w:ascii="Noto Serif" w:eastAsia="宋体" w:hAnsi="Noto Serif" w:cs="Noto Serif"/>
          <w:color w:val="000000"/>
          <w:kern w:val="0"/>
          <w:szCs w:val="21"/>
        </w:rPr>
        <w:t>, while the French has three, depending on the gender and number of the noun.</w:t>
      </w:r>
    </w:p>
    <w:tbl>
      <w:tblPr>
        <w:tblpPr w:leftFromText="45" w:rightFromText="45" w:bottomFromText="180" w:vertAnchor="text"/>
        <w:tblW w:w="0" w:type="auto"/>
        <w:tblCellMar>
          <w:left w:w="0" w:type="dxa"/>
          <w:right w:w="0" w:type="dxa"/>
        </w:tblCellMar>
        <w:tblLook w:val="04A0" w:firstRow="1" w:lastRow="0" w:firstColumn="1" w:lastColumn="0" w:noHBand="0" w:noVBand="1"/>
      </w:tblPr>
      <w:tblGrid>
        <w:gridCol w:w="525"/>
      </w:tblGrid>
      <w:tr w:rsidR="00AF48B7" w:rsidRPr="00AF48B7" w14:paraId="298DE29C" w14:textId="77777777" w:rsidTr="00AF48B7">
        <w:trPr>
          <w:trHeight w:val="450"/>
        </w:trPr>
        <w:tc>
          <w:tcPr>
            <w:tcW w:w="525" w:type="dxa"/>
            <w:tcBorders>
              <w:top w:val="nil"/>
              <w:left w:val="nil"/>
              <w:bottom w:val="nil"/>
              <w:right w:val="nil"/>
            </w:tcBorders>
            <w:tcMar>
              <w:top w:w="75" w:type="dxa"/>
              <w:left w:w="75" w:type="dxa"/>
              <w:bottom w:w="75" w:type="dxa"/>
              <w:right w:w="75" w:type="dxa"/>
            </w:tcMar>
            <w:hideMark/>
          </w:tcPr>
          <w:p w14:paraId="02F91B03" w14:textId="77777777" w:rsidR="00AF48B7" w:rsidRPr="00AF48B7" w:rsidRDefault="00AF48B7" w:rsidP="00AF48B7">
            <w:pPr>
              <w:widowControl/>
              <w:jc w:val="left"/>
              <w:rPr>
                <w:rFonts w:ascii="Noto Serif" w:eastAsia="宋体" w:hAnsi="Noto Serif" w:cs="Noto Serif"/>
                <w:color w:val="000000"/>
                <w:kern w:val="0"/>
                <w:szCs w:val="21"/>
              </w:rPr>
            </w:pPr>
          </w:p>
        </w:tc>
      </w:tr>
    </w:tbl>
    <w:p w14:paraId="433B4E12" w14:textId="77777777" w:rsidR="00AF48B7" w:rsidRPr="00AF48B7" w:rsidRDefault="00AF48B7" w:rsidP="00AF48B7">
      <w:pPr>
        <w:widowControl/>
        <w:shd w:val="clear" w:color="auto" w:fill="FFFFFF"/>
        <w:spacing w:after="240"/>
        <w:jc w:val="left"/>
        <w:rPr>
          <w:rFonts w:ascii="Noto Serif" w:eastAsia="宋体" w:hAnsi="Noto Serif" w:cs="Noto Serif"/>
          <w:color w:val="000000"/>
          <w:kern w:val="0"/>
          <w:szCs w:val="21"/>
        </w:rPr>
      </w:pPr>
      <w:r w:rsidRPr="00AF48B7">
        <w:rPr>
          <w:rFonts w:ascii="Cambria" w:eastAsia="宋体" w:hAnsi="Cambria" w:cs="Cambria"/>
          <w:color w:val="000000"/>
          <w:kern w:val="0"/>
          <w:szCs w:val="21"/>
        </w:rPr>
        <w:t> </w:t>
      </w:r>
      <w:r w:rsidRPr="00AF48B7">
        <w:rPr>
          <w:rFonts w:ascii="Noto Serif" w:eastAsia="宋体" w:hAnsi="Noto Serif" w:cs="Noto Serif"/>
          <w:color w:val="000000"/>
          <w:kern w:val="0"/>
          <w:szCs w:val="21"/>
        </w:rPr>
        <w:t xml:space="preserve"> The English equivalent of</w:t>
      </w:r>
      <w:r w:rsidRPr="00AF48B7">
        <w:rPr>
          <w:rFonts w:ascii="Cambria" w:eastAsia="宋体" w:hAnsi="Cambria" w:cs="Cambria"/>
          <w:color w:val="000000"/>
          <w:kern w:val="0"/>
          <w:szCs w:val="21"/>
        </w:rPr>
        <w:t> </w:t>
      </w:r>
      <w:r w:rsidRPr="00AF48B7">
        <w:rPr>
          <w:rFonts w:ascii="Noto Serif" w:eastAsia="宋体" w:hAnsi="Noto Serif" w:cs="Noto Serif"/>
          <w:i/>
          <w:iCs/>
          <w:color w:val="000000"/>
          <w:kern w:val="0"/>
          <w:szCs w:val="21"/>
        </w:rPr>
        <w:t>des</w:t>
      </w:r>
      <w:r w:rsidRPr="00AF48B7">
        <w:rPr>
          <w:rFonts w:ascii="Cambria" w:eastAsia="宋体" w:hAnsi="Cambria" w:cs="Cambria"/>
          <w:color w:val="000000"/>
          <w:kern w:val="0"/>
          <w:szCs w:val="21"/>
        </w:rPr>
        <w:t> </w:t>
      </w:r>
      <w:r w:rsidRPr="00AF48B7">
        <w:rPr>
          <w:rFonts w:ascii="Noto Serif" w:eastAsia="宋体" w:hAnsi="Noto Serif" w:cs="Noto Serif"/>
          <w:color w:val="000000"/>
          <w:kern w:val="0"/>
          <w:szCs w:val="21"/>
        </w:rPr>
        <w:t>is</w:t>
      </w:r>
      <w:r w:rsidRPr="00AF48B7">
        <w:rPr>
          <w:rFonts w:ascii="Cambria" w:eastAsia="宋体" w:hAnsi="Cambria" w:cs="Cambria"/>
          <w:color w:val="000000"/>
          <w:kern w:val="0"/>
          <w:szCs w:val="21"/>
        </w:rPr>
        <w:t> </w:t>
      </w:r>
      <w:r w:rsidRPr="00AF48B7">
        <w:rPr>
          <w:rFonts w:ascii="Noto Serif" w:eastAsia="宋体" w:hAnsi="Noto Serif" w:cs="Noto Serif"/>
          <w:b/>
          <w:bCs/>
          <w:color w:val="000000"/>
          <w:kern w:val="0"/>
          <w:szCs w:val="21"/>
        </w:rPr>
        <w:t>some</w:t>
      </w:r>
      <w:r w:rsidRPr="00AF48B7">
        <w:rPr>
          <w:rFonts w:ascii="Noto Serif" w:eastAsia="宋体" w:hAnsi="Noto Serif" w:cs="Noto Serif"/>
          <w:color w:val="000000"/>
          <w:kern w:val="0"/>
          <w:szCs w:val="21"/>
        </w:rPr>
        <w:t>, which is considered an adjective rather than an article.</w:t>
      </w:r>
    </w:p>
    <w:tbl>
      <w:tblPr>
        <w:tblW w:w="0" w:type="auto"/>
        <w:tblCellMar>
          <w:top w:w="15" w:type="dxa"/>
          <w:left w:w="15" w:type="dxa"/>
          <w:bottom w:w="15" w:type="dxa"/>
          <w:right w:w="15" w:type="dxa"/>
        </w:tblCellMar>
        <w:tblLook w:val="04A0" w:firstRow="1" w:lastRow="0" w:firstColumn="1" w:lastColumn="0" w:noHBand="0" w:noVBand="1"/>
      </w:tblPr>
      <w:tblGrid>
        <w:gridCol w:w="1230"/>
        <w:gridCol w:w="513"/>
        <w:gridCol w:w="1350"/>
        <w:gridCol w:w="1350"/>
        <w:gridCol w:w="390"/>
        <w:gridCol w:w="513"/>
        <w:gridCol w:w="1350"/>
        <w:gridCol w:w="1470"/>
      </w:tblGrid>
      <w:tr w:rsidR="00AF48B7" w:rsidRPr="00AF48B7" w14:paraId="225C945A" w14:textId="77777777" w:rsidTr="00AF48B7">
        <w:tc>
          <w:tcPr>
            <w:tcW w:w="0" w:type="auto"/>
            <w:tcBorders>
              <w:top w:val="nil"/>
              <w:left w:val="nil"/>
              <w:bottom w:val="nil"/>
              <w:right w:val="nil"/>
            </w:tcBorders>
            <w:tcMar>
              <w:top w:w="75" w:type="dxa"/>
              <w:left w:w="75" w:type="dxa"/>
              <w:bottom w:w="75" w:type="dxa"/>
              <w:right w:w="75" w:type="dxa"/>
            </w:tcMar>
            <w:hideMark/>
          </w:tcPr>
          <w:p w14:paraId="552ED963"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b/>
                <w:bCs/>
                <w:i/>
                <w:iCs/>
                <w:kern w:val="0"/>
                <w:sz w:val="24"/>
                <w:szCs w:val="24"/>
              </w:rPr>
              <w:t>Singular</w:t>
            </w:r>
          </w:p>
        </w:tc>
        <w:tc>
          <w:tcPr>
            <w:tcW w:w="0" w:type="auto"/>
            <w:tcBorders>
              <w:top w:val="nil"/>
              <w:left w:val="nil"/>
              <w:bottom w:val="nil"/>
              <w:right w:val="nil"/>
            </w:tcBorders>
            <w:tcMar>
              <w:top w:w="75" w:type="dxa"/>
              <w:left w:w="75" w:type="dxa"/>
              <w:bottom w:w="75" w:type="dxa"/>
              <w:right w:w="75" w:type="dxa"/>
            </w:tcMar>
            <w:hideMark/>
          </w:tcPr>
          <w:p w14:paraId="0156846F"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 </w:t>
            </w:r>
          </w:p>
        </w:tc>
        <w:tc>
          <w:tcPr>
            <w:tcW w:w="0" w:type="auto"/>
            <w:tcBorders>
              <w:top w:val="nil"/>
              <w:left w:val="nil"/>
              <w:bottom w:val="nil"/>
              <w:right w:val="nil"/>
            </w:tcBorders>
            <w:tcMar>
              <w:top w:w="75" w:type="dxa"/>
              <w:left w:w="75" w:type="dxa"/>
              <w:bottom w:w="75" w:type="dxa"/>
              <w:right w:w="75" w:type="dxa"/>
            </w:tcMar>
            <w:hideMark/>
          </w:tcPr>
          <w:p w14:paraId="6F234527"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 </w:t>
            </w:r>
          </w:p>
        </w:tc>
        <w:tc>
          <w:tcPr>
            <w:tcW w:w="0" w:type="auto"/>
            <w:tcBorders>
              <w:top w:val="nil"/>
              <w:left w:val="nil"/>
              <w:bottom w:val="nil"/>
              <w:right w:val="nil"/>
            </w:tcBorders>
            <w:tcMar>
              <w:top w:w="75" w:type="dxa"/>
              <w:left w:w="75" w:type="dxa"/>
              <w:bottom w:w="75" w:type="dxa"/>
              <w:right w:w="75" w:type="dxa"/>
            </w:tcMar>
            <w:hideMark/>
          </w:tcPr>
          <w:p w14:paraId="3720D72A"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 </w:t>
            </w:r>
          </w:p>
        </w:tc>
        <w:tc>
          <w:tcPr>
            <w:tcW w:w="0" w:type="auto"/>
            <w:tcBorders>
              <w:top w:val="nil"/>
              <w:left w:val="nil"/>
              <w:bottom w:val="nil"/>
              <w:right w:val="nil"/>
            </w:tcBorders>
            <w:tcMar>
              <w:top w:w="75" w:type="dxa"/>
              <w:left w:w="75" w:type="dxa"/>
              <w:bottom w:w="75" w:type="dxa"/>
              <w:right w:w="75" w:type="dxa"/>
            </w:tcMar>
            <w:hideMark/>
          </w:tcPr>
          <w:p w14:paraId="01EB3E27"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 </w:t>
            </w:r>
          </w:p>
        </w:tc>
        <w:tc>
          <w:tcPr>
            <w:tcW w:w="0" w:type="auto"/>
            <w:gridSpan w:val="3"/>
            <w:tcBorders>
              <w:top w:val="nil"/>
              <w:left w:val="nil"/>
              <w:bottom w:val="nil"/>
              <w:right w:val="nil"/>
            </w:tcBorders>
            <w:tcMar>
              <w:top w:w="75" w:type="dxa"/>
              <w:left w:w="75" w:type="dxa"/>
              <w:bottom w:w="75" w:type="dxa"/>
              <w:right w:w="75" w:type="dxa"/>
            </w:tcMar>
            <w:hideMark/>
          </w:tcPr>
          <w:p w14:paraId="38BC141E"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b/>
                <w:bCs/>
                <w:i/>
                <w:iCs/>
                <w:kern w:val="0"/>
                <w:sz w:val="24"/>
                <w:szCs w:val="24"/>
              </w:rPr>
              <w:t>Plural</w:t>
            </w:r>
          </w:p>
        </w:tc>
      </w:tr>
      <w:tr w:rsidR="00AF48B7" w:rsidRPr="00AF48B7" w14:paraId="588433A6" w14:textId="77777777" w:rsidTr="00AF48B7">
        <w:tc>
          <w:tcPr>
            <w:tcW w:w="0" w:type="auto"/>
            <w:tcBorders>
              <w:top w:val="nil"/>
              <w:left w:val="nil"/>
              <w:bottom w:val="nil"/>
              <w:right w:val="nil"/>
            </w:tcBorders>
            <w:tcMar>
              <w:top w:w="75" w:type="dxa"/>
              <w:left w:w="75" w:type="dxa"/>
              <w:bottom w:w="75" w:type="dxa"/>
              <w:right w:w="75" w:type="dxa"/>
            </w:tcMar>
            <w:hideMark/>
          </w:tcPr>
          <w:p w14:paraId="54B3F5D2"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Masculine</w:t>
            </w:r>
          </w:p>
        </w:tc>
        <w:tc>
          <w:tcPr>
            <w:tcW w:w="0" w:type="auto"/>
            <w:tcBorders>
              <w:top w:val="nil"/>
              <w:left w:val="nil"/>
              <w:bottom w:val="nil"/>
              <w:right w:val="nil"/>
            </w:tcBorders>
            <w:tcMar>
              <w:top w:w="75" w:type="dxa"/>
              <w:left w:w="75" w:type="dxa"/>
              <w:bottom w:w="75" w:type="dxa"/>
              <w:right w:w="75" w:type="dxa"/>
            </w:tcMar>
            <w:hideMark/>
          </w:tcPr>
          <w:p w14:paraId="16EA4AD0"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b/>
                <w:bCs/>
                <w:kern w:val="0"/>
                <w:sz w:val="24"/>
                <w:szCs w:val="24"/>
              </w:rPr>
              <w:t>un</w:t>
            </w:r>
          </w:p>
        </w:tc>
        <w:tc>
          <w:tcPr>
            <w:tcW w:w="0" w:type="auto"/>
            <w:tcBorders>
              <w:top w:val="nil"/>
              <w:left w:val="nil"/>
              <w:bottom w:val="nil"/>
              <w:right w:val="nil"/>
            </w:tcBorders>
            <w:tcMar>
              <w:top w:w="75" w:type="dxa"/>
              <w:left w:w="75" w:type="dxa"/>
              <w:bottom w:w="75" w:type="dxa"/>
              <w:right w:w="75" w:type="dxa"/>
            </w:tcMar>
            <w:hideMark/>
          </w:tcPr>
          <w:p w14:paraId="3544D904"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i/>
                <w:iCs/>
                <w:kern w:val="0"/>
                <w:sz w:val="24"/>
                <w:szCs w:val="24"/>
              </w:rPr>
              <w:t xml:space="preserve">un </w:t>
            </w:r>
            <w:proofErr w:type="spellStart"/>
            <w:r w:rsidRPr="00AF48B7">
              <w:rPr>
                <w:rFonts w:ascii="宋体" w:eastAsia="宋体" w:hAnsi="宋体" w:cs="宋体"/>
                <w:i/>
                <w:iCs/>
                <w:kern w:val="0"/>
                <w:sz w:val="24"/>
                <w:szCs w:val="24"/>
              </w:rPr>
              <w:t>abricot</w:t>
            </w:r>
            <w:proofErr w:type="spellEnd"/>
          </w:p>
        </w:tc>
        <w:tc>
          <w:tcPr>
            <w:tcW w:w="0" w:type="auto"/>
            <w:tcBorders>
              <w:top w:val="nil"/>
              <w:left w:val="nil"/>
              <w:bottom w:val="nil"/>
              <w:right w:val="nil"/>
            </w:tcBorders>
            <w:tcMar>
              <w:top w:w="75" w:type="dxa"/>
              <w:left w:w="75" w:type="dxa"/>
              <w:bottom w:w="75" w:type="dxa"/>
              <w:right w:w="75" w:type="dxa"/>
            </w:tcMar>
            <w:hideMark/>
          </w:tcPr>
          <w:p w14:paraId="2D4644EC"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an apricot</w:t>
            </w:r>
          </w:p>
        </w:tc>
        <w:tc>
          <w:tcPr>
            <w:tcW w:w="0" w:type="auto"/>
            <w:vMerge w:val="restart"/>
            <w:tcBorders>
              <w:top w:val="nil"/>
              <w:left w:val="nil"/>
              <w:bottom w:val="nil"/>
              <w:right w:val="nil"/>
            </w:tcBorders>
            <w:tcMar>
              <w:top w:w="75" w:type="dxa"/>
              <w:left w:w="75" w:type="dxa"/>
              <w:bottom w:w="75" w:type="dxa"/>
              <w:right w:w="75" w:type="dxa"/>
            </w:tcMar>
            <w:hideMark/>
          </w:tcPr>
          <w:p w14:paraId="7BCEDCBC"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 </w:t>
            </w:r>
          </w:p>
        </w:tc>
        <w:tc>
          <w:tcPr>
            <w:tcW w:w="0" w:type="auto"/>
            <w:vMerge w:val="restart"/>
            <w:tcBorders>
              <w:top w:val="nil"/>
              <w:left w:val="nil"/>
              <w:bottom w:val="nil"/>
              <w:right w:val="nil"/>
            </w:tcBorders>
            <w:tcMar>
              <w:top w:w="75" w:type="dxa"/>
              <w:left w:w="75" w:type="dxa"/>
              <w:bottom w:w="75" w:type="dxa"/>
              <w:right w:w="75" w:type="dxa"/>
            </w:tcMar>
            <w:hideMark/>
          </w:tcPr>
          <w:p w14:paraId="49F711AE"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b/>
                <w:bCs/>
                <w:kern w:val="0"/>
                <w:sz w:val="24"/>
                <w:szCs w:val="24"/>
              </w:rPr>
              <w:t>des</w:t>
            </w:r>
          </w:p>
        </w:tc>
        <w:tc>
          <w:tcPr>
            <w:tcW w:w="0" w:type="auto"/>
            <w:tcBorders>
              <w:top w:val="nil"/>
              <w:left w:val="nil"/>
              <w:bottom w:val="nil"/>
              <w:right w:val="nil"/>
            </w:tcBorders>
            <w:tcMar>
              <w:top w:w="75" w:type="dxa"/>
              <w:left w:w="75" w:type="dxa"/>
              <w:bottom w:w="75" w:type="dxa"/>
              <w:right w:w="75" w:type="dxa"/>
            </w:tcMar>
            <w:hideMark/>
          </w:tcPr>
          <w:p w14:paraId="266E23F1"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i/>
                <w:iCs/>
                <w:kern w:val="0"/>
                <w:sz w:val="24"/>
                <w:szCs w:val="24"/>
              </w:rPr>
              <w:t>des livres</w:t>
            </w:r>
          </w:p>
        </w:tc>
        <w:tc>
          <w:tcPr>
            <w:tcW w:w="0" w:type="auto"/>
            <w:tcBorders>
              <w:top w:val="nil"/>
              <w:left w:val="nil"/>
              <w:bottom w:val="nil"/>
              <w:right w:val="nil"/>
            </w:tcBorders>
            <w:tcMar>
              <w:top w:w="75" w:type="dxa"/>
              <w:left w:w="75" w:type="dxa"/>
              <w:bottom w:w="75" w:type="dxa"/>
              <w:right w:w="75" w:type="dxa"/>
            </w:tcMar>
            <w:hideMark/>
          </w:tcPr>
          <w:p w14:paraId="6A65A552"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some books</w:t>
            </w:r>
          </w:p>
        </w:tc>
      </w:tr>
      <w:tr w:rsidR="00AF48B7" w:rsidRPr="00AF48B7" w14:paraId="04FBAC1D" w14:textId="77777777" w:rsidTr="00AF48B7">
        <w:tc>
          <w:tcPr>
            <w:tcW w:w="0" w:type="auto"/>
            <w:tcBorders>
              <w:top w:val="nil"/>
              <w:left w:val="nil"/>
              <w:bottom w:val="nil"/>
              <w:right w:val="nil"/>
            </w:tcBorders>
            <w:tcMar>
              <w:top w:w="75" w:type="dxa"/>
              <w:left w:w="75" w:type="dxa"/>
              <w:bottom w:w="75" w:type="dxa"/>
              <w:right w:w="75" w:type="dxa"/>
            </w:tcMar>
            <w:hideMark/>
          </w:tcPr>
          <w:p w14:paraId="62BE409E"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Feminine</w:t>
            </w:r>
          </w:p>
        </w:tc>
        <w:tc>
          <w:tcPr>
            <w:tcW w:w="0" w:type="auto"/>
            <w:tcBorders>
              <w:top w:val="nil"/>
              <w:left w:val="nil"/>
              <w:bottom w:val="nil"/>
              <w:right w:val="nil"/>
            </w:tcBorders>
            <w:tcMar>
              <w:top w:w="75" w:type="dxa"/>
              <w:left w:w="75" w:type="dxa"/>
              <w:bottom w:w="75" w:type="dxa"/>
              <w:right w:w="75" w:type="dxa"/>
            </w:tcMar>
            <w:hideMark/>
          </w:tcPr>
          <w:p w14:paraId="37C1DB05" w14:textId="77777777" w:rsidR="00AF48B7" w:rsidRPr="00AF48B7" w:rsidRDefault="00AF48B7" w:rsidP="00AF48B7">
            <w:pPr>
              <w:widowControl/>
              <w:spacing w:after="180"/>
              <w:jc w:val="left"/>
              <w:rPr>
                <w:rFonts w:ascii="宋体" w:eastAsia="宋体" w:hAnsi="宋体" w:cs="宋体"/>
                <w:kern w:val="0"/>
                <w:sz w:val="24"/>
                <w:szCs w:val="24"/>
              </w:rPr>
            </w:pPr>
            <w:proofErr w:type="spellStart"/>
            <w:r w:rsidRPr="00AF48B7">
              <w:rPr>
                <w:rFonts w:ascii="宋体" w:eastAsia="宋体" w:hAnsi="宋体" w:cs="宋体"/>
                <w:b/>
                <w:bCs/>
                <w:kern w:val="0"/>
                <w:sz w:val="24"/>
                <w:szCs w:val="24"/>
              </w:rPr>
              <w:t>une</w:t>
            </w:r>
            <w:proofErr w:type="spellEnd"/>
          </w:p>
        </w:tc>
        <w:tc>
          <w:tcPr>
            <w:tcW w:w="0" w:type="auto"/>
            <w:tcBorders>
              <w:top w:val="nil"/>
              <w:left w:val="nil"/>
              <w:bottom w:val="nil"/>
              <w:right w:val="nil"/>
            </w:tcBorders>
            <w:tcMar>
              <w:top w:w="75" w:type="dxa"/>
              <w:left w:w="75" w:type="dxa"/>
              <w:bottom w:w="75" w:type="dxa"/>
              <w:right w:w="75" w:type="dxa"/>
            </w:tcMar>
            <w:hideMark/>
          </w:tcPr>
          <w:p w14:paraId="22FC1EB1" w14:textId="77777777" w:rsidR="00AF48B7" w:rsidRPr="00AF48B7" w:rsidRDefault="00AF48B7" w:rsidP="00AF48B7">
            <w:pPr>
              <w:widowControl/>
              <w:spacing w:after="180"/>
              <w:jc w:val="left"/>
              <w:rPr>
                <w:rFonts w:ascii="宋体" w:eastAsia="宋体" w:hAnsi="宋体" w:cs="宋体"/>
                <w:kern w:val="0"/>
                <w:sz w:val="24"/>
                <w:szCs w:val="24"/>
              </w:rPr>
            </w:pPr>
            <w:proofErr w:type="spellStart"/>
            <w:r w:rsidRPr="00AF48B7">
              <w:rPr>
                <w:rFonts w:ascii="宋体" w:eastAsia="宋体" w:hAnsi="宋体" w:cs="宋体"/>
                <w:i/>
                <w:iCs/>
                <w:kern w:val="0"/>
                <w:sz w:val="24"/>
                <w:szCs w:val="24"/>
              </w:rPr>
              <w:t>une</w:t>
            </w:r>
            <w:proofErr w:type="spellEnd"/>
            <w:r w:rsidRPr="00AF48B7">
              <w:rPr>
                <w:rFonts w:ascii="宋体" w:eastAsia="宋体" w:hAnsi="宋体" w:cs="宋体"/>
                <w:i/>
                <w:iCs/>
                <w:kern w:val="0"/>
                <w:sz w:val="24"/>
                <w:szCs w:val="24"/>
              </w:rPr>
              <w:t xml:space="preserve"> table</w:t>
            </w:r>
          </w:p>
        </w:tc>
        <w:tc>
          <w:tcPr>
            <w:tcW w:w="0" w:type="auto"/>
            <w:tcBorders>
              <w:top w:val="nil"/>
              <w:left w:val="nil"/>
              <w:bottom w:val="nil"/>
              <w:right w:val="nil"/>
            </w:tcBorders>
            <w:tcMar>
              <w:top w:w="75" w:type="dxa"/>
              <w:left w:w="75" w:type="dxa"/>
              <w:bottom w:w="75" w:type="dxa"/>
              <w:right w:w="75" w:type="dxa"/>
            </w:tcMar>
            <w:hideMark/>
          </w:tcPr>
          <w:p w14:paraId="3D3237E7"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a table</w:t>
            </w:r>
          </w:p>
        </w:tc>
        <w:tc>
          <w:tcPr>
            <w:tcW w:w="0" w:type="auto"/>
            <w:vMerge/>
            <w:tcBorders>
              <w:top w:val="nil"/>
              <w:left w:val="nil"/>
              <w:bottom w:val="nil"/>
              <w:right w:val="nil"/>
            </w:tcBorders>
            <w:vAlign w:val="center"/>
            <w:hideMark/>
          </w:tcPr>
          <w:p w14:paraId="4A977D52" w14:textId="77777777" w:rsidR="00AF48B7" w:rsidRPr="00AF48B7" w:rsidRDefault="00AF48B7" w:rsidP="00AF48B7">
            <w:pPr>
              <w:widowControl/>
              <w:spacing w:after="180"/>
              <w:jc w:val="left"/>
              <w:rPr>
                <w:rFonts w:ascii="宋体" w:eastAsia="宋体" w:hAnsi="宋体" w:cs="宋体"/>
                <w:kern w:val="0"/>
                <w:sz w:val="24"/>
                <w:szCs w:val="24"/>
              </w:rPr>
            </w:pPr>
          </w:p>
        </w:tc>
        <w:tc>
          <w:tcPr>
            <w:tcW w:w="0" w:type="auto"/>
            <w:vMerge/>
            <w:tcBorders>
              <w:top w:val="nil"/>
              <w:left w:val="nil"/>
              <w:bottom w:val="nil"/>
              <w:right w:val="nil"/>
            </w:tcBorders>
            <w:vAlign w:val="center"/>
            <w:hideMark/>
          </w:tcPr>
          <w:p w14:paraId="30AF9BEA" w14:textId="77777777" w:rsidR="00AF48B7" w:rsidRPr="00AF48B7" w:rsidRDefault="00AF48B7" w:rsidP="00AF48B7">
            <w:pPr>
              <w:widowControl/>
              <w:spacing w:after="180"/>
              <w:jc w:val="left"/>
              <w:rPr>
                <w:rFonts w:ascii="宋体" w:eastAsia="宋体" w:hAnsi="宋体" w:cs="宋体"/>
                <w:kern w:val="0"/>
                <w:sz w:val="24"/>
                <w:szCs w:val="24"/>
              </w:rPr>
            </w:pPr>
          </w:p>
        </w:tc>
        <w:tc>
          <w:tcPr>
            <w:tcW w:w="0" w:type="auto"/>
            <w:tcBorders>
              <w:top w:val="nil"/>
              <w:left w:val="nil"/>
              <w:bottom w:val="nil"/>
              <w:right w:val="nil"/>
            </w:tcBorders>
            <w:tcMar>
              <w:top w:w="75" w:type="dxa"/>
              <w:left w:w="75" w:type="dxa"/>
              <w:bottom w:w="75" w:type="dxa"/>
              <w:right w:w="75" w:type="dxa"/>
            </w:tcMar>
            <w:hideMark/>
          </w:tcPr>
          <w:p w14:paraId="5BFD33C7"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i/>
                <w:iCs/>
                <w:kern w:val="0"/>
                <w:sz w:val="24"/>
                <w:szCs w:val="24"/>
              </w:rPr>
              <w:t>des tables</w:t>
            </w:r>
          </w:p>
        </w:tc>
        <w:tc>
          <w:tcPr>
            <w:tcW w:w="0" w:type="auto"/>
            <w:tcBorders>
              <w:top w:val="nil"/>
              <w:left w:val="nil"/>
              <w:bottom w:val="nil"/>
              <w:right w:val="nil"/>
            </w:tcBorders>
            <w:tcMar>
              <w:top w:w="75" w:type="dxa"/>
              <w:left w:w="75" w:type="dxa"/>
              <w:bottom w:w="75" w:type="dxa"/>
              <w:right w:w="75" w:type="dxa"/>
            </w:tcMar>
            <w:hideMark/>
          </w:tcPr>
          <w:p w14:paraId="1BB835FB"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some tables</w:t>
            </w:r>
          </w:p>
        </w:tc>
      </w:tr>
    </w:tbl>
    <w:p w14:paraId="4606846A" w14:textId="77777777" w:rsidR="00AF48B7" w:rsidRPr="00AF48B7" w:rsidRDefault="00AF48B7" w:rsidP="00AF48B7">
      <w:pPr>
        <w:widowControl/>
        <w:shd w:val="clear" w:color="auto" w:fill="FFFFFF"/>
        <w:spacing w:before="360" w:after="120" w:line="240" w:lineRule="atLeast"/>
        <w:jc w:val="left"/>
        <w:outlineLvl w:val="3"/>
        <w:rPr>
          <w:rFonts w:ascii="Raleway" w:eastAsia="宋体" w:hAnsi="Raleway" w:cs="Noto Serif"/>
          <w:b/>
          <w:bCs/>
          <w:color w:val="3C312E"/>
          <w:kern w:val="0"/>
          <w:sz w:val="27"/>
          <w:szCs w:val="27"/>
        </w:rPr>
      </w:pPr>
      <w:r w:rsidRPr="00AF48B7">
        <w:rPr>
          <w:rFonts w:ascii="Raleway" w:eastAsia="宋体" w:hAnsi="Raleway" w:cs="Noto Serif"/>
          <w:b/>
          <w:bCs/>
          <w:color w:val="3C312E"/>
          <w:kern w:val="0"/>
          <w:sz w:val="27"/>
          <w:szCs w:val="27"/>
        </w:rPr>
        <w:t>Learn more about</w:t>
      </w:r>
      <w:r w:rsidRPr="00AF48B7">
        <w:rPr>
          <w:rFonts w:ascii="Cambria" w:eastAsia="宋体" w:hAnsi="Cambria" w:cs="Cambria"/>
          <w:b/>
          <w:bCs/>
          <w:color w:val="3C312E"/>
          <w:kern w:val="0"/>
          <w:sz w:val="27"/>
          <w:szCs w:val="27"/>
        </w:rPr>
        <w:t> </w:t>
      </w:r>
      <w:hyperlink r:id="rId14" w:history="1">
        <w:r w:rsidRPr="00AF48B7">
          <w:rPr>
            <w:rFonts w:ascii="Raleway" w:eastAsia="宋体" w:hAnsi="Raleway" w:cs="Noto Serif"/>
            <w:b/>
            <w:bCs/>
            <w:color w:val="9933FF"/>
            <w:kern w:val="0"/>
            <w:sz w:val="24"/>
            <w:szCs w:val="24"/>
            <w:u w:val="single"/>
          </w:rPr>
          <w:t>indefinite articles</w:t>
        </w:r>
      </w:hyperlink>
    </w:p>
    <w:p w14:paraId="0312B2F9" w14:textId="77777777" w:rsidR="00AF48B7" w:rsidRPr="00AF48B7" w:rsidRDefault="00AF48B7" w:rsidP="00AF48B7">
      <w:pPr>
        <w:widowControl/>
        <w:shd w:val="clear" w:color="auto" w:fill="FFFFFF"/>
        <w:spacing w:before="360" w:after="113" w:line="240" w:lineRule="atLeast"/>
        <w:jc w:val="left"/>
        <w:outlineLvl w:val="2"/>
        <w:rPr>
          <w:rFonts w:ascii="Raleway" w:eastAsia="宋体" w:hAnsi="Raleway" w:cs="Noto Serif"/>
          <w:b/>
          <w:bCs/>
          <w:color w:val="3C312E"/>
          <w:kern w:val="0"/>
          <w:sz w:val="30"/>
          <w:szCs w:val="30"/>
        </w:rPr>
      </w:pPr>
      <w:r w:rsidRPr="00AF48B7">
        <w:rPr>
          <w:rFonts w:ascii="Raleway" w:eastAsia="宋体" w:hAnsi="Raleway" w:cs="Noto Serif"/>
          <w:b/>
          <w:bCs/>
          <w:color w:val="3C312E"/>
          <w:kern w:val="0"/>
          <w:sz w:val="30"/>
          <w:szCs w:val="30"/>
        </w:rPr>
        <w:t>3) Partitive /</w:t>
      </w:r>
      <w:r w:rsidRPr="00AF48B7">
        <w:rPr>
          <w:rFonts w:ascii="Cambria" w:eastAsia="宋体" w:hAnsi="Cambria" w:cs="Cambria"/>
          <w:b/>
          <w:bCs/>
          <w:color w:val="3C312E"/>
          <w:kern w:val="0"/>
          <w:sz w:val="30"/>
          <w:szCs w:val="30"/>
        </w:rPr>
        <w:t> </w:t>
      </w:r>
      <w:proofErr w:type="spellStart"/>
      <w:r w:rsidRPr="00AF48B7">
        <w:rPr>
          <w:rFonts w:ascii="Raleway" w:eastAsia="宋体" w:hAnsi="Raleway" w:cs="Noto Serif"/>
          <w:b/>
          <w:bCs/>
          <w:i/>
          <w:iCs/>
          <w:color w:val="3C312E"/>
          <w:kern w:val="0"/>
          <w:sz w:val="30"/>
          <w:szCs w:val="30"/>
        </w:rPr>
        <w:t>Partitif</w:t>
      </w:r>
      <w:proofErr w:type="spellEnd"/>
    </w:p>
    <w:p w14:paraId="7F68B379" w14:textId="77777777" w:rsidR="00AF48B7" w:rsidRPr="00AF48B7" w:rsidRDefault="00AF48B7" w:rsidP="00AF48B7">
      <w:pPr>
        <w:widowControl/>
        <w:shd w:val="clear" w:color="auto" w:fill="FFFFFF"/>
        <w:spacing w:after="240"/>
        <w:jc w:val="left"/>
        <w:rPr>
          <w:rFonts w:ascii="Noto Serif" w:eastAsia="宋体" w:hAnsi="Noto Serif" w:cs="Noto Serif"/>
          <w:color w:val="000000"/>
          <w:kern w:val="0"/>
          <w:szCs w:val="21"/>
        </w:rPr>
      </w:pPr>
      <w:r w:rsidRPr="00AF48B7">
        <w:rPr>
          <w:rFonts w:ascii="Noto Serif" w:eastAsia="宋体" w:hAnsi="Noto Serif" w:cs="Noto Serif"/>
          <w:color w:val="000000"/>
          <w:kern w:val="0"/>
          <w:szCs w:val="21"/>
        </w:rPr>
        <w:t>The</w:t>
      </w:r>
      <w:r w:rsidRPr="00AF48B7">
        <w:rPr>
          <w:rFonts w:ascii="Cambria" w:eastAsia="宋体" w:hAnsi="Cambria" w:cs="Cambria"/>
          <w:color w:val="000000"/>
          <w:kern w:val="0"/>
          <w:szCs w:val="21"/>
        </w:rPr>
        <w:t> </w:t>
      </w:r>
      <w:hyperlink r:id="rId15" w:history="1">
        <w:r w:rsidRPr="00AF48B7">
          <w:rPr>
            <w:rFonts w:ascii="Noto Serif" w:eastAsia="宋体" w:hAnsi="Noto Serif" w:cs="Noto Serif"/>
            <w:color w:val="9933FF"/>
            <w:kern w:val="0"/>
            <w:szCs w:val="21"/>
            <w:u w:val="single"/>
          </w:rPr>
          <w:t>partitive article</w:t>
        </w:r>
      </w:hyperlink>
      <w:r w:rsidRPr="00AF48B7">
        <w:rPr>
          <w:rFonts w:ascii="Cambria" w:eastAsia="宋体" w:hAnsi="Cambria" w:cs="Cambria"/>
          <w:color w:val="000000"/>
          <w:kern w:val="0"/>
          <w:szCs w:val="21"/>
        </w:rPr>
        <w:t> </w:t>
      </w:r>
      <w:r w:rsidRPr="00AF48B7">
        <w:rPr>
          <w:rFonts w:ascii="Noto Serif" w:eastAsia="宋体" w:hAnsi="Noto Serif" w:cs="Noto Serif"/>
          <w:color w:val="000000"/>
          <w:kern w:val="0"/>
          <w:szCs w:val="21"/>
        </w:rPr>
        <w:t>indicates that the speaker is referring to only a portion or</w:t>
      </w:r>
      <w:r w:rsidRPr="00AF48B7">
        <w:rPr>
          <w:rFonts w:ascii="Cambria" w:eastAsia="宋体" w:hAnsi="Cambria" w:cs="Cambria"/>
          <w:color w:val="000000"/>
          <w:kern w:val="0"/>
          <w:szCs w:val="21"/>
        </w:rPr>
        <w:t> </w:t>
      </w:r>
      <w:r w:rsidRPr="00AF48B7">
        <w:rPr>
          <w:rFonts w:ascii="Noto Serif" w:eastAsia="宋体" w:hAnsi="Noto Serif" w:cs="Noto Serif"/>
          <w:b/>
          <w:bCs/>
          <w:color w:val="000000"/>
          <w:kern w:val="0"/>
          <w:szCs w:val="21"/>
        </w:rPr>
        <w:t>some</w:t>
      </w:r>
      <w:r w:rsidRPr="00AF48B7">
        <w:rPr>
          <w:rFonts w:ascii="Cambria" w:eastAsia="宋体" w:hAnsi="Cambria" w:cs="Cambria"/>
          <w:color w:val="000000"/>
          <w:kern w:val="0"/>
          <w:szCs w:val="21"/>
        </w:rPr>
        <w:t> </w:t>
      </w:r>
      <w:r w:rsidRPr="00AF48B7">
        <w:rPr>
          <w:rFonts w:ascii="Noto Serif" w:eastAsia="宋体" w:hAnsi="Noto Serif" w:cs="Noto Serif"/>
          <w:color w:val="000000"/>
          <w:kern w:val="0"/>
          <w:szCs w:val="21"/>
        </w:rPr>
        <w:t>of an uncountable noun, often food or drink. There are four forms in French, depending on the gender and number of the noun as well as what letter it begins with.</w:t>
      </w:r>
    </w:p>
    <w:tbl>
      <w:tblPr>
        <w:tblW w:w="0" w:type="auto"/>
        <w:tblCellMar>
          <w:top w:w="15" w:type="dxa"/>
          <w:left w:w="15" w:type="dxa"/>
          <w:bottom w:w="15" w:type="dxa"/>
          <w:right w:w="15" w:type="dxa"/>
        </w:tblCellMar>
        <w:tblLook w:val="04A0" w:firstRow="1" w:lastRow="0" w:firstColumn="1" w:lastColumn="0" w:noHBand="0" w:noVBand="1"/>
      </w:tblPr>
      <w:tblGrid>
        <w:gridCol w:w="1545"/>
        <w:gridCol w:w="649"/>
        <w:gridCol w:w="1366"/>
        <w:gridCol w:w="1096"/>
        <w:gridCol w:w="390"/>
        <w:gridCol w:w="513"/>
        <w:gridCol w:w="1291"/>
        <w:gridCol w:w="1456"/>
      </w:tblGrid>
      <w:tr w:rsidR="00AF48B7" w:rsidRPr="00AF48B7" w14:paraId="313695E5" w14:textId="77777777" w:rsidTr="00AF48B7">
        <w:tc>
          <w:tcPr>
            <w:tcW w:w="0" w:type="auto"/>
            <w:tcBorders>
              <w:top w:val="nil"/>
              <w:left w:val="nil"/>
              <w:bottom w:val="nil"/>
              <w:right w:val="nil"/>
            </w:tcBorders>
            <w:tcMar>
              <w:top w:w="75" w:type="dxa"/>
              <w:left w:w="75" w:type="dxa"/>
              <w:bottom w:w="75" w:type="dxa"/>
              <w:right w:w="75" w:type="dxa"/>
            </w:tcMar>
            <w:hideMark/>
          </w:tcPr>
          <w:p w14:paraId="6EBA31ED"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b/>
                <w:bCs/>
                <w:i/>
                <w:iCs/>
                <w:kern w:val="0"/>
                <w:sz w:val="24"/>
                <w:szCs w:val="24"/>
              </w:rPr>
              <w:t>Singular</w:t>
            </w:r>
          </w:p>
        </w:tc>
        <w:tc>
          <w:tcPr>
            <w:tcW w:w="0" w:type="auto"/>
            <w:tcBorders>
              <w:top w:val="nil"/>
              <w:left w:val="nil"/>
              <w:bottom w:val="nil"/>
              <w:right w:val="nil"/>
            </w:tcBorders>
            <w:tcMar>
              <w:top w:w="75" w:type="dxa"/>
              <w:left w:w="75" w:type="dxa"/>
              <w:bottom w:w="75" w:type="dxa"/>
              <w:right w:w="75" w:type="dxa"/>
            </w:tcMar>
            <w:hideMark/>
          </w:tcPr>
          <w:p w14:paraId="781A4383"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 </w:t>
            </w:r>
          </w:p>
        </w:tc>
        <w:tc>
          <w:tcPr>
            <w:tcW w:w="0" w:type="auto"/>
            <w:tcBorders>
              <w:top w:val="nil"/>
              <w:left w:val="nil"/>
              <w:bottom w:val="nil"/>
              <w:right w:val="nil"/>
            </w:tcBorders>
            <w:tcMar>
              <w:top w:w="75" w:type="dxa"/>
              <w:left w:w="75" w:type="dxa"/>
              <w:bottom w:w="75" w:type="dxa"/>
              <w:right w:w="75" w:type="dxa"/>
            </w:tcMar>
            <w:hideMark/>
          </w:tcPr>
          <w:p w14:paraId="229CE084"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 </w:t>
            </w:r>
          </w:p>
        </w:tc>
        <w:tc>
          <w:tcPr>
            <w:tcW w:w="0" w:type="auto"/>
            <w:tcBorders>
              <w:top w:val="nil"/>
              <w:left w:val="nil"/>
              <w:bottom w:val="nil"/>
              <w:right w:val="nil"/>
            </w:tcBorders>
            <w:tcMar>
              <w:top w:w="75" w:type="dxa"/>
              <w:left w:w="75" w:type="dxa"/>
              <w:bottom w:w="75" w:type="dxa"/>
              <w:right w:w="75" w:type="dxa"/>
            </w:tcMar>
            <w:hideMark/>
          </w:tcPr>
          <w:p w14:paraId="775DFF64"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 </w:t>
            </w:r>
          </w:p>
        </w:tc>
        <w:tc>
          <w:tcPr>
            <w:tcW w:w="0" w:type="auto"/>
            <w:tcBorders>
              <w:top w:val="nil"/>
              <w:left w:val="nil"/>
              <w:bottom w:val="nil"/>
              <w:right w:val="nil"/>
            </w:tcBorders>
            <w:tcMar>
              <w:top w:w="75" w:type="dxa"/>
              <w:left w:w="75" w:type="dxa"/>
              <w:bottom w:w="75" w:type="dxa"/>
              <w:right w:w="75" w:type="dxa"/>
            </w:tcMar>
            <w:hideMark/>
          </w:tcPr>
          <w:p w14:paraId="6C1B9E8E"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 </w:t>
            </w:r>
          </w:p>
        </w:tc>
        <w:tc>
          <w:tcPr>
            <w:tcW w:w="0" w:type="auto"/>
            <w:gridSpan w:val="3"/>
            <w:tcBorders>
              <w:top w:val="nil"/>
              <w:left w:val="nil"/>
              <w:bottom w:val="nil"/>
              <w:right w:val="nil"/>
            </w:tcBorders>
            <w:tcMar>
              <w:top w:w="75" w:type="dxa"/>
              <w:left w:w="75" w:type="dxa"/>
              <w:bottom w:w="75" w:type="dxa"/>
              <w:right w:w="75" w:type="dxa"/>
            </w:tcMar>
            <w:hideMark/>
          </w:tcPr>
          <w:p w14:paraId="7A9E97E8"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b/>
                <w:bCs/>
                <w:i/>
                <w:iCs/>
                <w:kern w:val="0"/>
                <w:sz w:val="24"/>
                <w:szCs w:val="24"/>
              </w:rPr>
              <w:t>Plural</w:t>
            </w:r>
          </w:p>
        </w:tc>
      </w:tr>
      <w:tr w:rsidR="00AF48B7" w:rsidRPr="00AF48B7" w14:paraId="62467D2B" w14:textId="77777777" w:rsidTr="00AF48B7">
        <w:tc>
          <w:tcPr>
            <w:tcW w:w="0" w:type="auto"/>
            <w:tcBorders>
              <w:top w:val="nil"/>
              <w:left w:val="nil"/>
              <w:bottom w:val="nil"/>
              <w:right w:val="nil"/>
            </w:tcBorders>
            <w:tcMar>
              <w:top w:w="75" w:type="dxa"/>
              <w:left w:w="75" w:type="dxa"/>
              <w:bottom w:w="75" w:type="dxa"/>
              <w:right w:w="75" w:type="dxa"/>
            </w:tcMar>
            <w:hideMark/>
          </w:tcPr>
          <w:p w14:paraId="16213A5A"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Masculine</w:t>
            </w:r>
          </w:p>
        </w:tc>
        <w:tc>
          <w:tcPr>
            <w:tcW w:w="0" w:type="auto"/>
            <w:tcBorders>
              <w:top w:val="nil"/>
              <w:left w:val="nil"/>
              <w:bottom w:val="nil"/>
              <w:right w:val="nil"/>
            </w:tcBorders>
            <w:tcMar>
              <w:top w:w="75" w:type="dxa"/>
              <w:left w:w="75" w:type="dxa"/>
              <w:bottom w:w="75" w:type="dxa"/>
              <w:right w:w="75" w:type="dxa"/>
            </w:tcMar>
            <w:hideMark/>
          </w:tcPr>
          <w:p w14:paraId="13C83F1A"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b/>
                <w:bCs/>
                <w:kern w:val="0"/>
                <w:sz w:val="24"/>
                <w:szCs w:val="24"/>
              </w:rPr>
              <w:t>du</w:t>
            </w:r>
          </w:p>
        </w:tc>
        <w:tc>
          <w:tcPr>
            <w:tcW w:w="0" w:type="auto"/>
            <w:tcBorders>
              <w:top w:val="nil"/>
              <w:left w:val="nil"/>
              <w:bottom w:val="nil"/>
              <w:right w:val="nil"/>
            </w:tcBorders>
            <w:tcMar>
              <w:top w:w="75" w:type="dxa"/>
              <w:left w:w="75" w:type="dxa"/>
              <w:bottom w:w="75" w:type="dxa"/>
              <w:right w:w="75" w:type="dxa"/>
            </w:tcMar>
            <w:hideMark/>
          </w:tcPr>
          <w:p w14:paraId="042988F6"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i/>
                <w:iCs/>
                <w:kern w:val="0"/>
                <w:sz w:val="24"/>
                <w:szCs w:val="24"/>
              </w:rPr>
              <w:t>du beurre</w:t>
            </w:r>
          </w:p>
        </w:tc>
        <w:tc>
          <w:tcPr>
            <w:tcW w:w="0" w:type="auto"/>
            <w:tcBorders>
              <w:top w:val="nil"/>
              <w:left w:val="nil"/>
              <w:bottom w:val="nil"/>
              <w:right w:val="nil"/>
            </w:tcBorders>
            <w:tcMar>
              <w:top w:w="75" w:type="dxa"/>
              <w:left w:w="75" w:type="dxa"/>
              <w:bottom w:w="75" w:type="dxa"/>
              <w:right w:w="75" w:type="dxa"/>
            </w:tcMar>
            <w:hideMark/>
          </w:tcPr>
          <w:p w14:paraId="487807E7"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some butter</w:t>
            </w:r>
          </w:p>
        </w:tc>
        <w:tc>
          <w:tcPr>
            <w:tcW w:w="0" w:type="auto"/>
            <w:vMerge w:val="restart"/>
            <w:tcBorders>
              <w:top w:val="nil"/>
              <w:left w:val="nil"/>
              <w:bottom w:val="nil"/>
              <w:right w:val="nil"/>
            </w:tcBorders>
            <w:tcMar>
              <w:top w:w="75" w:type="dxa"/>
              <w:left w:w="75" w:type="dxa"/>
              <w:bottom w:w="75" w:type="dxa"/>
              <w:right w:w="75" w:type="dxa"/>
            </w:tcMar>
            <w:hideMark/>
          </w:tcPr>
          <w:p w14:paraId="3FD40E25"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 </w:t>
            </w:r>
          </w:p>
        </w:tc>
        <w:tc>
          <w:tcPr>
            <w:tcW w:w="0" w:type="auto"/>
            <w:vMerge w:val="restart"/>
            <w:tcBorders>
              <w:top w:val="nil"/>
              <w:left w:val="nil"/>
              <w:bottom w:val="nil"/>
              <w:right w:val="nil"/>
            </w:tcBorders>
            <w:tcMar>
              <w:top w:w="75" w:type="dxa"/>
              <w:left w:w="75" w:type="dxa"/>
              <w:bottom w:w="75" w:type="dxa"/>
              <w:right w:w="75" w:type="dxa"/>
            </w:tcMar>
            <w:hideMark/>
          </w:tcPr>
          <w:p w14:paraId="452F8A7E"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b/>
                <w:bCs/>
                <w:kern w:val="0"/>
                <w:sz w:val="24"/>
                <w:szCs w:val="24"/>
              </w:rPr>
              <w:t>des</w:t>
            </w:r>
          </w:p>
        </w:tc>
        <w:tc>
          <w:tcPr>
            <w:tcW w:w="0" w:type="auto"/>
            <w:tcBorders>
              <w:top w:val="nil"/>
              <w:left w:val="nil"/>
              <w:bottom w:val="nil"/>
              <w:right w:val="nil"/>
            </w:tcBorders>
            <w:tcMar>
              <w:top w:w="75" w:type="dxa"/>
              <w:left w:w="75" w:type="dxa"/>
              <w:bottom w:w="75" w:type="dxa"/>
              <w:right w:w="75" w:type="dxa"/>
            </w:tcMar>
            <w:hideMark/>
          </w:tcPr>
          <w:p w14:paraId="4BE0D093"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i/>
                <w:iCs/>
                <w:kern w:val="0"/>
                <w:sz w:val="24"/>
                <w:szCs w:val="24"/>
              </w:rPr>
              <w:t>des asperges</w:t>
            </w:r>
          </w:p>
        </w:tc>
        <w:tc>
          <w:tcPr>
            <w:tcW w:w="0" w:type="auto"/>
            <w:tcBorders>
              <w:top w:val="nil"/>
              <w:left w:val="nil"/>
              <w:bottom w:val="nil"/>
              <w:right w:val="nil"/>
            </w:tcBorders>
            <w:tcMar>
              <w:top w:w="75" w:type="dxa"/>
              <w:left w:w="75" w:type="dxa"/>
              <w:bottom w:w="75" w:type="dxa"/>
              <w:right w:w="75" w:type="dxa"/>
            </w:tcMar>
            <w:hideMark/>
          </w:tcPr>
          <w:p w14:paraId="0AAE7837"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some asparagus</w:t>
            </w:r>
          </w:p>
        </w:tc>
      </w:tr>
      <w:tr w:rsidR="00AF48B7" w:rsidRPr="00AF48B7" w14:paraId="2024ECD7" w14:textId="77777777" w:rsidTr="00AF48B7">
        <w:tc>
          <w:tcPr>
            <w:tcW w:w="0" w:type="auto"/>
            <w:tcBorders>
              <w:top w:val="nil"/>
              <w:left w:val="nil"/>
              <w:bottom w:val="nil"/>
              <w:right w:val="nil"/>
            </w:tcBorders>
            <w:tcMar>
              <w:top w:w="75" w:type="dxa"/>
              <w:left w:w="75" w:type="dxa"/>
              <w:bottom w:w="75" w:type="dxa"/>
              <w:right w:w="75" w:type="dxa"/>
            </w:tcMar>
            <w:hideMark/>
          </w:tcPr>
          <w:p w14:paraId="453CB463"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Feminine</w:t>
            </w:r>
          </w:p>
        </w:tc>
        <w:tc>
          <w:tcPr>
            <w:tcW w:w="0" w:type="auto"/>
            <w:tcBorders>
              <w:top w:val="nil"/>
              <w:left w:val="nil"/>
              <w:bottom w:val="nil"/>
              <w:right w:val="nil"/>
            </w:tcBorders>
            <w:tcMar>
              <w:top w:w="75" w:type="dxa"/>
              <w:left w:w="75" w:type="dxa"/>
              <w:bottom w:w="75" w:type="dxa"/>
              <w:right w:w="75" w:type="dxa"/>
            </w:tcMar>
            <w:hideMark/>
          </w:tcPr>
          <w:p w14:paraId="44E104AB"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b/>
                <w:bCs/>
                <w:kern w:val="0"/>
                <w:sz w:val="24"/>
                <w:szCs w:val="24"/>
              </w:rPr>
              <w:t>de la</w:t>
            </w:r>
          </w:p>
        </w:tc>
        <w:tc>
          <w:tcPr>
            <w:tcW w:w="0" w:type="auto"/>
            <w:tcBorders>
              <w:top w:val="nil"/>
              <w:left w:val="nil"/>
              <w:bottom w:val="nil"/>
              <w:right w:val="nil"/>
            </w:tcBorders>
            <w:tcMar>
              <w:top w:w="75" w:type="dxa"/>
              <w:left w:w="75" w:type="dxa"/>
              <w:bottom w:w="75" w:type="dxa"/>
              <w:right w:w="75" w:type="dxa"/>
            </w:tcMar>
            <w:hideMark/>
          </w:tcPr>
          <w:p w14:paraId="077CF1A3"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i/>
                <w:iCs/>
                <w:kern w:val="0"/>
                <w:sz w:val="24"/>
                <w:szCs w:val="24"/>
              </w:rPr>
              <w:t>de la tarte</w:t>
            </w:r>
          </w:p>
        </w:tc>
        <w:tc>
          <w:tcPr>
            <w:tcW w:w="0" w:type="auto"/>
            <w:tcBorders>
              <w:top w:val="nil"/>
              <w:left w:val="nil"/>
              <w:bottom w:val="nil"/>
              <w:right w:val="nil"/>
            </w:tcBorders>
            <w:tcMar>
              <w:top w:w="75" w:type="dxa"/>
              <w:left w:w="75" w:type="dxa"/>
              <w:bottom w:w="75" w:type="dxa"/>
              <w:right w:w="75" w:type="dxa"/>
            </w:tcMar>
            <w:hideMark/>
          </w:tcPr>
          <w:p w14:paraId="5F4EA1B3"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some pie</w:t>
            </w:r>
          </w:p>
        </w:tc>
        <w:tc>
          <w:tcPr>
            <w:tcW w:w="0" w:type="auto"/>
            <w:vMerge/>
            <w:tcBorders>
              <w:top w:val="nil"/>
              <w:left w:val="nil"/>
              <w:bottom w:val="nil"/>
              <w:right w:val="nil"/>
            </w:tcBorders>
            <w:vAlign w:val="center"/>
            <w:hideMark/>
          </w:tcPr>
          <w:p w14:paraId="669E45AA" w14:textId="77777777" w:rsidR="00AF48B7" w:rsidRPr="00AF48B7" w:rsidRDefault="00AF48B7" w:rsidP="00AF48B7">
            <w:pPr>
              <w:widowControl/>
              <w:spacing w:after="180"/>
              <w:jc w:val="left"/>
              <w:rPr>
                <w:rFonts w:ascii="宋体" w:eastAsia="宋体" w:hAnsi="宋体" w:cs="宋体"/>
                <w:kern w:val="0"/>
                <w:sz w:val="24"/>
                <w:szCs w:val="24"/>
              </w:rPr>
            </w:pPr>
          </w:p>
        </w:tc>
        <w:tc>
          <w:tcPr>
            <w:tcW w:w="0" w:type="auto"/>
            <w:vMerge/>
            <w:tcBorders>
              <w:top w:val="nil"/>
              <w:left w:val="nil"/>
              <w:bottom w:val="nil"/>
              <w:right w:val="nil"/>
            </w:tcBorders>
            <w:vAlign w:val="center"/>
            <w:hideMark/>
          </w:tcPr>
          <w:p w14:paraId="60E36B57" w14:textId="77777777" w:rsidR="00AF48B7" w:rsidRPr="00AF48B7" w:rsidRDefault="00AF48B7" w:rsidP="00AF48B7">
            <w:pPr>
              <w:widowControl/>
              <w:spacing w:after="180"/>
              <w:jc w:val="left"/>
              <w:rPr>
                <w:rFonts w:ascii="宋体" w:eastAsia="宋体" w:hAnsi="宋体" w:cs="宋体"/>
                <w:kern w:val="0"/>
                <w:sz w:val="24"/>
                <w:szCs w:val="24"/>
              </w:rPr>
            </w:pPr>
          </w:p>
        </w:tc>
        <w:tc>
          <w:tcPr>
            <w:tcW w:w="0" w:type="auto"/>
            <w:tcBorders>
              <w:top w:val="nil"/>
              <w:left w:val="nil"/>
              <w:bottom w:val="nil"/>
              <w:right w:val="nil"/>
            </w:tcBorders>
            <w:tcMar>
              <w:top w:w="75" w:type="dxa"/>
              <w:left w:w="75" w:type="dxa"/>
              <w:bottom w:w="75" w:type="dxa"/>
              <w:right w:w="75" w:type="dxa"/>
            </w:tcMar>
            <w:hideMark/>
          </w:tcPr>
          <w:p w14:paraId="0F99C79E"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i/>
                <w:iCs/>
                <w:kern w:val="0"/>
                <w:sz w:val="24"/>
                <w:szCs w:val="24"/>
              </w:rPr>
              <w:t xml:space="preserve">des </w:t>
            </w:r>
            <w:proofErr w:type="spellStart"/>
            <w:r w:rsidRPr="00AF48B7">
              <w:rPr>
                <w:rFonts w:ascii="宋体" w:eastAsia="宋体" w:hAnsi="宋体" w:cs="宋体"/>
                <w:i/>
                <w:iCs/>
                <w:kern w:val="0"/>
                <w:sz w:val="24"/>
                <w:szCs w:val="24"/>
              </w:rPr>
              <w:t>épinards</w:t>
            </w:r>
            <w:proofErr w:type="spellEnd"/>
          </w:p>
        </w:tc>
        <w:tc>
          <w:tcPr>
            <w:tcW w:w="0" w:type="auto"/>
            <w:tcBorders>
              <w:top w:val="nil"/>
              <w:left w:val="nil"/>
              <w:bottom w:val="nil"/>
              <w:right w:val="nil"/>
            </w:tcBorders>
            <w:tcMar>
              <w:top w:w="75" w:type="dxa"/>
              <w:left w:w="75" w:type="dxa"/>
              <w:bottom w:w="75" w:type="dxa"/>
              <w:right w:w="75" w:type="dxa"/>
            </w:tcMar>
            <w:hideMark/>
          </w:tcPr>
          <w:p w14:paraId="198BB82A"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some spinach</w:t>
            </w:r>
          </w:p>
        </w:tc>
      </w:tr>
      <w:tr w:rsidR="00AF48B7" w:rsidRPr="00AF48B7" w14:paraId="34FA4E97" w14:textId="77777777" w:rsidTr="00AF48B7">
        <w:tc>
          <w:tcPr>
            <w:tcW w:w="0" w:type="auto"/>
            <w:tcBorders>
              <w:top w:val="nil"/>
              <w:left w:val="nil"/>
              <w:bottom w:val="nil"/>
              <w:right w:val="nil"/>
            </w:tcBorders>
            <w:tcMar>
              <w:top w:w="75" w:type="dxa"/>
              <w:left w:w="75" w:type="dxa"/>
              <w:bottom w:w="75" w:type="dxa"/>
              <w:right w:w="75" w:type="dxa"/>
            </w:tcMar>
            <w:hideMark/>
          </w:tcPr>
          <w:p w14:paraId="439EB5D1"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Vowel or h </w:t>
            </w:r>
            <w:proofErr w:type="spellStart"/>
            <w:r w:rsidRPr="00AF48B7">
              <w:rPr>
                <w:rFonts w:ascii="宋体" w:eastAsia="宋体" w:hAnsi="宋体" w:cs="宋体"/>
                <w:i/>
                <w:iCs/>
                <w:kern w:val="0"/>
                <w:sz w:val="24"/>
                <w:szCs w:val="24"/>
              </w:rPr>
              <w:t>muet</w:t>
            </w:r>
            <w:proofErr w:type="spellEnd"/>
          </w:p>
        </w:tc>
        <w:tc>
          <w:tcPr>
            <w:tcW w:w="0" w:type="auto"/>
            <w:tcBorders>
              <w:top w:val="nil"/>
              <w:left w:val="nil"/>
              <w:bottom w:val="nil"/>
              <w:right w:val="nil"/>
            </w:tcBorders>
            <w:tcMar>
              <w:top w:w="75" w:type="dxa"/>
              <w:left w:w="75" w:type="dxa"/>
              <w:bottom w:w="75" w:type="dxa"/>
              <w:right w:w="75" w:type="dxa"/>
            </w:tcMar>
            <w:hideMark/>
          </w:tcPr>
          <w:p w14:paraId="3AB1F83B"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b/>
                <w:bCs/>
                <w:kern w:val="0"/>
                <w:sz w:val="24"/>
                <w:szCs w:val="24"/>
              </w:rPr>
              <w:t>de l’</w:t>
            </w:r>
          </w:p>
        </w:tc>
        <w:tc>
          <w:tcPr>
            <w:tcW w:w="0" w:type="auto"/>
            <w:tcBorders>
              <w:top w:val="nil"/>
              <w:left w:val="nil"/>
              <w:bottom w:val="nil"/>
              <w:right w:val="nil"/>
            </w:tcBorders>
            <w:tcMar>
              <w:top w:w="75" w:type="dxa"/>
              <w:left w:w="75" w:type="dxa"/>
              <w:bottom w:w="75" w:type="dxa"/>
              <w:right w:w="75" w:type="dxa"/>
            </w:tcMar>
            <w:hideMark/>
          </w:tcPr>
          <w:p w14:paraId="588CB916"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i/>
                <w:iCs/>
                <w:kern w:val="0"/>
                <w:sz w:val="24"/>
                <w:szCs w:val="24"/>
              </w:rPr>
              <w:t xml:space="preserve">de </w:t>
            </w:r>
            <w:proofErr w:type="spellStart"/>
            <w:r w:rsidRPr="00AF48B7">
              <w:rPr>
                <w:rFonts w:ascii="宋体" w:eastAsia="宋体" w:hAnsi="宋体" w:cs="宋体"/>
                <w:i/>
                <w:iCs/>
                <w:kern w:val="0"/>
                <w:sz w:val="24"/>
                <w:szCs w:val="24"/>
              </w:rPr>
              <w:t>l’argent</w:t>
            </w:r>
            <w:proofErr w:type="spellEnd"/>
          </w:p>
        </w:tc>
        <w:tc>
          <w:tcPr>
            <w:tcW w:w="0" w:type="auto"/>
            <w:tcBorders>
              <w:top w:val="nil"/>
              <w:left w:val="nil"/>
              <w:bottom w:val="nil"/>
              <w:right w:val="nil"/>
            </w:tcBorders>
            <w:tcMar>
              <w:top w:w="75" w:type="dxa"/>
              <w:left w:w="75" w:type="dxa"/>
              <w:bottom w:w="75" w:type="dxa"/>
              <w:right w:w="75" w:type="dxa"/>
            </w:tcMar>
            <w:hideMark/>
          </w:tcPr>
          <w:p w14:paraId="29A5700A"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some money</w:t>
            </w:r>
          </w:p>
        </w:tc>
        <w:tc>
          <w:tcPr>
            <w:tcW w:w="0" w:type="auto"/>
            <w:vMerge/>
            <w:tcBorders>
              <w:top w:val="nil"/>
              <w:left w:val="nil"/>
              <w:bottom w:val="nil"/>
              <w:right w:val="nil"/>
            </w:tcBorders>
            <w:vAlign w:val="center"/>
            <w:hideMark/>
          </w:tcPr>
          <w:p w14:paraId="4AC7EA74" w14:textId="77777777" w:rsidR="00AF48B7" w:rsidRPr="00AF48B7" w:rsidRDefault="00AF48B7" w:rsidP="00AF48B7">
            <w:pPr>
              <w:widowControl/>
              <w:spacing w:after="180"/>
              <w:jc w:val="left"/>
              <w:rPr>
                <w:rFonts w:ascii="宋体" w:eastAsia="宋体" w:hAnsi="宋体" w:cs="宋体"/>
                <w:kern w:val="0"/>
                <w:sz w:val="24"/>
                <w:szCs w:val="24"/>
              </w:rPr>
            </w:pPr>
          </w:p>
        </w:tc>
        <w:tc>
          <w:tcPr>
            <w:tcW w:w="0" w:type="auto"/>
            <w:vMerge/>
            <w:tcBorders>
              <w:top w:val="nil"/>
              <w:left w:val="nil"/>
              <w:bottom w:val="nil"/>
              <w:right w:val="nil"/>
            </w:tcBorders>
            <w:vAlign w:val="center"/>
            <w:hideMark/>
          </w:tcPr>
          <w:p w14:paraId="727A2E2B" w14:textId="77777777" w:rsidR="00AF48B7" w:rsidRPr="00AF48B7" w:rsidRDefault="00AF48B7" w:rsidP="00AF48B7">
            <w:pPr>
              <w:widowControl/>
              <w:spacing w:after="180"/>
              <w:jc w:val="left"/>
              <w:rPr>
                <w:rFonts w:ascii="宋体" w:eastAsia="宋体" w:hAnsi="宋体" w:cs="宋体"/>
                <w:kern w:val="0"/>
                <w:sz w:val="24"/>
                <w:szCs w:val="24"/>
              </w:rPr>
            </w:pPr>
          </w:p>
        </w:tc>
        <w:tc>
          <w:tcPr>
            <w:tcW w:w="0" w:type="auto"/>
            <w:tcBorders>
              <w:top w:val="nil"/>
              <w:left w:val="nil"/>
              <w:bottom w:val="nil"/>
              <w:right w:val="nil"/>
            </w:tcBorders>
            <w:tcMar>
              <w:top w:w="75" w:type="dxa"/>
              <w:left w:w="75" w:type="dxa"/>
              <w:bottom w:w="75" w:type="dxa"/>
              <w:right w:w="75" w:type="dxa"/>
            </w:tcMar>
            <w:hideMark/>
          </w:tcPr>
          <w:p w14:paraId="544A1324"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i/>
                <w:iCs/>
                <w:kern w:val="0"/>
                <w:sz w:val="24"/>
                <w:szCs w:val="24"/>
              </w:rPr>
              <w:t>des pâtes</w:t>
            </w:r>
          </w:p>
        </w:tc>
        <w:tc>
          <w:tcPr>
            <w:tcW w:w="0" w:type="auto"/>
            <w:tcBorders>
              <w:top w:val="nil"/>
              <w:left w:val="nil"/>
              <w:bottom w:val="nil"/>
              <w:right w:val="nil"/>
            </w:tcBorders>
            <w:tcMar>
              <w:top w:w="75" w:type="dxa"/>
              <w:left w:w="75" w:type="dxa"/>
              <w:bottom w:w="75" w:type="dxa"/>
              <w:right w:w="75" w:type="dxa"/>
            </w:tcMar>
            <w:hideMark/>
          </w:tcPr>
          <w:p w14:paraId="38CD3F18" w14:textId="77777777" w:rsidR="00AF48B7" w:rsidRPr="00AF48B7" w:rsidRDefault="00AF48B7" w:rsidP="00AF48B7">
            <w:pPr>
              <w:widowControl/>
              <w:spacing w:after="180"/>
              <w:jc w:val="left"/>
              <w:rPr>
                <w:rFonts w:ascii="宋体" w:eastAsia="宋体" w:hAnsi="宋体" w:cs="宋体"/>
                <w:kern w:val="0"/>
                <w:sz w:val="24"/>
                <w:szCs w:val="24"/>
              </w:rPr>
            </w:pPr>
            <w:r w:rsidRPr="00AF48B7">
              <w:rPr>
                <w:rFonts w:ascii="宋体" w:eastAsia="宋体" w:hAnsi="宋体" w:cs="宋体"/>
                <w:kern w:val="0"/>
                <w:sz w:val="24"/>
                <w:szCs w:val="24"/>
              </w:rPr>
              <w:t>some pasta</w:t>
            </w:r>
          </w:p>
        </w:tc>
      </w:tr>
    </w:tbl>
    <w:p w14:paraId="5BB64F38" w14:textId="77777777" w:rsidR="005C1DC6" w:rsidRDefault="005C1DC6"/>
    <w:sectPr w:rsidR="005C1D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Raleway">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 w:name="Noto Serif">
    <w:charset w:val="00"/>
    <w:family w:val="roman"/>
    <w:pitch w:val="variable"/>
    <w:sig w:usb0="E00002FF" w:usb1="500078FF" w:usb2="0000002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B7"/>
    <w:rsid w:val="005C1DC6"/>
    <w:rsid w:val="00AF4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5B80"/>
  <w15:chartTrackingRefBased/>
  <w15:docId w15:val="{13B0F929-E1F8-4BB4-8557-ADAE7458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F48B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F48B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F48B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F48B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48B7"/>
    <w:rPr>
      <w:rFonts w:ascii="宋体" w:eastAsia="宋体" w:hAnsi="宋体" w:cs="宋体"/>
      <w:b/>
      <w:bCs/>
      <w:kern w:val="36"/>
      <w:sz w:val="48"/>
      <w:szCs w:val="48"/>
    </w:rPr>
  </w:style>
  <w:style w:type="character" w:customStyle="1" w:styleId="20">
    <w:name w:val="标题 2 字符"/>
    <w:basedOn w:val="a0"/>
    <w:link w:val="2"/>
    <w:uiPriority w:val="9"/>
    <w:rsid w:val="00AF48B7"/>
    <w:rPr>
      <w:rFonts w:ascii="宋体" w:eastAsia="宋体" w:hAnsi="宋体" w:cs="宋体"/>
      <w:b/>
      <w:bCs/>
      <w:kern w:val="0"/>
      <w:sz w:val="36"/>
      <w:szCs w:val="36"/>
    </w:rPr>
  </w:style>
  <w:style w:type="character" w:customStyle="1" w:styleId="30">
    <w:name w:val="标题 3 字符"/>
    <w:basedOn w:val="a0"/>
    <w:link w:val="3"/>
    <w:uiPriority w:val="9"/>
    <w:rsid w:val="00AF48B7"/>
    <w:rPr>
      <w:rFonts w:ascii="宋体" w:eastAsia="宋体" w:hAnsi="宋体" w:cs="宋体"/>
      <w:b/>
      <w:bCs/>
      <w:kern w:val="0"/>
      <w:sz w:val="27"/>
      <w:szCs w:val="27"/>
    </w:rPr>
  </w:style>
  <w:style w:type="character" w:customStyle="1" w:styleId="40">
    <w:name w:val="标题 4 字符"/>
    <w:basedOn w:val="a0"/>
    <w:link w:val="4"/>
    <w:uiPriority w:val="9"/>
    <w:rsid w:val="00AF48B7"/>
    <w:rPr>
      <w:rFonts w:ascii="宋体" w:eastAsia="宋体" w:hAnsi="宋体" w:cs="宋体"/>
      <w:b/>
      <w:bCs/>
      <w:kern w:val="0"/>
      <w:sz w:val="24"/>
      <w:szCs w:val="24"/>
    </w:rPr>
  </w:style>
  <w:style w:type="character" w:styleId="a3">
    <w:name w:val="Hyperlink"/>
    <w:basedOn w:val="a0"/>
    <w:uiPriority w:val="99"/>
    <w:semiHidden/>
    <w:unhideWhenUsed/>
    <w:rsid w:val="00AF48B7"/>
    <w:rPr>
      <w:color w:val="0000FF"/>
      <w:u w:val="single"/>
    </w:rPr>
  </w:style>
  <w:style w:type="paragraph" w:styleId="a4">
    <w:name w:val="Normal (Web)"/>
    <w:basedOn w:val="a"/>
    <w:uiPriority w:val="99"/>
    <w:semiHidden/>
    <w:unhideWhenUsed/>
    <w:rsid w:val="00AF48B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268656">
      <w:bodyDiv w:val="1"/>
      <w:marLeft w:val="0"/>
      <w:marRight w:val="0"/>
      <w:marTop w:val="0"/>
      <w:marBottom w:val="0"/>
      <w:divBdr>
        <w:top w:val="none" w:sz="0" w:space="0" w:color="auto"/>
        <w:left w:val="none" w:sz="0" w:space="0" w:color="auto"/>
        <w:bottom w:val="none" w:sz="0" w:space="0" w:color="auto"/>
        <w:right w:val="none" w:sz="0" w:space="0" w:color="auto"/>
      </w:divBdr>
      <w:divsChild>
        <w:div w:id="105874429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lessfrench.com/grammar/nouns/" TargetMode="External"/><Relationship Id="rId13" Type="http://schemas.openxmlformats.org/officeDocument/2006/relationships/hyperlink" Target="https://www.lawlessfrench.com/grammar/indefinite-article/" TargetMode="External"/><Relationship Id="rId3" Type="http://schemas.openxmlformats.org/officeDocument/2006/relationships/webSettings" Target="webSettings.xml"/><Relationship Id="rId7" Type="http://schemas.openxmlformats.org/officeDocument/2006/relationships/hyperlink" Target="https://www.lawlessfrench.com/grammar/parts-of-speech/" TargetMode="External"/><Relationship Id="rId12" Type="http://schemas.openxmlformats.org/officeDocument/2006/relationships/hyperlink" Target="https://www.lawlessfrench.com/grammar/definite-articl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awlessfrench.com/wp-content/uploads/article-comparison.png" TargetMode="External"/><Relationship Id="rId11" Type="http://schemas.openxmlformats.org/officeDocument/2006/relationships/hyperlink" Target="https://www.lawlessfrench.com/pronunciation/h-muet/" TargetMode="External"/><Relationship Id="rId5" Type="http://schemas.openxmlformats.org/officeDocument/2006/relationships/image" Target="media/image1.jpeg"/><Relationship Id="rId15" Type="http://schemas.openxmlformats.org/officeDocument/2006/relationships/hyperlink" Target="https://www.lawlessfrench.com/grammar/partitive-article/" TargetMode="External"/><Relationship Id="rId10" Type="http://schemas.openxmlformats.org/officeDocument/2006/relationships/hyperlink" Target="https://www.lawlessfrench.com/pronunciation/vowels/" TargetMode="External"/><Relationship Id="rId4" Type="http://schemas.openxmlformats.org/officeDocument/2006/relationships/hyperlink" Target="https://www.lawlessfrench.com/wp-content/uploads/article-comparison.png" TargetMode="External"/><Relationship Id="rId9" Type="http://schemas.openxmlformats.org/officeDocument/2006/relationships/hyperlink" Target="https://www.lawlessfrench.com/grammar/definite-article/" TargetMode="External"/><Relationship Id="rId14" Type="http://schemas.openxmlformats.org/officeDocument/2006/relationships/hyperlink" Target="https://www.lawlessfrench.com/grammar/indefinite-artic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KehSpinacia</dc:creator>
  <cp:keywords/>
  <dc:description/>
  <cp:lastModifiedBy>KehSpinacia</cp:lastModifiedBy>
  <cp:revision>1</cp:revision>
  <dcterms:created xsi:type="dcterms:W3CDTF">2024-04-03T01:35:00Z</dcterms:created>
  <dcterms:modified xsi:type="dcterms:W3CDTF">2024-04-03T01:35:00Z</dcterms:modified>
</cp:coreProperties>
</file>