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118F1D8A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 xml:space="preserve">, </w:t>
      </w:r>
      <w:r w:rsidR="003641C9">
        <w:rPr>
          <w:rFonts w:asciiTheme="minorHAnsi" w:eastAsia="Times New Roman" w:hAnsiTheme="minorHAnsi" w:cstheme="minorHAnsi"/>
        </w:rPr>
        <w:t>Game Engine Architecture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3A3D0C73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 w:rsidR="003020B0">
        <w:rPr>
          <w:rFonts w:asciiTheme="minorHAnsi" w:hAnsiTheme="minorHAnsi" w:cstheme="minorHAnsi"/>
        </w:rPr>
        <w:t>Fall</w:t>
      </w:r>
      <w:r>
        <w:rPr>
          <w:rFonts w:asciiTheme="minorHAnsi" w:hAnsiTheme="minorHAnsi" w:cstheme="minorHAnsi"/>
        </w:rPr>
        <w:t xml:space="preserve">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3020B0">
        <w:rPr>
          <w:rFonts w:asciiTheme="minorHAnsi" w:hAnsiTheme="minorHAnsi" w:cstheme="minorHAnsi"/>
        </w:rPr>
        <w:t>Spring 2024</w:t>
      </w:r>
    </w:p>
    <w:p w14:paraId="55881512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facing was ineffective ability at monitoring incoming data, doing data analysis.</w:t>
      </w:r>
    </w:p>
    <w:p w14:paraId="609D28F5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Implemented solutions to solve these issues users were facing.</w:t>
      </w:r>
    </w:p>
    <w:p w14:paraId="08391B8B" w14:textId="77777777" w:rsidR="00A50E3D" w:rsidRPr="009E12DE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 developed using Qt’s QProcess to run in worker threads for streaming real-time data to users via docking windows.</w:t>
      </w:r>
    </w:p>
    <w:p w14:paraId="6B9342A8" w14:textId="34EAEA4F" w:rsidR="00301872" w:rsidRP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able to submit jobs and receive feedback through these docking window, improving data analysis capabilities.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1B095B73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VSCode</w:t>
      </w:r>
      <w:proofErr w:type="spellEnd"/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, Jira,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 xml:space="preserve">Serial Communication, 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GDB (Gnu Debugger), Valgrind/Calgrind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, Agile Development, JSON, YAML  file formats, Software Design, Digital Logic</w:t>
      </w:r>
      <w:r w:rsidR="00A50E3D">
        <w:rPr>
          <w:rStyle w:val="markedcontent"/>
          <w:rFonts w:asciiTheme="minorHAnsi" w:hAnsiTheme="minorHAnsi" w:cstheme="minorHAnsi"/>
          <w:shd w:val="clear" w:color="auto" w:fill="FFFFFF"/>
        </w:rPr>
        <w:t>, Bitwise Operations</w:t>
      </w:r>
    </w:p>
    <w:p w14:paraId="4E1556BA" w14:textId="6CC9768B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Analytical Thinker, Good Verbal and Written Communication, Excellent Analytical Skills</w:t>
      </w:r>
    </w:p>
    <w:p w14:paraId="0CB3502F" w14:textId="0817F8CA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C++, Java, Python, L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inux, Unix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Csh, Tcsh)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Makefiles, CMake, x86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 as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58170E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Intelligence Systems Member</w:t>
      </w:r>
      <w:r w:rsidR="00742A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J</w:t>
      </w:r>
      <w:r w:rsidR="00742A63" w:rsidRPr="00075B45">
        <w:rPr>
          <w:rFonts w:asciiTheme="minorHAnsi" w:hAnsiTheme="minorHAnsi" w:cstheme="minorHAnsi"/>
        </w:rPr>
        <w:t>an 20</w:t>
      </w:r>
      <w:r>
        <w:rPr>
          <w:rFonts w:asciiTheme="minorHAnsi" w:hAnsiTheme="minorHAnsi" w:cstheme="minorHAnsi"/>
        </w:rPr>
        <w:t>23</w:t>
      </w:r>
      <w:r w:rsidR="00742A63" w:rsidRPr="00075B4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5900F44" w14:textId="49CA3109" w:rsidR="0058170E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10C9CE04" w14:textId="77777777" w:rsidR="00427B1C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07D249BC" w14:textId="77777777" w:rsidR="00297D08" w:rsidRPr="00075B45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96357A9" w14:textId="77777777" w:rsidR="00297D08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Personal Project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 xml:space="preserve">             Oct 2023 – Present</w:t>
      </w:r>
    </w:p>
    <w:p w14:paraId="3D1FCB98" w14:textId="0DAA8750" w:rsidR="00297D08" w:rsidRDefault="00297D08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97D08">
        <w:rPr>
          <w:rFonts w:asciiTheme="minorHAnsi" w:hAnsiTheme="minorHAnsi" w:cstheme="minorHAnsi"/>
        </w:rPr>
        <w:t>I developed a game engine using CMake and C++ that utilized OpenGL for rendering. The engine included features such as a 2D/3D renderer, UI editor, and serialization/deserialization capabilities, enabling the creation, loading, and saving of scenes through the editor rather than through programm</w:t>
      </w:r>
      <w:r>
        <w:rPr>
          <w:rFonts w:asciiTheme="minorHAnsi" w:hAnsiTheme="minorHAnsi" w:cstheme="minorHAnsi"/>
        </w:rPr>
        <w:t>atically</w:t>
      </w:r>
      <w:r w:rsidRPr="00297D0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Which also includes using JSON for formatting data, with the debugging profiling tool. Moreover, I leveraged YAML for serialization/deserialization tasks, enabling smooth conversion between object data and YAML’s human readability form.</w:t>
      </w:r>
    </w:p>
    <w:p w14:paraId="7FA71A6F" w14:textId="77777777" w:rsidR="00297D08" w:rsidRDefault="00297D08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5ADFCE90" w14:textId="3E6FA411" w:rsidR="00427B1C" w:rsidRPr="00075B45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</w:t>
      </w:r>
      <w:r w:rsidR="00863036">
        <w:rPr>
          <w:rFonts w:asciiTheme="minorHAnsi" w:hAnsiTheme="minorHAnsi" w:cstheme="minorHAnsi"/>
          <w:b/>
        </w:rPr>
        <w:t xml:space="preserve">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  <w:t xml:space="preserve">       </w:t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eastAsia="Times New Roman" w:hAnsiTheme="minorHAnsi" w:cstheme="minorHAnsi"/>
          <w:b/>
        </w:rPr>
        <w:t>San Jose</w:t>
      </w:r>
      <w:r w:rsidR="00427B1C" w:rsidRPr="00075B45">
        <w:rPr>
          <w:rFonts w:asciiTheme="minorHAnsi" w:eastAsia="Times New Roman" w:hAnsiTheme="minorHAnsi" w:cstheme="minorHAnsi"/>
          <w:b/>
        </w:rPr>
        <w:t xml:space="preserve">, </w:t>
      </w:r>
      <w:r w:rsidR="00427B1C">
        <w:rPr>
          <w:rFonts w:asciiTheme="minorHAnsi" w:eastAsia="Times New Roman" w:hAnsiTheme="minorHAnsi" w:cstheme="minorHAnsi"/>
          <w:b/>
        </w:rPr>
        <w:t>CA</w:t>
      </w:r>
    </w:p>
    <w:p w14:paraId="5A32F847" w14:textId="306769CE" w:rsidR="00427B1C" w:rsidRPr="00075B45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Open-Source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ab/>
        <w:t>Present</w:t>
      </w:r>
    </w:p>
    <w:p w14:paraId="22A3AF26" w14:textId="5EAD1CE0" w:rsidR="003641C9" w:rsidRPr="00297D08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 w:rsidR="00F152F3"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 w:rsidR="00770C87"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sectPr w:rsidR="003641C9" w:rsidRPr="00297D08" w:rsidSect="004B4868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97D08"/>
    <w:rsid w:val="002F1E4B"/>
    <w:rsid w:val="00301872"/>
    <w:rsid w:val="003020B0"/>
    <w:rsid w:val="003457E0"/>
    <w:rsid w:val="003641C9"/>
    <w:rsid w:val="00427B1C"/>
    <w:rsid w:val="00431647"/>
    <w:rsid w:val="0046253F"/>
    <w:rsid w:val="004B4868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81373E"/>
    <w:rsid w:val="00822FDD"/>
    <w:rsid w:val="00863036"/>
    <w:rsid w:val="00896563"/>
    <w:rsid w:val="008B7516"/>
    <w:rsid w:val="009D3433"/>
    <w:rsid w:val="00A50E3D"/>
    <w:rsid w:val="00A613EE"/>
    <w:rsid w:val="00A666CB"/>
    <w:rsid w:val="00AA33E8"/>
    <w:rsid w:val="00AA3687"/>
    <w:rsid w:val="00AA3F3E"/>
    <w:rsid w:val="00AE1D55"/>
    <w:rsid w:val="00B401D9"/>
    <w:rsid w:val="00B55DE5"/>
    <w:rsid w:val="00B80D67"/>
    <w:rsid w:val="00DA0F37"/>
    <w:rsid w:val="00DA7CBE"/>
    <w:rsid w:val="00E87C39"/>
    <w:rsid w:val="00F152F3"/>
    <w:rsid w:val="00F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2024-02-16T07:08:00Z</dcterms:created>
  <dcterms:modified xsi:type="dcterms:W3CDTF">2024-02-16T07:08:00Z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